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60B0" w:rsidRDefault="006960B0" w:rsidP="006960B0">
      <w:pPr>
        <w:spacing w:line="480" w:lineRule="auto"/>
        <w:jc w:val="both"/>
        <w:rPr>
          <w:rFonts w:ascii="Arial" w:hAnsi="Arial" w:cs="Arial"/>
          <w:b/>
          <w:sz w:val="28"/>
          <w:szCs w:val="28"/>
        </w:rPr>
      </w:pPr>
      <w:r>
        <w:rPr>
          <w:rFonts w:ascii="Arial" w:hAnsi="Arial" w:cs="Arial"/>
          <w:b/>
          <w:sz w:val="28"/>
          <w:szCs w:val="28"/>
        </w:rPr>
        <w:t>Macrophage subtypes in</w:t>
      </w:r>
      <w:r w:rsidRPr="00EA73C1">
        <w:rPr>
          <w:rFonts w:ascii="Arial" w:hAnsi="Arial" w:cs="Arial"/>
          <w:b/>
          <w:sz w:val="28"/>
          <w:szCs w:val="28"/>
        </w:rPr>
        <w:t xml:space="preserve"> symptomatic carotid artery and femoral artery plaques</w:t>
      </w:r>
    </w:p>
    <w:p w:rsidR="006960B0" w:rsidRPr="00EA73C1" w:rsidRDefault="006960B0" w:rsidP="006960B0">
      <w:pPr>
        <w:spacing w:line="480" w:lineRule="auto"/>
        <w:jc w:val="both"/>
        <w:rPr>
          <w:rFonts w:ascii="Arial" w:hAnsi="Arial" w:cs="Arial"/>
          <w:b/>
          <w:sz w:val="28"/>
          <w:szCs w:val="28"/>
        </w:rPr>
      </w:pPr>
    </w:p>
    <w:p w:rsidR="006960B0" w:rsidRPr="008A323B" w:rsidRDefault="006960B0" w:rsidP="006960B0">
      <w:pPr>
        <w:spacing w:line="480" w:lineRule="auto"/>
        <w:jc w:val="both"/>
        <w:rPr>
          <w:rFonts w:ascii="Arial" w:hAnsi="Arial" w:cs="Arial"/>
        </w:rPr>
      </w:pPr>
      <w:r w:rsidRPr="008A323B">
        <w:rPr>
          <w:rFonts w:ascii="Arial" w:hAnsi="Arial" w:cs="Arial"/>
        </w:rPr>
        <w:t xml:space="preserve">Shafaque Shaikh </w:t>
      </w:r>
      <w:r>
        <w:rPr>
          <w:rFonts w:ascii="Arial" w:hAnsi="Arial" w:cs="Arial"/>
          <w:i/>
          <w:vertAlign w:val="superscript"/>
        </w:rPr>
        <w:t>1*</w:t>
      </w:r>
      <w:r w:rsidRPr="008A323B">
        <w:rPr>
          <w:rFonts w:ascii="Arial" w:hAnsi="Arial" w:cs="Arial"/>
        </w:rPr>
        <w:t xml:space="preserve">, Julie Brittenden </w:t>
      </w:r>
      <w:r>
        <w:rPr>
          <w:rFonts w:ascii="Arial" w:hAnsi="Arial" w:cs="Arial"/>
          <w:i/>
          <w:vertAlign w:val="superscript"/>
        </w:rPr>
        <w:t>1*</w:t>
      </w:r>
      <w:r w:rsidRPr="008A323B">
        <w:rPr>
          <w:rFonts w:ascii="Arial" w:hAnsi="Arial" w:cs="Arial"/>
          <w:i/>
        </w:rPr>
        <w:t>,</w:t>
      </w:r>
      <w:r w:rsidRPr="008A323B">
        <w:rPr>
          <w:rFonts w:ascii="Arial" w:hAnsi="Arial" w:cs="Arial"/>
          <w:vertAlign w:val="superscript"/>
        </w:rPr>
        <w:t xml:space="preserve"> </w:t>
      </w:r>
      <w:r w:rsidRPr="008A323B">
        <w:rPr>
          <w:rFonts w:ascii="Arial" w:hAnsi="Arial" w:cs="Arial"/>
        </w:rPr>
        <w:t xml:space="preserve">Rashmi Lahiri </w:t>
      </w:r>
      <w:r>
        <w:rPr>
          <w:rFonts w:ascii="Arial" w:hAnsi="Arial" w:cs="Arial"/>
          <w:i/>
          <w:vertAlign w:val="superscript"/>
        </w:rPr>
        <w:t>2</w:t>
      </w:r>
      <w:r w:rsidRPr="008A323B">
        <w:rPr>
          <w:rFonts w:ascii="Arial" w:hAnsi="Arial" w:cs="Arial"/>
        </w:rPr>
        <w:t xml:space="preserve">, Paul AJ Brown </w:t>
      </w:r>
      <w:r>
        <w:rPr>
          <w:rFonts w:ascii="Arial" w:hAnsi="Arial" w:cs="Arial"/>
          <w:i/>
          <w:vertAlign w:val="superscript"/>
        </w:rPr>
        <w:t>2</w:t>
      </w:r>
      <w:r w:rsidRPr="008A323B">
        <w:rPr>
          <w:rFonts w:ascii="Arial" w:hAnsi="Arial" w:cs="Arial"/>
        </w:rPr>
        <w:t xml:space="preserve">, Frank Thies </w:t>
      </w:r>
      <w:r>
        <w:rPr>
          <w:rFonts w:ascii="Arial" w:hAnsi="Arial" w:cs="Arial"/>
          <w:i/>
          <w:vertAlign w:val="superscript"/>
        </w:rPr>
        <w:t>1</w:t>
      </w:r>
      <w:r w:rsidRPr="008A323B">
        <w:rPr>
          <w:rFonts w:ascii="Arial" w:hAnsi="Arial" w:cs="Arial"/>
        </w:rPr>
        <w:t>,</w:t>
      </w:r>
      <w:r w:rsidRPr="008A323B">
        <w:rPr>
          <w:rFonts w:ascii="Arial" w:hAnsi="Arial" w:cs="Arial"/>
          <w:vertAlign w:val="superscript"/>
        </w:rPr>
        <w:t xml:space="preserve"> </w:t>
      </w:r>
      <w:r w:rsidRPr="008A323B">
        <w:rPr>
          <w:rFonts w:ascii="Arial" w:hAnsi="Arial" w:cs="Arial"/>
        </w:rPr>
        <w:t xml:space="preserve">Heather M Wilson </w:t>
      </w:r>
      <w:r w:rsidRPr="00446BAA">
        <w:rPr>
          <w:rFonts w:ascii="Arial" w:hAnsi="Arial" w:cs="Arial"/>
          <w:vertAlign w:val="superscript"/>
        </w:rPr>
        <w:t>1</w:t>
      </w:r>
    </w:p>
    <w:p w:rsidR="006960B0" w:rsidRPr="008A323B" w:rsidRDefault="006960B0" w:rsidP="006960B0">
      <w:pPr>
        <w:spacing w:line="480" w:lineRule="auto"/>
        <w:jc w:val="both"/>
        <w:rPr>
          <w:rFonts w:ascii="Arial" w:hAnsi="Arial" w:cs="Arial"/>
        </w:rPr>
      </w:pPr>
      <w:r>
        <w:rPr>
          <w:rFonts w:ascii="Arial" w:hAnsi="Arial" w:cs="Arial"/>
          <w:i/>
          <w:vertAlign w:val="superscript"/>
        </w:rPr>
        <w:t>1</w:t>
      </w:r>
      <w:r w:rsidRPr="008A323B">
        <w:rPr>
          <w:rFonts w:ascii="Arial" w:hAnsi="Arial" w:cs="Arial"/>
          <w:i/>
          <w:vertAlign w:val="superscript"/>
        </w:rPr>
        <w:t xml:space="preserve"> </w:t>
      </w:r>
      <w:r>
        <w:rPr>
          <w:rFonts w:ascii="Arial" w:hAnsi="Arial" w:cs="Arial"/>
        </w:rPr>
        <w:t xml:space="preserve">Division </w:t>
      </w:r>
      <w:r w:rsidRPr="008A323B">
        <w:rPr>
          <w:rFonts w:ascii="Arial" w:hAnsi="Arial" w:cs="Arial"/>
        </w:rPr>
        <w:t xml:space="preserve">of Applied Medicine, </w:t>
      </w:r>
      <w:smartTag w:uri="urn:schemas-microsoft-com:office:smarttags" w:element="PlaceType">
        <w:r w:rsidRPr="008A323B">
          <w:rPr>
            <w:rFonts w:ascii="Arial" w:hAnsi="Arial" w:cs="Arial"/>
          </w:rPr>
          <w:t>University</w:t>
        </w:r>
      </w:smartTag>
      <w:r w:rsidRPr="008A323B">
        <w:rPr>
          <w:rFonts w:ascii="Arial" w:hAnsi="Arial" w:cs="Arial"/>
        </w:rPr>
        <w:t xml:space="preserve"> of </w:t>
      </w:r>
      <w:smartTag w:uri="urn:schemas-microsoft-com:office:smarttags" w:element="PlaceName">
        <w:r w:rsidRPr="008A323B">
          <w:rPr>
            <w:rFonts w:ascii="Arial" w:hAnsi="Arial" w:cs="Arial"/>
          </w:rPr>
          <w:t>Aberdeen</w:t>
        </w:r>
      </w:smartTag>
      <w:r>
        <w:rPr>
          <w:rFonts w:ascii="Arial" w:hAnsi="Arial" w:cs="Arial"/>
        </w:rPr>
        <w:t xml:space="preserve">, </w:t>
      </w:r>
      <w:smartTag w:uri="urn:schemas-microsoft-com:office:smarttags" w:element="place">
        <w:smartTag w:uri="urn:schemas-microsoft-com:office:smarttags" w:element="City">
          <w:r>
            <w:rPr>
              <w:rFonts w:ascii="Arial" w:hAnsi="Arial" w:cs="Arial"/>
            </w:rPr>
            <w:t>Aberdeen</w:t>
          </w:r>
        </w:smartTag>
        <w:r>
          <w:rPr>
            <w:rFonts w:ascii="Arial" w:hAnsi="Arial" w:cs="Arial"/>
          </w:rPr>
          <w:t xml:space="preserve">, </w:t>
        </w:r>
        <w:smartTag w:uri="urn:schemas-microsoft-com:office:smarttags" w:element="country-region">
          <w:r>
            <w:rPr>
              <w:rFonts w:ascii="Arial" w:hAnsi="Arial" w:cs="Arial"/>
            </w:rPr>
            <w:t>UK</w:t>
          </w:r>
        </w:smartTag>
      </w:smartTag>
    </w:p>
    <w:p w:rsidR="006960B0" w:rsidRPr="00380138" w:rsidRDefault="006960B0" w:rsidP="006960B0">
      <w:pPr>
        <w:spacing w:line="480" w:lineRule="auto"/>
        <w:jc w:val="both"/>
        <w:rPr>
          <w:rFonts w:ascii="Arial" w:hAnsi="Arial" w:cs="Arial"/>
        </w:rPr>
      </w:pPr>
      <w:r>
        <w:rPr>
          <w:rFonts w:ascii="Arial" w:hAnsi="Arial" w:cs="Arial"/>
          <w:i/>
          <w:vertAlign w:val="superscript"/>
        </w:rPr>
        <w:t>2</w:t>
      </w:r>
      <w:r w:rsidRPr="008A323B">
        <w:rPr>
          <w:rFonts w:ascii="Arial" w:hAnsi="Arial" w:cs="Arial"/>
          <w:i/>
          <w:vertAlign w:val="superscript"/>
        </w:rPr>
        <w:t xml:space="preserve"> </w:t>
      </w:r>
      <w:proofErr w:type="gramStart"/>
      <w:r w:rsidRPr="008A323B">
        <w:rPr>
          <w:rFonts w:ascii="Arial" w:hAnsi="Arial" w:cs="Arial"/>
        </w:rPr>
        <w:t>Department</w:t>
      </w:r>
      <w:proofErr w:type="gramEnd"/>
      <w:r w:rsidRPr="008A323B">
        <w:rPr>
          <w:rFonts w:ascii="Arial" w:hAnsi="Arial" w:cs="Arial"/>
        </w:rPr>
        <w:t xml:space="preserve"> of Pathology, </w:t>
      </w:r>
      <w:smartTag w:uri="urn:schemas-microsoft-com:office:smarttags" w:element="City">
        <w:r w:rsidRPr="008A323B">
          <w:rPr>
            <w:rFonts w:ascii="Arial" w:hAnsi="Arial" w:cs="Arial"/>
          </w:rPr>
          <w:t>Aberdeen</w:t>
        </w:r>
      </w:smartTag>
      <w:r w:rsidRPr="008A323B">
        <w:rPr>
          <w:rFonts w:ascii="Arial" w:hAnsi="Arial" w:cs="Arial"/>
        </w:rPr>
        <w:t xml:space="preserve"> Royal Infirmary</w:t>
      </w:r>
      <w:r>
        <w:rPr>
          <w:rFonts w:ascii="Arial" w:hAnsi="Arial" w:cs="Arial"/>
        </w:rPr>
        <w:t xml:space="preserve">, </w:t>
      </w:r>
      <w:smartTag w:uri="urn:schemas-microsoft-com:office:smarttags" w:element="place">
        <w:smartTag w:uri="urn:schemas-microsoft-com:office:smarttags" w:element="City">
          <w:r>
            <w:rPr>
              <w:rFonts w:ascii="Arial" w:hAnsi="Arial" w:cs="Arial"/>
            </w:rPr>
            <w:t>Aberdeen</w:t>
          </w:r>
        </w:smartTag>
        <w:r>
          <w:rPr>
            <w:rFonts w:ascii="Arial" w:hAnsi="Arial" w:cs="Arial"/>
          </w:rPr>
          <w:t xml:space="preserve">, </w:t>
        </w:r>
        <w:smartTag w:uri="urn:schemas-microsoft-com:office:smarttags" w:element="country-region">
          <w:r>
            <w:rPr>
              <w:rFonts w:ascii="Arial" w:hAnsi="Arial" w:cs="Arial"/>
            </w:rPr>
            <w:t>UK</w:t>
          </w:r>
        </w:smartTag>
      </w:smartTag>
    </w:p>
    <w:p w:rsidR="006960B0" w:rsidRPr="008A323B" w:rsidRDefault="006960B0" w:rsidP="006960B0">
      <w:pPr>
        <w:jc w:val="both"/>
        <w:rPr>
          <w:rFonts w:ascii="Arial" w:hAnsi="Arial" w:cs="Arial"/>
          <w:lang w:val="en-US"/>
        </w:rPr>
      </w:pPr>
      <w:r>
        <w:rPr>
          <w:rFonts w:ascii="Arial" w:hAnsi="Arial" w:cs="Arial"/>
          <w:lang w:val="en-US"/>
        </w:rPr>
        <w:t>*These authors contributed equally</w:t>
      </w:r>
    </w:p>
    <w:p w:rsidR="006960B0" w:rsidRPr="00AD60E3" w:rsidRDefault="006960B0" w:rsidP="006960B0">
      <w:pPr>
        <w:spacing w:line="480" w:lineRule="auto"/>
        <w:jc w:val="both"/>
        <w:rPr>
          <w:rFonts w:ascii="Arial" w:hAnsi="Arial" w:cs="Arial"/>
          <w:b/>
        </w:rPr>
      </w:pPr>
    </w:p>
    <w:p w:rsidR="006960B0" w:rsidRDefault="006960B0" w:rsidP="006960B0">
      <w:pPr>
        <w:spacing w:line="480" w:lineRule="auto"/>
        <w:jc w:val="both"/>
        <w:rPr>
          <w:rFonts w:ascii="Arial" w:hAnsi="Arial" w:cs="Arial"/>
          <w:b/>
        </w:rPr>
      </w:pPr>
    </w:p>
    <w:p w:rsidR="006960B0" w:rsidRDefault="006960B0" w:rsidP="006960B0">
      <w:pPr>
        <w:spacing w:line="480" w:lineRule="auto"/>
        <w:jc w:val="both"/>
        <w:rPr>
          <w:rFonts w:ascii="Arial" w:hAnsi="Arial" w:cs="Arial"/>
          <w:b/>
        </w:rPr>
      </w:pPr>
    </w:p>
    <w:p w:rsidR="006960B0" w:rsidRDefault="006960B0" w:rsidP="006960B0">
      <w:pPr>
        <w:spacing w:line="480" w:lineRule="auto"/>
        <w:jc w:val="both"/>
        <w:rPr>
          <w:rFonts w:ascii="Arial" w:hAnsi="Arial" w:cs="Arial"/>
          <w:b/>
        </w:rPr>
      </w:pPr>
    </w:p>
    <w:p w:rsidR="006960B0" w:rsidRPr="00AD60E3" w:rsidRDefault="006960B0" w:rsidP="006960B0">
      <w:pPr>
        <w:spacing w:line="480" w:lineRule="auto"/>
        <w:jc w:val="both"/>
        <w:rPr>
          <w:rFonts w:ascii="Arial" w:hAnsi="Arial" w:cs="Arial"/>
          <w:b/>
        </w:rPr>
      </w:pPr>
      <w:r w:rsidRPr="00AD60E3">
        <w:rPr>
          <w:rFonts w:ascii="Arial" w:hAnsi="Arial" w:cs="Arial"/>
          <w:b/>
        </w:rPr>
        <w:t>Corresponding author:</w:t>
      </w:r>
    </w:p>
    <w:p w:rsidR="006960B0" w:rsidRPr="006145C4" w:rsidRDefault="006960B0" w:rsidP="006960B0">
      <w:pPr>
        <w:pStyle w:val="BodyText"/>
        <w:spacing w:line="480" w:lineRule="auto"/>
        <w:rPr>
          <w:rFonts w:ascii="Arial" w:hAnsi="Arial" w:cs="Arial"/>
          <w:sz w:val="24"/>
        </w:rPr>
      </w:pPr>
      <w:r w:rsidRPr="006145C4">
        <w:rPr>
          <w:rFonts w:ascii="Arial" w:hAnsi="Arial" w:cs="Arial"/>
          <w:sz w:val="24"/>
        </w:rPr>
        <w:t>Dr Heather M Wilson</w:t>
      </w:r>
      <w:r>
        <w:rPr>
          <w:rFonts w:ascii="Arial" w:hAnsi="Arial" w:cs="Arial"/>
          <w:sz w:val="24"/>
        </w:rPr>
        <w:t>,</w:t>
      </w:r>
      <w:r w:rsidRPr="006145C4">
        <w:rPr>
          <w:rFonts w:ascii="Arial" w:hAnsi="Arial" w:cs="Arial"/>
          <w:sz w:val="24"/>
        </w:rPr>
        <w:t xml:space="preserve"> Division of Applied Medicine</w:t>
      </w:r>
      <w:r>
        <w:rPr>
          <w:rFonts w:ascii="Arial" w:hAnsi="Arial" w:cs="Arial"/>
          <w:sz w:val="24"/>
        </w:rPr>
        <w:t>,</w:t>
      </w:r>
      <w:r w:rsidRPr="006145C4">
        <w:rPr>
          <w:rFonts w:ascii="Arial" w:hAnsi="Arial" w:cs="Arial"/>
          <w:sz w:val="24"/>
        </w:rPr>
        <w:t xml:space="preserve"> </w:t>
      </w:r>
      <w:smartTag w:uri="urn:schemas-microsoft-com:office:smarttags" w:element="PlaceType">
        <w:r w:rsidRPr="006145C4">
          <w:rPr>
            <w:rFonts w:ascii="Arial" w:hAnsi="Arial" w:cs="Arial"/>
            <w:sz w:val="24"/>
          </w:rPr>
          <w:t>University</w:t>
        </w:r>
      </w:smartTag>
      <w:r w:rsidRPr="006145C4">
        <w:rPr>
          <w:rFonts w:ascii="Arial" w:hAnsi="Arial" w:cs="Arial"/>
          <w:sz w:val="24"/>
        </w:rPr>
        <w:t xml:space="preserve"> of </w:t>
      </w:r>
      <w:smartTag w:uri="urn:schemas-microsoft-com:office:smarttags" w:element="PlaceName">
        <w:r w:rsidRPr="006145C4">
          <w:rPr>
            <w:rFonts w:ascii="Arial" w:hAnsi="Arial" w:cs="Arial"/>
            <w:sz w:val="24"/>
          </w:rPr>
          <w:t>Aberdeen</w:t>
        </w:r>
      </w:smartTag>
      <w:r>
        <w:rPr>
          <w:rFonts w:ascii="Arial" w:hAnsi="Arial" w:cs="Arial"/>
          <w:sz w:val="24"/>
        </w:rPr>
        <w:t xml:space="preserve">, </w:t>
      </w:r>
      <w:smartTag w:uri="urn:schemas-microsoft-com:office:smarttags" w:element="PlaceType">
        <w:r w:rsidRPr="006145C4">
          <w:rPr>
            <w:rFonts w:ascii="Arial" w:hAnsi="Arial" w:cs="Arial"/>
            <w:sz w:val="24"/>
          </w:rPr>
          <w:t>Institute</w:t>
        </w:r>
      </w:smartTag>
      <w:r w:rsidRPr="006145C4">
        <w:rPr>
          <w:rFonts w:ascii="Arial" w:hAnsi="Arial" w:cs="Arial"/>
          <w:sz w:val="24"/>
        </w:rPr>
        <w:t xml:space="preserve"> of </w:t>
      </w:r>
      <w:smartTag w:uri="urn:schemas-microsoft-com:office:smarttags" w:element="PlaceName">
        <w:r w:rsidRPr="006145C4">
          <w:rPr>
            <w:rFonts w:ascii="Arial" w:hAnsi="Arial" w:cs="Arial"/>
            <w:sz w:val="24"/>
          </w:rPr>
          <w:t>Medical</w:t>
        </w:r>
      </w:smartTag>
      <w:r w:rsidRPr="006145C4">
        <w:rPr>
          <w:rFonts w:ascii="Arial" w:hAnsi="Arial" w:cs="Arial"/>
          <w:sz w:val="24"/>
        </w:rPr>
        <w:t xml:space="preserve"> Sciences</w:t>
      </w:r>
      <w:r>
        <w:rPr>
          <w:rFonts w:ascii="Arial" w:hAnsi="Arial" w:cs="Arial"/>
          <w:sz w:val="24"/>
        </w:rPr>
        <w:t xml:space="preserve">, </w:t>
      </w:r>
      <w:proofErr w:type="spellStart"/>
      <w:r>
        <w:rPr>
          <w:rFonts w:ascii="Arial" w:hAnsi="Arial" w:cs="Arial"/>
          <w:sz w:val="24"/>
        </w:rPr>
        <w:t>For</w:t>
      </w:r>
      <w:r w:rsidRPr="006145C4">
        <w:rPr>
          <w:rFonts w:ascii="Arial" w:hAnsi="Arial" w:cs="Arial"/>
          <w:sz w:val="24"/>
        </w:rPr>
        <w:t>esterhill</w:t>
      </w:r>
      <w:proofErr w:type="spellEnd"/>
      <w:r>
        <w:rPr>
          <w:rFonts w:ascii="Arial" w:hAnsi="Arial" w:cs="Arial"/>
          <w:sz w:val="24"/>
        </w:rPr>
        <w:t>,</w:t>
      </w:r>
      <w:r w:rsidRPr="006145C4">
        <w:rPr>
          <w:rFonts w:ascii="Arial" w:hAnsi="Arial" w:cs="Arial"/>
          <w:sz w:val="24"/>
        </w:rPr>
        <w:t xml:space="preserve"> </w:t>
      </w:r>
      <w:smartTag w:uri="urn:schemas-microsoft-com:office:smarttags" w:element="City">
        <w:smartTag w:uri="urn:schemas-microsoft-com:office:smarttags" w:element="place">
          <w:smartTag w:uri="urn:schemas-microsoft-com:office:smarttags" w:element="City">
            <w:r w:rsidRPr="006145C4">
              <w:rPr>
                <w:rFonts w:ascii="Arial" w:hAnsi="Arial" w:cs="Arial"/>
                <w:sz w:val="24"/>
              </w:rPr>
              <w:t>Aberdeen</w:t>
            </w:r>
          </w:smartTag>
          <w:r>
            <w:rPr>
              <w:rFonts w:ascii="Arial" w:hAnsi="Arial" w:cs="Arial"/>
              <w:sz w:val="24"/>
            </w:rPr>
            <w:t>,</w:t>
          </w:r>
          <w:r w:rsidRPr="006145C4">
            <w:rPr>
              <w:rFonts w:ascii="Arial" w:hAnsi="Arial" w:cs="Arial"/>
              <w:sz w:val="24"/>
            </w:rPr>
            <w:t xml:space="preserve"> </w:t>
          </w:r>
          <w:smartTag w:uri="urn:schemas-microsoft-com:office:smarttags" w:element="PostalCode">
            <w:r w:rsidRPr="006145C4">
              <w:rPr>
                <w:rFonts w:ascii="Arial" w:hAnsi="Arial" w:cs="Arial"/>
                <w:sz w:val="24"/>
              </w:rPr>
              <w:t>AB25 2ZD</w:t>
            </w:r>
          </w:smartTag>
          <w:r>
            <w:rPr>
              <w:rFonts w:ascii="Arial" w:hAnsi="Arial" w:cs="Arial"/>
              <w:sz w:val="24"/>
            </w:rPr>
            <w:t xml:space="preserve">, </w:t>
          </w:r>
          <w:smartTag w:uri="urn:schemas-microsoft-com:office:smarttags" w:element="country-region">
            <w:r>
              <w:rPr>
                <w:rFonts w:ascii="Arial" w:hAnsi="Arial" w:cs="Arial"/>
                <w:sz w:val="24"/>
              </w:rPr>
              <w:t>UK</w:t>
            </w:r>
          </w:smartTag>
        </w:smartTag>
      </w:smartTag>
    </w:p>
    <w:p w:rsidR="006960B0" w:rsidRPr="006145C4" w:rsidRDefault="006960B0" w:rsidP="006960B0">
      <w:pPr>
        <w:pStyle w:val="BodyText"/>
        <w:spacing w:line="480" w:lineRule="auto"/>
        <w:rPr>
          <w:rFonts w:ascii="Arial" w:hAnsi="Arial" w:cs="Arial"/>
          <w:sz w:val="24"/>
        </w:rPr>
      </w:pPr>
      <w:r w:rsidRPr="006145C4">
        <w:rPr>
          <w:rFonts w:ascii="Arial" w:hAnsi="Arial" w:cs="Arial"/>
          <w:sz w:val="24"/>
        </w:rPr>
        <w:t>Tel: +44 1224 437350</w:t>
      </w:r>
    </w:p>
    <w:p w:rsidR="006960B0" w:rsidRPr="006145C4" w:rsidRDefault="006960B0" w:rsidP="006960B0">
      <w:pPr>
        <w:pStyle w:val="BodyText"/>
        <w:spacing w:line="480" w:lineRule="auto"/>
        <w:rPr>
          <w:rFonts w:ascii="Arial" w:hAnsi="Arial" w:cs="Arial"/>
          <w:sz w:val="24"/>
        </w:rPr>
      </w:pPr>
      <w:r w:rsidRPr="006145C4">
        <w:rPr>
          <w:rFonts w:ascii="Arial" w:hAnsi="Arial" w:cs="Arial"/>
          <w:sz w:val="24"/>
        </w:rPr>
        <w:t>Fax: +44 1224 437348</w:t>
      </w:r>
    </w:p>
    <w:p w:rsidR="006960B0" w:rsidRPr="006145C4" w:rsidRDefault="006960B0" w:rsidP="006960B0">
      <w:pPr>
        <w:pStyle w:val="BodyText"/>
        <w:spacing w:line="480" w:lineRule="auto"/>
        <w:rPr>
          <w:rFonts w:ascii="Arial" w:hAnsi="Arial" w:cs="Arial"/>
          <w:sz w:val="24"/>
        </w:rPr>
      </w:pPr>
      <w:r w:rsidRPr="006145C4">
        <w:rPr>
          <w:rFonts w:ascii="Arial" w:hAnsi="Arial" w:cs="Arial"/>
          <w:sz w:val="24"/>
        </w:rPr>
        <w:t>e-mail:h.m.wilson@abdn.ac.uk</w:t>
      </w:r>
    </w:p>
    <w:p w:rsidR="006960B0" w:rsidRPr="00FE6833" w:rsidRDefault="006960B0" w:rsidP="006960B0">
      <w:pPr>
        <w:pStyle w:val="BodyText"/>
        <w:rPr>
          <w:sz w:val="24"/>
        </w:rPr>
      </w:pPr>
    </w:p>
    <w:p w:rsidR="006960B0" w:rsidRDefault="006960B0" w:rsidP="006960B0">
      <w:pPr>
        <w:autoSpaceDE w:val="0"/>
        <w:autoSpaceDN w:val="0"/>
        <w:adjustRightInd w:val="0"/>
        <w:spacing w:line="480" w:lineRule="auto"/>
        <w:jc w:val="both"/>
        <w:rPr>
          <w:rFonts w:ascii="Arial" w:hAnsi="Arial" w:cs="Arial"/>
        </w:rPr>
      </w:pPr>
      <w:r>
        <w:rPr>
          <w:rFonts w:ascii="Arial" w:hAnsi="Arial" w:cs="Arial"/>
          <w:b/>
        </w:rPr>
        <w:t xml:space="preserve">Running title: </w:t>
      </w:r>
      <w:r w:rsidRPr="00DD48CB">
        <w:rPr>
          <w:rFonts w:ascii="Arial" w:hAnsi="Arial" w:cs="Arial"/>
        </w:rPr>
        <w:t xml:space="preserve">Macrophage subsets in </w:t>
      </w:r>
      <w:proofErr w:type="spellStart"/>
      <w:r w:rsidRPr="00F46E7E">
        <w:rPr>
          <w:rFonts w:ascii="Arial" w:hAnsi="Arial" w:cs="Arial"/>
        </w:rPr>
        <w:t>atheromatous</w:t>
      </w:r>
      <w:proofErr w:type="spellEnd"/>
      <w:r w:rsidRPr="00F46E7E">
        <w:rPr>
          <w:rFonts w:ascii="Arial" w:hAnsi="Arial" w:cs="Arial"/>
        </w:rPr>
        <w:t xml:space="preserve"> </w:t>
      </w:r>
      <w:r w:rsidRPr="00DD48CB">
        <w:rPr>
          <w:rFonts w:ascii="Arial" w:hAnsi="Arial" w:cs="Arial"/>
        </w:rPr>
        <w:t>plaques</w:t>
      </w:r>
    </w:p>
    <w:p w:rsidR="006960B0" w:rsidRPr="00AD60E3" w:rsidRDefault="006960B0" w:rsidP="006960B0">
      <w:pPr>
        <w:autoSpaceDE w:val="0"/>
        <w:autoSpaceDN w:val="0"/>
        <w:adjustRightInd w:val="0"/>
        <w:spacing w:line="480" w:lineRule="auto"/>
        <w:jc w:val="both"/>
        <w:rPr>
          <w:rFonts w:ascii="Arial" w:hAnsi="Arial" w:cs="Arial"/>
          <w:b/>
        </w:rPr>
      </w:pPr>
    </w:p>
    <w:p w:rsidR="006960B0" w:rsidRDefault="006960B0" w:rsidP="006960B0">
      <w:pPr>
        <w:autoSpaceDE w:val="0"/>
        <w:autoSpaceDN w:val="0"/>
        <w:adjustRightInd w:val="0"/>
        <w:spacing w:line="480" w:lineRule="auto"/>
        <w:jc w:val="both"/>
        <w:rPr>
          <w:rFonts w:ascii="Arial" w:hAnsi="Arial" w:cs="Arial"/>
          <w:b/>
        </w:rPr>
      </w:pPr>
    </w:p>
    <w:p w:rsidR="006960B0" w:rsidRDefault="006960B0" w:rsidP="006960B0">
      <w:pPr>
        <w:pStyle w:val="normal0"/>
        <w:spacing w:line="480" w:lineRule="auto"/>
        <w:jc w:val="both"/>
        <w:rPr>
          <w:rFonts w:ascii="Arial" w:hAnsi="Arial" w:cs="Arial"/>
          <w:szCs w:val="20"/>
        </w:rPr>
      </w:pPr>
    </w:p>
    <w:p w:rsidR="006960B0" w:rsidRDefault="006960B0" w:rsidP="006960B0">
      <w:pPr>
        <w:pStyle w:val="normal0"/>
        <w:spacing w:line="480" w:lineRule="auto"/>
        <w:jc w:val="both"/>
        <w:rPr>
          <w:rFonts w:ascii="Arial" w:hAnsi="Arial" w:cs="Arial"/>
          <w:b/>
          <w:szCs w:val="20"/>
        </w:rPr>
      </w:pPr>
      <w:r>
        <w:rPr>
          <w:rFonts w:ascii="Arial" w:hAnsi="Arial" w:cs="Arial"/>
          <w:szCs w:val="20"/>
        </w:rPr>
        <w:br w:type="page"/>
      </w:r>
      <w:r w:rsidRPr="00F37D7C">
        <w:rPr>
          <w:rFonts w:ascii="Arial" w:hAnsi="Arial" w:cs="Arial"/>
          <w:b/>
          <w:szCs w:val="20"/>
        </w:rPr>
        <w:lastRenderedPageBreak/>
        <w:t>Abstract</w:t>
      </w:r>
    </w:p>
    <w:p w:rsidR="006960B0" w:rsidRDefault="006960B0" w:rsidP="006960B0">
      <w:pPr>
        <w:autoSpaceDE w:val="0"/>
        <w:autoSpaceDN w:val="0"/>
        <w:adjustRightInd w:val="0"/>
        <w:spacing w:line="480" w:lineRule="auto"/>
        <w:jc w:val="both"/>
        <w:rPr>
          <w:rFonts w:ascii="Arial" w:hAnsi="Arial" w:cs="Arial"/>
        </w:rPr>
      </w:pPr>
      <w:r w:rsidRPr="00A77214">
        <w:rPr>
          <w:rFonts w:ascii="Arial" w:hAnsi="Arial" w:cs="Arial"/>
          <w:i/>
        </w:rPr>
        <w:t>Objective:</w:t>
      </w:r>
      <w:r>
        <w:rPr>
          <w:rFonts w:ascii="Arial" w:hAnsi="Arial" w:cs="Arial"/>
        </w:rPr>
        <w:t xml:space="preserve"> To compare </w:t>
      </w:r>
      <w:r w:rsidRPr="00A77214">
        <w:rPr>
          <w:rFonts w:ascii="Arial" w:hAnsi="Arial" w:cs="Arial"/>
        </w:rPr>
        <w:t xml:space="preserve">differences in macrophage heterogeneity and morphological composition between atherosclerotic plaques obtained from recently symptomatic patients with carotid artery </w:t>
      </w:r>
      <w:r w:rsidRPr="000B4144">
        <w:rPr>
          <w:rFonts w:ascii="Arial" w:hAnsi="Arial" w:cs="Arial"/>
          <w:color w:val="000000"/>
        </w:rPr>
        <w:t>disease and femoral plaques from patients with severe limb ischemia</w:t>
      </w:r>
      <w:r>
        <w:rPr>
          <w:rFonts w:ascii="Arial" w:hAnsi="Arial" w:cs="Arial"/>
          <w:color w:val="000000"/>
        </w:rPr>
        <w:t>.</w:t>
      </w:r>
      <w:r w:rsidRPr="00A77214">
        <w:rPr>
          <w:rFonts w:ascii="Arial" w:hAnsi="Arial" w:cs="Arial"/>
        </w:rPr>
        <w:t xml:space="preserve"> </w:t>
      </w:r>
    </w:p>
    <w:p w:rsidR="006960B0" w:rsidRPr="00532F7C" w:rsidRDefault="006960B0" w:rsidP="006960B0">
      <w:pPr>
        <w:autoSpaceDE w:val="0"/>
        <w:autoSpaceDN w:val="0"/>
        <w:adjustRightInd w:val="0"/>
        <w:spacing w:line="480" w:lineRule="auto"/>
        <w:jc w:val="both"/>
        <w:rPr>
          <w:rFonts w:ascii="Arial" w:hAnsi="Arial" w:cs="Arial"/>
        </w:rPr>
      </w:pPr>
      <w:r w:rsidRPr="00532F7C">
        <w:rPr>
          <w:rFonts w:ascii="Arial" w:eastAsia="Calibri" w:hAnsi="Arial" w:cs="Arial"/>
          <w:i/>
        </w:rPr>
        <w:t>Design</w:t>
      </w:r>
      <w:r>
        <w:rPr>
          <w:rFonts w:ascii="Arial" w:eastAsia="Calibri" w:hAnsi="Arial" w:cs="Arial"/>
        </w:rPr>
        <w:t>: E</w:t>
      </w:r>
      <w:r w:rsidRPr="00532F7C">
        <w:rPr>
          <w:rFonts w:ascii="Arial" w:eastAsia="Calibri" w:hAnsi="Arial" w:cs="Arial"/>
        </w:rPr>
        <w:t>xperimental study.</w:t>
      </w:r>
    </w:p>
    <w:p w:rsidR="006960B0" w:rsidRDefault="006960B0" w:rsidP="006960B0">
      <w:pPr>
        <w:autoSpaceDE w:val="0"/>
        <w:autoSpaceDN w:val="0"/>
        <w:adjustRightInd w:val="0"/>
        <w:spacing w:line="480" w:lineRule="auto"/>
        <w:jc w:val="both"/>
        <w:rPr>
          <w:rFonts w:ascii="Arial" w:hAnsi="Arial" w:cs="Arial"/>
          <w:szCs w:val="20"/>
        </w:rPr>
      </w:pPr>
      <w:r>
        <w:rPr>
          <w:rFonts w:ascii="Arial" w:hAnsi="Arial" w:cs="Arial"/>
          <w:i/>
          <w:szCs w:val="20"/>
        </w:rPr>
        <w:t>Methods:</w:t>
      </w:r>
      <w:r>
        <w:rPr>
          <w:rFonts w:ascii="Arial" w:hAnsi="Arial" w:cs="Arial"/>
          <w:szCs w:val="20"/>
        </w:rPr>
        <w:t xml:space="preserve"> Plaques were obtained from 32 patients undergoing carotid </w:t>
      </w:r>
      <w:proofErr w:type="spellStart"/>
      <w:r>
        <w:rPr>
          <w:rFonts w:ascii="Arial" w:hAnsi="Arial" w:cs="Arial"/>
          <w:szCs w:val="20"/>
        </w:rPr>
        <w:t>endarterectomy</w:t>
      </w:r>
      <w:proofErr w:type="spellEnd"/>
      <w:r>
        <w:rPr>
          <w:rFonts w:ascii="Arial" w:hAnsi="Arial" w:cs="Arial"/>
          <w:szCs w:val="20"/>
        </w:rPr>
        <w:t xml:space="preserve"> and 25 patients undergoing common femoral </w:t>
      </w:r>
      <w:proofErr w:type="spellStart"/>
      <w:r>
        <w:rPr>
          <w:rFonts w:ascii="Arial" w:hAnsi="Arial" w:cs="Arial"/>
          <w:szCs w:val="20"/>
        </w:rPr>
        <w:t>endarterectomy</w:t>
      </w:r>
      <w:proofErr w:type="spellEnd"/>
      <w:r>
        <w:rPr>
          <w:rFonts w:ascii="Arial" w:hAnsi="Arial" w:cs="Arial"/>
          <w:szCs w:val="20"/>
        </w:rPr>
        <w:t xml:space="preserve"> or lower limb bypass. Macrophages and T cell numbers were detected in plaque sections by </w:t>
      </w:r>
      <w:proofErr w:type="spellStart"/>
      <w:r>
        <w:rPr>
          <w:rFonts w:ascii="Arial" w:hAnsi="Arial" w:cs="Arial"/>
          <w:szCs w:val="20"/>
        </w:rPr>
        <w:t>immunohistochemistry</w:t>
      </w:r>
      <w:proofErr w:type="spellEnd"/>
      <w:r>
        <w:rPr>
          <w:rFonts w:ascii="Arial" w:hAnsi="Arial" w:cs="Arial"/>
          <w:szCs w:val="20"/>
        </w:rPr>
        <w:t xml:space="preserve"> and anti CD68 and CD3 antibodies. Dual staining for CD68 and M1- and M2-macrophage markers and </w:t>
      </w:r>
      <w:proofErr w:type="spellStart"/>
      <w:r>
        <w:rPr>
          <w:rFonts w:ascii="Arial" w:hAnsi="Arial" w:cs="Arial"/>
          <w:szCs w:val="20"/>
        </w:rPr>
        <w:t>morphometric</w:t>
      </w:r>
      <w:proofErr w:type="spellEnd"/>
      <w:r>
        <w:rPr>
          <w:rFonts w:ascii="Arial" w:hAnsi="Arial" w:cs="Arial"/>
          <w:szCs w:val="20"/>
        </w:rPr>
        <w:t xml:space="preserve"> analysis of </w:t>
      </w:r>
      <w:proofErr w:type="spellStart"/>
      <w:r>
        <w:rPr>
          <w:rFonts w:ascii="Arial" w:hAnsi="Arial" w:cs="Arial"/>
          <w:szCs w:val="20"/>
        </w:rPr>
        <w:t>hematoxylin</w:t>
      </w:r>
      <w:proofErr w:type="spellEnd"/>
      <w:r>
        <w:rPr>
          <w:rFonts w:ascii="Arial" w:hAnsi="Arial" w:cs="Arial"/>
          <w:szCs w:val="20"/>
        </w:rPr>
        <w:t xml:space="preserve"> and eosin stained plaque sections was performed. </w:t>
      </w:r>
    </w:p>
    <w:p w:rsidR="006960B0" w:rsidRDefault="006960B0" w:rsidP="006960B0">
      <w:pPr>
        <w:autoSpaceDE w:val="0"/>
        <w:autoSpaceDN w:val="0"/>
        <w:adjustRightInd w:val="0"/>
        <w:spacing w:line="480" w:lineRule="auto"/>
        <w:jc w:val="both"/>
        <w:rPr>
          <w:rFonts w:ascii="Arial" w:hAnsi="Arial" w:cs="Arial"/>
          <w:szCs w:val="20"/>
        </w:rPr>
      </w:pPr>
      <w:r>
        <w:rPr>
          <w:rFonts w:ascii="Arial" w:hAnsi="Arial" w:cs="Arial"/>
          <w:i/>
          <w:szCs w:val="20"/>
        </w:rPr>
        <w:t>Results:</w:t>
      </w:r>
      <w:r>
        <w:rPr>
          <w:rFonts w:ascii="Arial" w:hAnsi="Arial" w:cs="Arial"/>
          <w:szCs w:val="20"/>
        </w:rPr>
        <w:t xml:space="preserve"> </w:t>
      </w:r>
      <w:r>
        <w:rPr>
          <w:rFonts w:ascii="Arial" w:hAnsi="Arial" w:cs="Arial"/>
        </w:rPr>
        <w:t xml:space="preserve">Carotid plaques had significantly increased percentage areas of confluent </w:t>
      </w:r>
      <w:r w:rsidRPr="009B0A79">
        <w:rPr>
          <w:rFonts w:ascii="Arial" w:hAnsi="Arial" w:cs="Arial"/>
        </w:rPr>
        <w:t>lipid</w:t>
      </w:r>
      <w:r>
        <w:rPr>
          <w:rFonts w:ascii="Arial" w:hAnsi="Arial" w:cs="Arial"/>
        </w:rPr>
        <w:t xml:space="preserve"> and </w:t>
      </w:r>
      <w:proofErr w:type="spellStart"/>
      <w:r>
        <w:rPr>
          <w:rFonts w:ascii="Arial" w:hAnsi="Arial" w:cs="Arial"/>
        </w:rPr>
        <w:t>leukocytic</w:t>
      </w:r>
      <w:proofErr w:type="spellEnd"/>
      <w:r>
        <w:rPr>
          <w:rFonts w:ascii="Arial" w:hAnsi="Arial" w:cs="Arial"/>
        </w:rPr>
        <w:t xml:space="preserve"> infiltrates. In contrast, areas of </w:t>
      </w:r>
      <w:proofErr w:type="spellStart"/>
      <w:r>
        <w:rPr>
          <w:rFonts w:ascii="Arial" w:hAnsi="Arial" w:cs="Arial"/>
        </w:rPr>
        <w:t>fibroconnective</w:t>
      </w:r>
      <w:proofErr w:type="spellEnd"/>
      <w:r>
        <w:rPr>
          <w:rFonts w:ascii="Arial" w:hAnsi="Arial" w:cs="Arial"/>
        </w:rPr>
        <w:t xml:space="preserve"> tissue were significantly greater in femoral plaques and percentage areas of confluent calcification and collagen were elevated. Carotid artery plaques had greater numbers per plaque area of macrophages and T cells consistent with a more inflammatory phenotype. Proportions displaying M1-activation markers were significantly increased in the carotid compared to femoral plaques whereas femoral plaques displayed a greater proportion of M2-macrophages.  </w:t>
      </w:r>
    </w:p>
    <w:p w:rsidR="006960B0" w:rsidRDefault="006960B0" w:rsidP="006960B0">
      <w:pPr>
        <w:spacing w:line="480" w:lineRule="auto"/>
        <w:jc w:val="both"/>
        <w:rPr>
          <w:rFonts w:ascii="Arial" w:hAnsi="Arial" w:cs="Arial"/>
        </w:rPr>
      </w:pPr>
      <w:r>
        <w:rPr>
          <w:rFonts w:ascii="Arial" w:hAnsi="Arial" w:cs="Arial"/>
          <w:i/>
          <w:szCs w:val="20"/>
        </w:rPr>
        <w:t>Conclusion:</w:t>
      </w:r>
      <w:r>
        <w:rPr>
          <w:rFonts w:ascii="Arial" w:hAnsi="Arial" w:cs="Arial"/>
          <w:szCs w:val="20"/>
        </w:rPr>
        <w:t xml:space="preserve">  Plaques from patients with recently symptomatic carotid disease have a predominance of M1-macrophages and higher lipid content than femoral plaques, consistent with a more unstable plaque.</w:t>
      </w:r>
    </w:p>
    <w:p w:rsidR="006960B0" w:rsidRDefault="006960B0" w:rsidP="006960B0">
      <w:pPr>
        <w:spacing w:line="480" w:lineRule="auto"/>
        <w:jc w:val="both"/>
        <w:rPr>
          <w:rFonts w:ascii="Arial" w:hAnsi="Arial" w:cs="Arial"/>
          <w:b/>
          <w:sz w:val="28"/>
          <w:szCs w:val="28"/>
        </w:rPr>
      </w:pPr>
    </w:p>
    <w:p w:rsidR="006960B0" w:rsidRDefault="006960B0" w:rsidP="006960B0">
      <w:pPr>
        <w:autoSpaceDE w:val="0"/>
        <w:autoSpaceDN w:val="0"/>
        <w:adjustRightInd w:val="0"/>
        <w:spacing w:line="480" w:lineRule="auto"/>
        <w:jc w:val="both"/>
        <w:rPr>
          <w:rFonts w:ascii="Arial" w:hAnsi="Arial" w:cs="Arial"/>
          <w:b/>
        </w:rPr>
      </w:pPr>
    </w:p>
    <w:p w:rsidR="006960B0" w:rsidRDefault="006960B0" w:rsidP="006960B0">
      <w:pPr>
        <w:spacing w:line="480" w:lineRule="auto"/>
        <w:jc w:val="both"/>
        <w:rPr>
          <w:rFonts w:ascii="Arial" w:hAnsi="Arial" w:cs="Arial"/>
        </w:rPr>
      </w:pPr>
      <w:r w:rsidRPr="00E2358E">
        <w:rPr>
          <w:rFonts w:ascii="Arial" w:hAnsi="Arial" w:cs="Arial"/>
          <w:b/>
        </w:rPr>
        <w:lastRenderedPageBreak/>
        <w:t>Key words:</w:t>
      </w:r>
      <w:r>
        <w:rPr>
          <w:rFonts w:ascii="Arial" w:hAnsi="Arial" w:cs="Arial"/>
        </w:rPr>
        <w:t xml:space="preserve"> Atherosclerosis, M1-macrophage, M2-</w:t>
      </w:r>
      <w:r w:rsidRPr="00AD60E3">
        <w:rPr>
          <w:rFonts w:ascii="Arial" w:hAnsi="Arial" w:cs="Arial"/>
        </w:rPr>
        <w:t>macrophage</w:t>
      </w:r>
      <w:r>
        <w:rPr>
          <w:rFonts w:ascii="Arial" w:hAnsi="Arial" w:cs="Arial"/>
        </w:rPr>
        <w:t xml:space="preserve">, </w:t>
      </w:r>
      <w:r w:rsidRPr="00AD60E3">
        <w:rPr>
          <w:rFonts w:ascii="Arial" w:hAnsi="Arial" w:cs="Arial"/>
        </w:rPr>
        <w:t>peripheral arteria</w:t>
      </w:r>
      <w:r>
        <w:rPr>
          <w:rFonts w:ascii="Arial" w:hAnsi="Arial" w:cs="Arial"/>
        </w:rPr>
        <w:t>l disease, plaque heterogeneity.</w:t>
      </w:r>
    </w:p>
    <w:p w:rsidR="006960B0" w:rsidRPr="00AD60E3" w:rsidRDefault="006960B0" w:rsidP="006960B0">
      <w:pPr>
        <w:autoSpaceDE w:val="0"/>
        <w:autoSpaceDN w:val="0"/>
        <w:adjustRightInd w:val="0"/>
        <w:spacing w:line="480" w:lineRule="auto"/>
        <w:jc w:val="both"/>
        <w:rPr>
          <w:rFonts w:ascii="Arial" w:hAnsi="Arial" w:cs="Arial"/>
        </w:rPr>
      </w:pPr>
      <w:r>
        <w:rPr>
          <w:rFonts w:ascii="Arial" w:hAnsi="Arial" w:cs="Arial"/>
          <w:b/>
        </w:rPr>
        <w:br w:type="page"/>
      </w:r>
      <w:r w:rsidRPr="00AD60E3">
        <w:rPr>
          <w:rFonts w:ascii="Arial" w:hAnsi="Arial" w:cs="Arial"/>
          <w:b/>
        </w:rPr>
        <w:lastRenderedPageBreak/>
        <w:t>Introduction</w:t>
      </w:r>
    </w:p>
    <w:p w:rsidR="006960B0" w:rsidRDefault="006960B0" w:rsidP="006960B0">
      <w:pPr>
        <w:autoSpaceDE w:val="0"/>
        <w:autoSpaceDN w:val="0"/>
        <w:adjustRightInd w:val="0"/>
        <w:spacing w:line="480" w:lineRule="auto"/>
        <w:jc w:val="both"/>
        <w:rPr>
          <w:rFonts w:ascii="Arial" w:hAnsi="Arial" w:cs="Arial"/>
        </w:rPr>
      </w:pPr>
      <w:r w:rsidRPr="00AD60E3">
        <w:rPr>
          <w:rFonts w:ascii="Arial" w:hAnsi="Arial" w:cs="Arial"/>
        </w:rPr>
        <w:t xml:space="preserve">Atherosclerosis is a systemic inflammatory disease characterised by the formation of </w:t>
      </w:r>
      <w:proofErr w:type="spellStart"/>
      <w:r w:rsidRPr="00AD60E3">
        <w:rPr>
          <w:rFonts w:ascii="Arial" w:hAnsi="Arial" w:cs="Arial"/>
        </w:rPr>
        <w:t>atheromatous</w:t>
      </w:r>
      <w:proofErr w:type="spellEnd"/>
      <w:r w:rsidRPr="00AD60E3">
        <w:rPr>
          <w:rFonts w:ascii="Arial" w:hAnsi="Arial" w:cs="Arial"/>
        </w:rPr>
        <w:t xml:space="preserve"> plaques within arteries</w:t>
      </w:r>
      <w:r w:rsidRPr="00D65D2F">
        <w:rPr>
          <w:rFonts w:ascii="Arial" w:hAnsi="Arial" w:cs="Arial"/>
          <w:vertAlign w:val="superscript"/>
        </w:rPr>
        <w:t>1</w:t>
      </w:r>
      <w:r w:rsidRPr="00AD60E3">
        <w:rPr>
          <w:rFonts w:ascii="Arial" w:hAnsi="Arial" w:cs="Arial"/>
        </w:rPr>
        <w:t xml:space="preserve">. These plaques can be classified as rupture prone and unstable as characterised by a necrotic lipid core, increased inflammatory cell infiltrate and reduced fibrous cap thickness, or stable </w:t>
      </w:r>
      <w:r>
        <w:rPr>
          <w:rFonts w:ascii="Arial" w:hAnsi="Arial" w:cs="Arial"/>
        </w:rPr>
        <w:t xml:space="preserve">and fibrous </w:t>
      </w:r>
      <w:r w:rsidRPr="00AD60E3">
        <w:rPr>
          <w:rFonts w:ascii="Arial" w:hAnsi="Arial" w:cs="Arial"/>
        </w:rPr>
        <w:t xml:space="preserve">with </w:t>
      </w:r>
      <w:r>
        <w:rPr>
          <w:rFonts w:ascii="Arial" w:hAnsi="Arial" w:cs="Arial"/>
        </w:rPr>
        <w:t xml:space="preserve">little lipid and </w:t>
      </w:r>
      <w:r w:rsidRPr="00AD60E3">
        <w:rPr>
          <w:rFonts w:ascii="Arial" w:hAnsi="Arial" w:cs="Arial"/>
        </w:rPr>
        <w:t>inflammatory infiltrate and increased cap thickness</w:t>
      </w:r>
      <w:r w:rsidRPr="00D65D2F">
        <w:rPr>
          <w:rFonts w:ascii="Arial" w:hAnsi="Arial" w:cs="Arial"/>
          <w:vertAlign w:val="superscript"/>
        </w:rPr>
        <w:t>2</w:t>
      </w:r>
      <w:r w:rsidRPr="00AD60E3">
        <w:rPr>
          <w:rFonts w:ascii="Arial" w:hAnsi="Arial" w:cs="Arial"/>
        </w:rPr>
        <w:t>. The presence o</w:t>
      </w:r>
      <w:r>
        <w:rPr>
          <w:rFonts w:ascii="Arial" w:hAnsi="Arial" w:cs="Arial"/>
        </w:rPr>
        <w:t>f inflammatory cells and notably macrophages</w:t>
      </w:r>
      <w:r w:rsidRPr="00AD60E3">
        <w:rPr>
          <w:rFonts w:ascii="Arial" w:hAnsi="Arial" w:cs="Arial"/>
        </w:rPr>
        <w:t xml:space="preserve"> within plaques has long been associated with plaque </w:t>
      </w:r>
      <w:r>
        <w:rPr>
          <w:rFonts w:ascii="Arial" w:hAnsi="Arial" w:cs="Arial"/>
        </w:rPr>
        <w:t>destabilisation, rupture and thrombosis</w:t>
      </w:r>
      <w:r w:rsidRPr="001259FD">
        <w:rPr>
          <w:rFonts w:ascii="Arial" w:hAnsi="Arial" w:cs="Arial"/>
          <w:vertAlign w:val="superscript"/>
        </w:rPr>
        <w:t>3</w:t>
      </w:r>
      <w:r>
        <w:rPr>
          <w:rFonts w:ascii="Arial" w:hAnsi="Arial" w:cs="Arial"/>
        </w:rPr>
        <w:t>. Recent interest has focussed on the heterogeneous role of inflammatory macrophages in the initiation, progression and vulnerability of atherosclerotic lesions</w:t>
      </w:r>
      <w:r>
        <w:rPr>
          <w:rFonts w:ascii="Arial" w:hAnsi="Arial" w:cs="Arial"/>
          <w:vertAlign w:val="superscript"/>
        </w:rPr>
        <w:t>3-6</w:t>
      </w:r>
      <w:r w:rsidRPr="00AD60E3">
        <w:rPr>
          <w:rFonts w:ascii="Arial" w:hAnsi="Arial" w:cs="Arial"/>
        </w:rPr>
        <w:t xml:space="preserve">. </w:t>
      </w:r>
      <w:r>
        <w:rPr>
          <w:rFonts w:ascii="Arial" w:hAnsi="Arial" w:cs="Arial"/>
        </w:rPr>
        <w:t xml:space="preserve">Macrophage heterogeneity and broad ranging functions are dictated by </w:t>
      </w:r>
      <w:proofErr w:type="spellStart"/>
      <w:r>
        <w:rPr>
          <w:rFonts w:ascii="Arial" w:hAnsi="Arial" w:cs="Arial"/>
        </w:rPr>
        <w:t>microenvironmental</w:t>
      </w:r>
      <w:proofErr w:type="spellEnd"/>
      <w:r>
        <w:rPr>
          <w:rFonts w:ascii="Arial" w:hAnsi="Arial" w:cs="Arial"/>
        </w:rPr>
        <w:t xml:space="preserve"> stimuli</w:t>
      </w:r>
      <w:r>
        <w:rPr>
          <w:rFonts w:ascii="Arial" w:hAnsi="Arial" w:cs="Arial"/>
          <w:vertAlign w:val="superscript"/>
        </w:rPr>
        <w:t>4</w:t>
      </w:r>
      <w:proofErr w:type="gramStart"/>
      <w:r>
        <w:rPr>
          <w:rFonts w:ascii="Arial" w:hAnsi="Arial" w:cs="Arial"/>
          <w:vertAlign w:val="superscript"/>
        </w:rPr>
        <w:t>,7</w:t>
      </w:r>
      <w:proofErr w:type="gramEnd"/>
      <w:r>
        <w:rPr>
          <w:rFonts w:ascii="Arial" w:hAnsi="Arial" w:cs="Arial"/>
        </w:rPr>
        <w:t xml:space="preserve">. </w:t>
      </w:r>
      <w:r w:rsidRPr="00AD60E3">
        <w:rPr>
          <w:rFonts w:ascii="Arial" w:hAnsi="Arial" w:cs="Arial"/>
        </w:rPr>
        <w:t xml:space="preserve">Classically activated </w:t>
      </w:r>
      <w:r>
        <w:rPr>
          <w:rFonts w:ascii="Arial" w:hAnsi="Arial" w:cs="Arial"/>
        </w:rPr>
        <w:t>or M1-</w:t>
      </w:r>
      <w:r w:rsidRPr="00AD60E3">
        <w:rPr>
          <w:rFonts w:ascii="Arial" w:hAnsi="Arial" w:cs="Arial"/>
        </w:rPr>
        <w:t>macrophages have anti-microbial and tis</w:t>
      </w:r>
      <w:r>
        <w:rPr>
          <w:rFonts w:ascii="Arial" w:hAnsi="Arial" w:cs="Arial"/>
        </w:rPr>
        <w:t>sue-</w:t>
      </w:r>
      <w:r w:rsidRPr="00AD60E3">
        <w:rPr>
          <w:rFonts w:ascii="Arial" w:hAnsi="Arial" w:cs="Arial"/>
        </w:rPr>
        <w:t>destructive properties</w:t>
      </w:r>
      <w:r>
        <w:rPr>
          <w:rFonts w:ascii="Arial" w:hAnsi="Arial" w:cs="Arial"/>
        </w:rPr>
        <w:t xml:space="preserve">. They secrete pro-inflammatory cytokines, </w:t>
      </w:r>
      <w:proofErr w:type="spellStart"/>
      <w:r>
        <w:rPr>
          <w:rFonts w:ascii="Arial" w:hAnsi="Arial" w:cs="Arial"/>
        </w:rPr>
        <w:t>chemokines</w:t>
      </w:r>
      <w:proofErr w:type="spellEnd"/>
      <w:r>
        <w:rPr>
          <w:rFonts w:ascii="Arial" w:hAnsi="Arial" w:cs="Arial"/>
        </w:rPr>
        <w:t xml:space="preserve"> and reactive oxygen and nitrogen species, </w:t>
      </w:r>
      <w:proofErr w:type="spellStart"/>
      <w:r>
        <w:rPr>
          <w:rFonts w:ascii="Arial" w:hAnsi="Arial" w:cs="Arial"/>
        </w:rPr>
        <w:t>metalloproteinases</w:t>
      </w:r>
      <w:proofErr w:type="spellEnd"/>
      <w:r>
        <w:rPr>
          <w:rFonts w:ascii="Arial" w:hAnsi="Arial" w:cs="Arial"/>
        </w:rPr>
        <w:t xml:space="preserve"> and tissue factor </w:t>
      </w:r>
      <w:r w:rsidRPr="00AD60E3">
        <w:rPr>
          <w:rFonts w:ascii="Arial" w:hAnsi="Arial" w:cs="Arial"/>
        </w:rPr>
        <w:t xml:space="preserve">that are associated with plaque </w:t>
      </w:r>
      <w:r>
        <w:rPr>
          <w:rFonts w:ascii="Arial" w:hAnsi="Arial" w:cs="Arial"/>
        </w:rPr>
        <w:t>destabilisation, rupture and thrombosis</w:t>
      </w:r>
      <w:r>
        <w:rPr>
          <w:rFonts w:ascii="Arial" w:hAnsi="Arial" w:cs="Arial"/>
          <w:vertAlign w:val="superscript"/>
        </w:rPr>
        <w:t>4-7</w:t>
      </w:r>
      <w:r>
        <w:rPr>
          <w:rFonts w:ascii="Arial" w:hAnsi="Arial" w:cs="Arial"/>
        </w:rPr>
        <w:t>. A</w:t>
      </w:r>
      <w:r w:rsidRPr="00AD60E3">
        <w:rPr>
          <w:rFonts w:ascii="Arial" w:hAnsi="Arial" w:cs="Arial"/>
        </w:rPr>
        <w:t xml:space="preserve">lternatively activated </w:t>
      </w:r>
      <w:r>
        <w:rPr>
          <w:rFonts w:ascii="Arial" w:hAnsi="Arial" w:cs="Arial"/>
        </w:rPr>
        <w:t>or M2-</w:t>
      </w:r>
      <w:r w:rsidRPr="00AD60E3">
        <w:rPr>
          <w:rFonts w:ascii="Arial" w:hAnsi="Arial" w:cs="Arial"/>
        </w:rPr>
        <w:t xml:space="preserve">macrophages are anti-inflammatory, </w:t>
      </w:r>
      <w:r>
        <w:rPr>
          <w:rFonts w:ascii="Arial" w:hAnsi="Arial" w:cs="Arial"/>
        </w:rPr>
        <w:t>tissue-</w:t>
      </w:r>
      <w:r w:rsidRPr="00AD60E3">
        <w:rPr>
          <w:rFonts w:ascii="Arial" w:hAnsi="Arial" w:cs="Arial"/>
        </w:rPr>
        <w:t>reparative</w:t>
      </w:r>
      <w:r>
        <w:rPr>
          <w:rFonts w:ascii="Arial" w:hAnsi="Arial" w:cs="Arial"/>
        </w:rPr>
        <w:t>,</w:t>
      </w:r>
      <w:r w:rsidRPr="00AD60E3">
        <w:rPr>
          <w:rFonts w:ascii="Arial" w:hAnsi="Arial" w:cs="Arial"/>
        </w:rPr>
        <w:t xml:space="preserve"> immuno</w:t>
      </w:r>
      <w:r>
        <w:rPr>
          <w:rFonts w:ascii="Arial" w:hAnsi="Arial" w:cs="Arial"/>
        </w:rPr>
        <w:t xml:space="preserve">suppressive and </w:t>
      </w:r>
      <w:r w:rsidRPr="00090732">
        <w:rPr>
          <w:rFonts w:ascii="Arial" w:hAnsi="Arial" w:cs="Arial"/>
        </w:rPr>
        <w:t xml:space="preserve">reduce inflammation by clearing apoptotic cells and tissue debris. </w:t>
      </w:r>
      <w:r w:rsidRPr="00AD60E3">
        <w:rPr>
          <w:rFonts w:ascii="Arial" w:hAnsi="Arial" w:cs="Arial"/>
        </w:rPr>
        <w:t xml:space="preserve"> </w:t>
      </w:r>
      <w:r>
        <w:rPr>
          <w:rFonts w:ascii="Arial" w:hAnsi="Arial" w:cs="Arial"/>
        </w:rPr>
        <w:t>In established plaques, it is proposed these would principally be anti-</w:t>
      </w:r>
      <w:proofErr w:type="spellStart"/>
      <w:r>
        <w:rPr>
          <w:rFonts w:ascii="Arial" w:hAnsi="Arial" w:cs="Arial"/>
        </w:rPr>
        <w:t>atherogenic</w:t>
      </w:r>
      <w:proofErr w:type="spellEnd"/>
      <w:r>
        <w:rPr>
          <w:rFonts w:ascii="Arial" w:hAnsi="Arial" w:cs="Arial"/>
        </w:rPr>
        <w:t xml:space="preserve"> and </w:t>
      </w:r>
      <w:r w:rsidRPr="00AD60E3">
        <w:rPr>
          <w:rFonts w:ascii="Arial" w:hAnsi="Arial" w:cs="Arial"/>
        </w:rPr>
        <w:t>enhance plaque stability</w:t>
      </w:r>
      <w:r>
        <w:rPr>
          <w:rFonts w:ascii="Arial" w:hAnsi="Arial" w:cs="Arial"/>
          <w:vertAlign w:val="superscript"/>
        </w:rPr>
        <w:t>4-8</w:t>
      </w:r>
      <w:r>
        <w:rPr>
          <w:rFonts w:ascii="Arial" w:hAnsi="Arial" w:cs="Arial"/>
        </w:rPr>
        <w:t xml:space="preserve">. In atherosclerosis, other characteristic subsets e.g. </w:t>
      </w:r>
      <w:proofErr w:type="spellStart"/>
      <w:r w:rsidRPr="00173EBB">
        <w:rPr>
          <w:rFonts w:ascii="Arial" w:hAnsi="Arial" w:cs="Arial"/>
        </w:rPr>
        <w:t>M</w:t>
      </w:r>
      <w:r w:rsidRPr="00C37BC8">
        <w:rPr>
          <w:rFonts w:ascii="Arial" w:hAnsi="Arial" w:cs="Arial"/>
          <w:vertAlign w:val="subscript"/>
        </w:rPr>
        <w:t>ox</w:t>
      </w:r>
      <w:proofErr w:type="spellEnd"/>
      <w:r>
        <w:rPr>
          <w:rFonts w:ascii="Arial" w:hAnsi="Arial" w:cs="Arial"/>
        </w:rPr>
        <w:t xml:space="preserve"> macrophages are becoming recognised</w:t>
      </w:r>
      <w:r>
        <w:rPr>
          <w:rFonts w:ascii="Arial" w:hAnsi="Arial" w:cs="Arial"/>
          <w:vertAlign w:val="superscript"/>
        </w:rPr>
        <w:t>9</w:t>
      </w:r>
      <w:r>
        <w:rPr>
          <w:rFonts w:ascii="Arial" w:hAnsi="Arial" w:cs="Arial"/>
        </w:rPr>
        <w:t xml:space="preserve"> and t</w:t>
      </w:r>
      <w:r w:rsidRPr="00ED7C1B">
        <w:rPr>
          <w:rFonts w:ascii="Arial" w:hAnsi="Arial" w:cs="Arial"/>
          <w:color w:val="000000"/>
        </w:rPr>
        <w:t xml:space="preserve">he contribution of macrophages to plaque stability and clinical outcome </w:t>
      </w:r>
      <w:r>
        <w:rPr>
          <w:rFonts w:ascii="Arial" w:hAnsi="Arial" w:cs="Arial"/>
          <w:color w:val="000000"/>
        </w:rPr>
        <w:t xml:space="preserve">will be influenced </w:t>
      </w:r>
      <w:r w:rsidRPr="00ED7C1B">
        <w:rPr>
          <w:rFonts w:ascii="Arial" w:hAnsi="Arial" w:cs="Arial"/>
        </w:rPr>
        <w:t xml:space="preserve">by the balance of </w:t>
      </w:r>
      <w:r>
        <w:rPr>
          <w:rFonts w:ascii="Arial" w:hAnsi="Arial" w:cs="Arial"/>
        </w:rPr>
        <w:t xml:space="preserve">the </w:t>
      </w:r>
      <w:r w:rsidRPr="00ED7C1B">
        <w:rPr>
          <w:rFonts w:ascii="Arial" w:hAnsi="Arial" w:cs="Arial"/>
        </w:rPr>
        <w:t xml:space="preserve">distinct </w:t>
      </w:r>
      <w:proofErr w:type="gramStart"/>
      <w:r w:rsidRPr="00ED7C1B">
        <w:rPr>
          <w:rFonts w:ascii="Arial" w:hAnsi="Arial" w:cs="Arial"/>
        </w:rPr>
        <w:t>subtypes</w:t>
      </w:r>
      <w:proofErr w:type="gramEnd"/>
      <w:r w:rsidRPr="00ED7C1B">
        <w:rPr>
          <w:rFonts w:ascii="Arial" w:hAnsi="Arial" w:cs="Arial"/>
        </w:rPr>
        <w:t xml:space="preserve"> present</w:t>
      </w:r>
      <w:r>
        <w:rPr>
          <w:rFonts w:ascii="Arial" w:hAnsi="Arial" w:cs="Arial"/>
          <w:vertAlign w:val="superscript"/>
        </w:rPr>
        <w:t>4-6</w:t>
      </w:r>
      <w:r w:rsidRPr="00ED7C1B">
        <w:rPr>
          <w:rFonts w:ascii="Arial" w:hAnsi="Arial" w:cs="Arial"/>
          <w:color w:val="000000"/>
        </w:rPr>
        <w:t>.</w:t>
      </w:r>
      <w:r>
        <w:rPr>
          <w:rFonts w:ascii="Arial" w:hAnsi="Arial" w:cs="Arial"/>
          <w:color w:val="000000"/>
        </w:rPr>
        <w:t xml:space="preserve"> </w:t>
      </w:r>
    </w:p>
    <w:p w:rsidR="006960B0" w:rsidRDefault="006960B0" w:rsidP="006960B0">
      <w:pPr>
        <w:autoSpaceDE w:val="0"/>
        <w:autoSpaceDN w:val="0"/>
        <w:adjustRightInd w:val="0"/>
        <w:spacing w:line="480" w:lineRule="auto"/>
        <w:jc w:val="both"/>
        <w:rPr>
          <w:rFonts w:ascii="Arial" w:hAnsi="Arial" w:cs="Arial"/>
        </w:rPr>
      </w:pPr>
    </w:p>
    <w:p w:rsidR="006960B0" w:rsidRDefault="006960B0" w:rsidP="006960B0">
      <w:pPr>
        <w:autoSpaceDE w:val="0"/>
        <w:autoSpaceDN w:val="0"/>
        <w:adjustRightInd w:val="0"/>
        <w:spacing w:line="480" w:lineRule="auto"/>
        <w:jc w:val="both"/>
        <w:rPr>
          <w:rFonts w:ascii="Arial" w:hAnsi="Arial" w:cs="Arial"/>
        </w:rPr>
      </w:pPr>
      <w:r w:rsidRPr="00F77C93">
        <w:rPr>
          <w:rFonts w:ascii="Arial" w:hAnsi="Arial" w:cs="Arial"/>
        </w:rPr>
        <w:t xml:space="preserve">Plaques within the internal carotid artery territory often </w:t>
      </w:r>
      <w:proofErr w:type="spellStart"/>
      <w:r w:rsidRPr="00F77C93">
        <w:rPr>
          <w:rFonts w:ascii="Arial" w:hAnsi="Arial" w:cs="Arial"/>
        </w:rPr>
        <w:t>thrombo-embolise</w:t>
      </w:r>
      <w:proofErr w:type="spellEnd"/>
      <w:r w:rsidRPr="00F77C93">
        <w:rPr>
          <w:rFonts w:ascii="Arial" w:hAnsi="Arial" w:cs="Arial"/>
        </w:rPr>
        <w:t xml:space="preserve">, resulting in stroke, transient ischemic attacks and </w:t>
      </w:r>
      <w:proofErr w:type="spellStart"/>
      <w:r w:rsidRPr="00F77C93">
        <w:rPr>
          <w:rFonts w:ascii="Arial" w:hAnsi="Arial" w:cs="Arial"/>
        </w:rPr>
        <w:t>amaurosis</w:t>
      </w:r>
      <w:proofErr w:type="spellEnd"/>
      <w:r w:rsidRPr="00F77C93">
        <w:rPr>
          <w:rFonts w:ascii="Arial" w:hAnsi="Arial" w:cs="Arial"/>
        </w:rPr>
        <w:t xml:space="preserve"> fugax</w:t>
      </w:r>
      <w:r w:rsidRPr="00F77C93">
        <w:rPr>
          <w:rFonts w:ascii="Arial" w:hAnsi="Arial" w:cs="Arial"/>
          <w:vertAlign w:val="superscript"/>
        </w:rPr>
        <w:t>2</w:t>
      </w:r>
      <w:r w:rsidRPr="00F77C93">
        <w:rPr>
          <w:rFonts w:ascii="Arial" w:hAnsi="Arial" w:cs="Arial"/>
        </w:rPr>
        <w:t xml:space="preserve">. </w:t>
      </w:r>
      <w:r>
        <w:rPr>
          <w:rFonts w:ascii="Arial" w:hAnsi="Arial" w:cs="Arial"/>
        </w:rPr>
        <w:t>P</w:t>
      </w:r>
      <w:r w:rsidRPr="00F77C93">
        <w:rPr>
          <w:rFonts w:ascii="Arial" w:hAnsi="Arial" w:cs="Arial"/>
        </w:rPr>
        <w:t xml:space="preserve">laques within femoral </w:t>
      </w:r>
      <w:r w:rsidRPr="00F77C93">
        <w:rPr>
          <w:rFonts w:ascii="Arial" w:hAnsi="Arial" w:cs="Arial"/>
        </w:rPr>
        <w:lastRenderedPageBreak/>
        <w:t xml:space="preserve">arteries </w:t>
      </w:r>
      <w:r>
        <w:rPr>
          <w:rFonts w:ascii="Arial" w:hAnsi="Arial" w:cs="Arial"/>
        </w:rPr>
        <w:t xml:space="preserve">often </w:t>
      </w:r>
      <w:r w:rsidRPr="00F77C93">
        <w:rPr>
          <w:rFonts w:ascii="Arial" w:hAnsi="Arial" w:cs="Arial"/>
        </w:rPr>
        <w:t>give rise to flow-limit</w:t>
      </w:r>
      <w:r>
        <w:rPr>
          <w:rFonts w:ascii="Arial" w:hAnsi="Arial" w:cs="Arial"/>
        </w:rPr>
        <w:t xml:space="preserve">ing symptoms such as </w:t>
      </w:r>
      <w:r w:rsidRPr="00F77C93">
        <w:rPr>
          <w:rFonts w:ascii="Arial" w:hAnsi="Arial" w:cs="Arial"/>
        </w:rPr>
        <w:t xml:space="preserve">intermittent </w:t>
      </w:r>
      <w:proofErr w:type="spellStart"/>
      <w:r w:rsidRPr="00F77C93">
        <w:rPr>
          <w:rFonts w:ascii="Arial" w:hAnsi="Arial" w:cs="Arial"/>
        </w:rPr>
        <w:t>claudication</w:t>
      </w:r>
      <w:proofErr w:type="spellEnd"/>
      <w:r w:rsidRPr="00F77C93">
        <w:rPr>
          <w:rFonts w:ascii="Arial" w:hAnsi="Arial" w:cs="Arial"/>
        </w:rPr>
        <w:t xml:space="preserve">, rest pain, ulceration and gangrene. </w:t>
      </w:r>
      <w:r>
        <w:rPr>
          <w:rFonts w:ascii="Arial" w:hAnsi="Arial" w:cs="Arial"/>
        </w:rPr>
        <w:t xml:space="preserve"> I</w:t>
      </w:r>
      <w:r w:rsidRPr="00AD60E3">
        <w:rPr>
          <w:rFonts w:ascii="Arial" w:hAnsi="Arial" w:cs="Arial"/>
        </w:rPr>
        <w:t xml:space="preserve">t might be expected that plaques </w:t>
      </w:r>
      <w:r>
        <w:rPr>
          <w:rFonts w:ascii="Arial" w:hAnsi="Arial" w:cs="Arial"/>
        </w:rPr>
        <w:t xml:space="preserve">which had been associated with a recent </w:t>
      </w:r>
      <w:proofErr w:type="spellStart"/>
      <w:r>
        <w:rPr>
          <w:rFonts w:ascii="Arial" w:hAnsi="Arial" w:cs="Arial"/>
        </w:rPr>
        <w:t>thrombo</w:t>
      </w:r>
      <w:proofErr w:type="spellEnd"/>
      <w:r>
        <w:rPr>
          <w:rFonts w:ascii="Arial" w:hAnsi="Arial" w:cs="Arial"/>
        </w:rPr>
        <w:t xml:space="preserve">-embolic event </w:t>
      </w:r>
      <w:r w:rsidRPr="00AD60E3">
        <w:rPr>
          <w:rFonts w:ascii="Arial" w:hAnsi="Arial" w:cs="Arial"/>
        </w:rPr>
        <w:t xml:space="preserve">would </w:t>
      </w:r>
      <w:r>
        <w:rPr>
          <w:rFonts w:ascii="Arial" w:hAnsi="Arial" w:cs="Arial"/>
        </w:rPr>
        <w:t>exhibit greater bio</w:t>
      </w:r>
      <w:r w:rsidRPr="00AD60E3">
        <w:rPr>
          <w:rFonts w:ascii="Arial" w:hAnsi="Arial" w:cs="Arial"/>
        </w:rPr>
        <w:t>chemical and compositional features of instability</w:t>
      </w:r>
      <w:r>
        <w:rPr>
          <w:rFonts w:ascii="Arial" w:hAnsi="Arial" w:cs="Arial"/>
        </w:rPr>
        <w:t xml:space="preserve"> and more inflammatory, destabilising macrophages,</w:t>
      </w:r>
      <w:r w:rsidRPr="00AD60E3">
        <w:rPr>
          <w:rFonts w:ascii="Arial" w:hAnsi="Arial" w:cs="Arial"/>
        </w:rPr>
        <w:t xml:space="preserve"> as compared to plaques </w:t>
      </w:r>
      <w:r>
        <w:rPr>
          <w:rFonts w:ascii="Arial" w:hAnsi="Arial" w:cs="Arial"/>
        </w:rPr>
        <w:t>which were associated predominantly with stable flow-limiting symptoms, although e</w:t>
      </w:r>
      <w:r w:rsidRPr="008C7589">
        <w:rPr>
          <w:rFonts w:ascii="Arial" w:hAnsi="Arial" w:cs="Arial"/>
        </w:rPr>
        <w:t>vidence in the literature to support this contention is scanty</w:t>
      </w:r>
      <w:r>
        <w:rPr>
          <w:rFonts w:ascii="Arial" w:hAnsi="Arial" w:cs="Arial"/>
        </w:rPr>
        <w:t xml:space="preserve"> and even conflicting</w:t>
      </w:r>
      <w:r>
        <w:rPr>
          <w:rFonts w:ascii="Arial" w:hAnsi="Arial" w:cs="Arial"/>
          <w:vertAlign w:val="superscript"/>
        </w:rPr>
        <w:t>10-12</w:t>
      </w:r>
      <w:r>
        <w:rPr>
          <w:rFonts w:ascii="Arial" w:hAnsi="Arial" w:cs="Arial"/>
        </w:rPr>
        <w:t>.</w:t>
      </w:r>
      <w:r w:rsidRPr="008C7589">
        <w:rPr>
          <w:rFonts w:ascii="Arial" w:hAnsi="Arial" w:cs="Arial"/>
        </w:rPr>
        <w:t xml:space="preserve"> </w:t>
      </w:r>
    </w:p>
    <w:p w:rsidR="006960B0" w:rsidRPr="00625672" w:rsidRDefault="006960B0" w:rsidP="006960B0">
      <w:pPr>
        <w:autoSpaceDE w:val="0"/>
        <w:autoSpaceDN w:val="0"/>
        <w:adjustRightInd w:val="0"/>
        <w:spacing w:line="480" w:lineRule="auto"/>
        <w:jc w:val="both"/>
        <w:rPr>
          <w:rFonts w:ascii="Arial" w:hAnsi="Arial" w:cs="Arial"/>
        </w:rPr>
      </w:pPr>
    </w:p>
    <w:p w:rsidR="006960B0" w:rsidRPr="00AD60E3" w:rsidRDefault="006960B0" w:rsidP="007E141B">
      <w:pPr>
        <w:spacing w:line="480" w:lineRule="auto"/>
        <w:rPr>
          <w:rFonts w:ascii="Arial" w:hAnsi="Arial" w:cs="Arial"/>
          <w:b/>
        </w:rPr>
      </w:pPr>
      <w:r>
        <w:rPr>
          <w:rFonts w:ascii="Arial" w:hAnsi="Arial" w:cs="Arial"/>
        </w:rPr>
        <w:t>R</w:t>
      </w:r>
      <w:r w:rsidRPr="00AD60E3">
        <w:rPr>
          <w:rFonts w:ascii="Arial" w:hAnsi="Arial" w:cs="Arial"/>
        </w:rPr>
        <w:t xml:space="preserve">ecognising the types and roles of inflammatory macrophages within </w:t>
      </w:r>
      <w:proofErr w:type="spellStart"/>
      <w:r w:rsidRPr="00F77C93">
        <w:rPr>
          <w:rFonts w:ascii="Arial" w:hAnsi="Arial" w:cs="Arial"/>
        </w:rPr>
        <w:t>atheromatous</w:t>
      </w:r>
      <w:proofErr w:type="spellEnd"/>
      <w:r w:rsidRPr="00F77C93">
        <w:rPr>
          <w:rFonts w:ascii="Arial" w:hAnsi="Arial" w:cs="Arial"/>
        </w:rPr>
        <w:t xml:space="preserve"> </w:t>
      </w:r>
      <w:r w:rsidRPr="00AD60E3">
        <w:rPr>
          <w:rFonts w:ascii="Arial" w:hAnsi="Arial" w:cs="Arial"/>
        </w:rPr>
        <w:t xml:space="preserve">plaques </w:t>
      </w:r>
      <w:r>
        <w:rPr>
          <w:rFonts w:ascii="Arial" w:hAnsi="Arial" w:cs="Arial"/>
        </w:rPr>
        <w:t>and how they relate to plaque composition or stability is important</w:t>
      </w:r>
      <w:r w:rsidRPr="00AD60E3">
        <w:rPr>
          <w:rFonts w:ascii="Arial" w:hAnsi="Arial" w:cs="Arial"/>
        </w:rPr>
        <w:t xml:space="preserve"> to understand the pathogenesis of lesions and may have significant implications for </w:t>
      </w:r>
      <w:r>
        <w:rPr>
          <w:rFonts w:ascii="Arial" w:hAnsi="Arial" w:cs="Arial"/>
        </w:rPr>
        <w:t xml:space="preserve">both imaging vulnerable plaques and </w:t>
      </w:r>
      <w:r w:rsidRPr="00AD60E3">
        <w:rPr>
          <w:rFonts w:ascii="Arial" w:hAnsi="Arial" w:cs="Arial"/>
        </w:rPr>
        <w:t>tailoring appropriate therapy</w:t>
      </w:r>
      <w:r>
        <w:rPr>
          <w:rFonts w:ascii="Arial" w:hAnsi="Arial" w:cs="Arial"/>
        </w:rPr>
        <w:t xml:space="preserve">. </w:t>
      </w:r>
      <w:r w:rsidRPr="000B4144">
        <w:rPr>
          <w:rFonts w:ascii="Arial" w:hAnsi="Arial" w:cs="Arial"/>
          <w:color w:val="000000"/>
        </w:rPr>
        <w:t>Th</w:t>
      </w:r>
      <w:r>
        <w:rPr>
          <w:rFonts w:ascii="Arial" w:hAnsi="Arial" w:cs="Arial"/>
          <w:color w:val="000000"/>
        </w:rPr>
        <w:t xml:space="preserve">is study was designed </w:t>
      </w:r>
      <w:r w:rsidRPr="000B4144">
        <w:rPr>
          <w:rFonts w:ascii="Arial" w:hAnsi="Arial" w:cs="Arial"/>
          <w:color w:val="000000"/>
        </w:rPr>
        <w:t>to fully evaluate the morphological composition of atherosclerotic plaques from recently symptomatic patients with carotid disease and femoral plaques from patients with severe limb ischemia, focussing on the differe</w:t>
      </w:r>
      <w:r>
        <w:rPr>
          <w:rFonts w:ascii="Arial" w:hAnsi="Arial" w:cs="Arial"/>
          <w:color w:val="000000"/>
        </w:rPr>
        <w:t xml:space="preserve">nces in subsets of inflammatory </w:t>
      </w:r>
      <w:r w:rsidRPr="000B4144">
        <w:rPr>
          <w:rFonts w:ascii="Arial" w:hAnsi="Arial" w:cs="Arial"/>
          <w:color w:val="000000"/>
        </w:rPr>
        <w:t>macrophages.</w:t>
      </w:r>
      <w:r w:rsidRPr="00AD60E3">
        <w:rPr>
          <w:rFonts w:ascii="Arial" w:hAnsi="Arial" w:cs="Arial"/>
          <w:color w:val="000000"/>
        </w:rPr>
        <w:t xml:space="preserve"> </w:t>
      </w:r>
      <w:r>
        <w:rPr>
          <w:rFonts w:ascii="Arial" w:hAnsi="Arial" w:cs="Arial"/>
          <w:b/>
        </w:rPr>
        <w:br w:type="page"/>
      </w:r>
      <w:r w:rsidRPr="00AD60E3">
        <w:rPr>
          <w:rFonts w:ascii="Arial" w:hAnsi="Arial" w:cs="Arial"/>
          <w:b/>
        </w:rPr>
        <w:lastRenderedPageBreak/>
        <w:t>M</w:t>
      </w:r>
      <w:r>
        <w:rPr>
          <w:rFonts w:ascii="Arial" w:hAnsi="Arial" w:cs="Arial"/>
          <w:b/>
        </w:rPr>
        <w:t>aterials and m</w:t>
      </w:r>
      <w:r w:rsidRPr="00AD60E3">
        <w:rPr>
          <w:rFonts w:ascii="Arial" w:hAnsi="Arial" w:cs="Arial"/>
          <w:b/>
        </w:rPr>
        <w:t>ethods</w:t>
      </w:r>
    </w:p>
    <w:p w:rsidR="006960B0" w:rsidRPr="00AD60E3" w:rsidRDefault="006960B0" w:rsidP="006960B0">
      <w:pPr>
        <w:spacing w:line="480" w:lineRule="auto"/>
        <w:jc w:val="both"/>
        <w:rPr>
          <w:rFonts w:ascii="Arial" w:hAnsi="Arial" w:cs="Arial"/>
          <w:i/>
        </w:rPr>
      </w:pPr>
      <w:r w:rsidRPr="00AD60E3">
        <w:rPr>
          <w:rFonts w:ascii="Arial" w:hAnsi="Arial" w:cs="Arial"/>
          <w:i/>
        </w:rPr>
        <w:t>Patients</w:t>
      </w:r>
    </w:p>
    <w:p w:rsidR="006960B0" w:rsidRDefault="006960B0" w:rsidP="006960B0">
      <w:pPr>
        <w:spacing w:line="480" w:lineRule="auto"/>
        <w:jc w:val="both"/>
        <w:rPr>
          <w:rFonts w:ascii="Arial" w:hAnsi="Arial" w:cs="Arial"/>
        </w:rPr>
      </w:pPr>
      <w:r w:rsidRPr="00AD60E3">
        <w:rPr>
          <w:rFonts w:ascii="Arial" w:hAnsi="Arial" w:cs="Arial"/>
        </w:rPr>
        <w:t>Thirty two consecutive patients presenting with symptomatic</w:t>
      </w:r>
      <w:r>
        <w:rPr>
          <w:rFonts w:ascii="Arial" w:hAnsi="Arial" w:cs="Arial"/>
        </w:rPr>
        <w:t>,</w:t>
      </w:r>
      <w:r w:rsidRPr="00AD60E3">
        <w:rPr>
          <w:rFonts w:ascii="Arial" w:hAnsi="Arial" w:cs="Arial"/>
        </w:rPr>
        <w:t xml:space="preserve"> significant carotid </w:t>
      </w:r>
      <w:proofErr w:type="spellStart"/>
      <w:r w:rsidRPr="00AD60E3">
        <w:rPr>
          <w:rFonts w:ascii="Arial" w:hAnsi="Arial" w:cs="Arial"/>
        </w:rPr>
        <w:t>stenosis</w:t>
      </w:r>
      <w:proofErr w:type="spellEnd"/>
      <w:r>
        <w:rPr>
          <w:rFonts w:ascii="Arial" w:hAnsi="Arial" w:cs="Arial"/>
        </w:rPr>
        <w:t xml:space="preserve"> </w:t>
      </w:r>
      <w:r w:rsidRPr="00F6503F">
        <w:rPr>
          <w:rFonts w:ascii="Arial" w:hAnsi="Arial" w:cs="Arial"/>
        </w:rPr>
        <w:t>(</w:t>
      </w:r>
      <w:r>
        <w:rPr>
          <w:rFonts w:ascii="Arial" w:hAnsi="Arial" w:cs="Arial"/>
        </w:rPr>
        <w:t xml:space="preserve">&gt;50% </w:t>
      </w:r>
      <w:proofErr w:type="spellStart"/>
      <w:r>
        <w:rPr>
          <w:rFonts w:ascii="Arial" w:hAnsi="Arial" w:cs="Arial"/>
        </w:rPr>
        <w:t>stenosis</w:t>
      </w:r>
      <w:proofErr w:type="spellEnd"/>
      <w:r>
        <w:rPr>
          <w:rFonts w:ascii="Arial" w:hAnsi="Arial" w:cs="Arial"/>
        </w:rPr>
        <w:t xml:space="preserve"> </w:t>
      </w:r>
      <w:r w:rsidRPr="00F6503F">
        <w:rPr>
          <w:rFonts w:ascii="Arial" w:hAnsi="Arial" w:cs="Arial"/>
        </w:rPr>
        <w:t>according to the NASCET criteria)</w:t>
      </w:r>
      <w:r>
        <w:rPr>
          <w:rFonts w:ascii="Arial" w:hAnsi="Arial" w:cs="Arial"/>
          <w:vertAlign w:val="superscript"/>
        </w:rPr>
        <w:t>13</w:t>
      </w:r>
      <w:r w:rsidRPr="00AD60E3">
        <w:rPr>
          <w:rFonts w:ascii="Arial" w:hAnsi="Arial" w:cs="Arial"/>
        </w:rPr>
        <w:t xml:space="preserve"> and 25 patients presenting with severe limb ischemia and significant </w:t>
      </w:r>
      <w:proofErr w:type="spellStart"/>
      <w:r w:rsidRPr="00AD60E3">
        <w:rPr>
          <w:rFonts w:ascii="Arial" w:hAnsi="Arial" w:cs="Arial"/>
        </w:rPr>
        <w:t>stenosis</w:t>
      </w:r>
      <w:proofErr w:type="spellEnd"/>
      <w:r w:rsidRPr="00AD60E3">
        <w:rPr>
          <w:rFonts w:ascii="Arial" w:hAnsi="Arial" w:cs="Arial"/>
        </w:rPr>
        <w:t xml:space="preserve"> of</w:t>
      </w:r>
      <w:r>
        <w:rPr>
          <w:rFonts w:ascii="Arial" w:hAnsi="Arial" w:cs="Arial"/>
        </w:rPr>
        <w:t xml:space="preserve"> either</w:t>
      </w:r>
      <w:r w:rsidRPr="00AD60E3">
        <w:rPr>
          <w:rFonts w:ascii="Arial" w:hAnsi="Arial" w:cs="Arial"/>
        </w:rPr>
        <w:t xml:space="preserve"> the common femoral </w:t>
      </w:r>
      <w:r>
        <w:rPr>
          <w:rFonts w:ascii="Arial" w:hAnsi="Arial" w:cs="Arial"/>
        </w:rPr>
        <w:t xml:space="preserve">arteries (23 patients ) </w:t>
      </w:r>
      <w:r w:rsidRPr="00AD60E3">
        <w:rPr>
          <w:rFonts w:ascii="Arial" w:hAnsi="Arial" w:cs="Arial"/>
        </w:rPr>
        <w:t xml:space="preserve">or </w:t>
      </w:r>
      <w:r>
        <w:rPr>
          <w:rFonts w:ascii="Arial" w:hAnsi="Arial" w:cs="Arial"/>
        </w:rPr>
        <w:t xml:space="preserve">the </w:t>
      </w:r>
      <w:r w:rsidRPr="00AD60E3">
        <w:rPr>
          <w:rFonts w:ascii="Arial" w:hAnsi="Arial" w:cs="Arial"/>
        </w:rPr>
        <w:t>superficial femoral arteries</w:t>
      </w:r>
      <w:r>
        <w:rPr>
          <w:rFonts w:ascii="Arial" w:hAnsi="Arial" w:cs="Arial"/>
        </w:rPr>
        <w:t xml:space="preserve"> (2 patients)</w:t>
      </w:r>
      <w:r w:rsidRPr="00AD60E3">
        <w:rPr>
          <w:rFonts w:ascii="Arial" w:hAnsi="Arial" w:cs="Arial"/>
        </w:rPr>
        <w:t>, which were due to undergo surgery, were recruited. Ethical approval was obtained from the North East of Scotland Ethical Committee</w:t>
      </w:r>
      <w:r>
        <w:rPr>
          <w:rFonts w:ascii="Arial" w:hAnsi="Arial" w:cs="Arial"/>
        </w:rPr>
        <w:t>. Informed</w:t>
      </w:r>
      <w:r w:rsidRPr="00AD60E3">
        <w:rPr>
          <w:rFonts w:ascii="Arial" w:hAnsi="Arial" w:cs="Arial"/>
        </w:rPr>
        <w:t xml:space="preserve"> written consent was obtained</w:t>
      </w:r>
      <w:r>
        <w:rPr>
          <w:rFonts w:ascii="Arial" w:hAnsi="Arial" w:cs="Arial"/>
        </w:rPr>
        <w:t xml:space="preserve"> from all patients</w:t>
      </w:r>
      <w:r w:rsidRPr="00AD60E3">
        <w:rPr>
          <w:rFonts w:ascii="Arial" w:hAnsi="Arial" w:cs="Arial"/>
        </w:rPr>
        <w:t xml:space="preserve">. All patients underwent secondary prevention therapy according to National guidelines (Scottish Intercollegiate Guidelines network) for the treatment of symptomatic </w:t>
      </w:r>
      <w:proofErr w:type="spellStart"/>
      <w:r w:rsidRPr="00AD60E3">
        <w:rPr>
          <w:rFonts w:ascii="Arial" w:hAnsi="Arial" w:cs="Arial"/>
        </w:rPr>
        <w:t>cerebrovascular</w:t>
      </w:r>
      <w:proofErr w:type="spellEnd"/>
      <w:r w:rsidRPr="00AD60E3">
        <w:rPr>
          <w:rFonts w:ascii="Arial" w:hAnsi="Arial" w:cs="Arial"/>
        </w:rPr>
        <w:t xml:space="preserve"> disease and peripheral arterial disease</w:t>
      </w:r>
      <w:r w:rsidRPr="00D65D2F">
        <w:rPr>
          <w:rFonts w:ascii="Arial" w:hAnsi="Arial" w:cs="Arial"/>
          <w:vertAlign w:val="superscript"/>
        </w:rPr>
        <w:t>1</w:t>
      </w:r>
      <w:r>
        <w:rPr>
          <w:rFonts w:ascii="Arial" w:hAnsi="Arial" w:cs="Arial"/>
          <w:vertAlign w:val="superscript"/>
        </w:rPr>
        <w:t>4</w:t>
      </w:r>
      <w:proofErr w:type="gramStart"/>
      <w:r>
        <w:rPr>
          <w:rFonts w:ascii="Arial" w:hAnsi="Arial" w:cs="Arial"/>
          <w:vertAlign w:val="superscript"/>
        </w:rPr>
        <w:t>,15</w:t>
      </w:r>
      <w:proofErr w:type="gramEnd"/>
      <w:r w:rsidRPr="00AD60E3">
        <w:rPr>
          <w:rFonts w:ascii="Arial" w:hAnsi="Arial" w:cs="Arial"/>
        </w:rPr>
        <w:t xml:space="preserve">. </w:t>
      </w:r>
    </w:p>
    <w:p w:rsidR="006960B0" w:rsidRPr="00AD60E3" w:rsidRDefault="006960B0" w:rsidP="006960B0">
      <w:pPr>
        <w:spacing w:line="480" w:lineRule="auto"/>
        <w:jc w:val="both"/>
        <w:rPr>
          <w:rFonts w:ascii="Arial" w:hAnsi="Arial" w:cs="Arial"/>
          <w:i/>
        </w:rPr>
      </w:pPr>
    </w:p>
    <w:p w:rsidR="006960B0" w:rsidRPr="00AD60E3" w:rsidRDefault="006960B0" w:rsidP="006960B0">
      <w:pPr>
        <w:spacing w:line="480" w:lineRule="auto"/>
        <w:jc w:val="both"/>
        <w:rPr>
          <w:rFonts w:ascii="Arial" w:hAnsi="Arial" w:cs="Arial"/>
          <w:i/>
        </w:rPr>
      </w:pPr>
      <w:r w:rsidRPr="00AD60E3">
        <w:rPr>
          <w:rFonts w:ascii="Arial" w:hAnsi="Arial" w:cs="Arial"/>
          <w:i/>
        </w:rPr>
        <w:t>Plaque processing and histopathology</w:t>
      </w:r>
    </w:p>
    <w:p w:rsidR="006960B0" w:rsidRDefault="006960B0" w:rsidP="006960B0">
      <w:pPr>
        <w:spacing w:line="480" w:lineRule="auto"/>
        <w:jc w:val="both"/>
        <w:rPr>
          <w:rFonts w:ascii="Arial" w:hAnsi="Arial" w:cs="Arial"/>
        </w:rPr>
      </w:pPr>
      <w:r w:rsidRPr="00AD60E3">
        <w:rPr>
          <w:rFonts w:ascii="Arial" w:hAnsi="Arial" w:cs="Arial"/>
        </w:rPr>
        <w:t xml:space="preserve">The excised carotid or femoral </w:t>
      </w:r>
      <w:proofErr w:type="spellStart"/>
      <w:r w:rsidRPr="00AD60E3">
        <w:rPr>
          <w:rFonts w:ascii="Arial" w:hAnsi="Arial" w:cs="Arial"/>
        </w:rPr>
        <w:t>endarterectomy</w:t>
      </w:r>
      <w:proofErr w:type="spellEnd"/>
      <w:r w:rsidRPr="00AD60E3">
        <w:rPr>
          <w:rFonts w:ascii="Arial" w:hAnsi="Arial" w:cs="Arial"/>
        </w:rPr>
        <w:t xml:space="preserve"> specimens were cut into 7 x 2-3 mm segments</w:t>
      </w:r>
      <w:r>
        <w:rPr>
          <w:rFonts w:ascii="Arial" w:hAnsi="Arial" w:cs="Arial"/>
        </w:rPr>
        <w:t xml:space="preserve"> as </w:t>
      </w:r>
      <w:r w:rsidRPr="00AD60E3">
        <w:rPr>
          <w:rFonts w:ascii="Arial" w:hAnsi="Arial" w:cs="Arial"/>
        </w:rPr>
        <w:t xml:space="preserve">shown in </w:t>
      </w:r>
      <w:r w:rsidRPr="00081E8A">
        <w:rPr>
          <w:rFonts w:ascii="Arial" w:hAnsi="Arial" w:cs="Arial"/>
        </w:rPr>
        <w:t>Figure 1.</w:t>
      </w:r>
      <w:r w:rsidRPr="00AD60E3">
        <w:rPr>
          <w:rFonts w:ascii="Arial" w:hAnsi="Arial" w:cs="Arial"/>
        </w:rPr>
        <w:t xml:space="preserve"> </w:t>
      </w:r>
      <w:r>
        <w:rPr>
          <w:rFonts w:ascii="Arial" w:hAnsi="Arial" w:cs="Arial"/>
        </w:rPr>
        <w:t xml:space="preserve"> Pre-defined segments </w:t>
      </w:r>
      <w:r w:rsidRPr="00AD60E3">
        <w:rPr>
          <w:rFonts w:ascii="Arial" w:hAnsi="Arial" w:cs="Arial"/>
        </w:rPr>
        <w:t xml:space="preserve">were designated for both histology and </w:t>
      </w:r>
      <w:proofErr w:type="spellStart"/>
      <w:r w:rsidRPr="00AD60E3">
        <w:rPr>
          <w:rFonts w:ascii="Arial" w:hAnsi="Arial" w:cs="Arial"/>
        </w:rPr>
        <w:t>immunohistochemistry</w:t>
      </w:r>
      <w:proofErr w:type="spellEnd"/>
      <w:r w:rsidRPr="00AD60E3">
        <w:rPr>
          <w:rFonts w:ascii="Arial" w:hAnsi="Arial" w:cs="Arial"/>
        </w:rPr>
        <w:t xml:space="preserve"> and fixed in 5% phosphate buffered formaldehyde. After decalcification in 5% formic acid for 24 hours, the sections were embedded in paraffin. </w:t>
      </w:r>
    </w:p>
    <w:p w:rsidR="006960B0" w:rsidRDefault="006960B0" w:rsidP="006960B0">
      <w:pPr>
        <w:spacing w:line="480" w:lineRule="auto"/>
        <w:jc w:val="both"/>
        <w:rPr>
          <w:rFonts w:ascii="Arial" w:hAnsi="Arial" w:cs="Arial"/>
        </w:rPr>
      </w:pPr>
    </w:p>
    <w:p w:rsidR="006960B0" w:rsidRDefault="006960B0" w:rsidP="006960B0">
      <w:pPr>
        <w:spacing w:line="480" w:lineRule="auto"/>
        <w:jc w:val="both"/>
        <w:rPr>
          <w:rFonts w:ascii="Arial" w:hAnsi="Arial" w:cs="Arial"/>
          <w:i/>
        </w:rPr>
      </w:pPr>
      <w:r w:rsidRPr="00AD60E3">
        <w:rPr>
          <w:rFonts w:ascii="Arial" w:hAnsi="Arial" w:cs="Arial"/>
          <w:i/>
        </w:rPr>
        <w:t xml:space="preserve">Histopathology and plaque </w:t>
      </w:r>
      <w:proofErr w:type="spellStart"/>
      <w:r w:rsidRPr="00AD60E3">
        <w:rPr>
          <w:rFonts w:ascii="Arial" w:hAnsi="Arial" w:cs="Arial"/>
          <w:i/>
        </w:rPr>
        <w:t>morphometry</w:t>
      </w:r>
      <w:proofErr w:type="spellEnd"/>
    </w:p>
    <w:p w:rsidR="006960B0" w:rsidRPr="00B6668B" w:rsidRDefault="006960B0" w:rsidP="006960B0">
      <w:pPr>
        <w:autoSpaceDE w:val="0"/>
        <w:autoSpaceDN w:val="0"/>
        <w:adjustRightInd w:val="0"/>
        <w:spacing w:line="480" w:lineRule="auto"/>
        <w:jc w:val="both"/>
        <w:rPr>
          <w:rFonts w:ascii="Arial" w:eastAsia="MinionPro-Regular" w:hAnsi="Arial" w:cs="Arial"/>
          <w:color w:val="231F20"/>
        </w:rPr>
      </w:pPr>
      <w:proofErr w:type="spellStart"/>
      <w:r w:rsidRPr="00AD60E3">
        <w:rPr>
          <w:rFonts w:ascii="Arial" w:hAnsi="Arial" w:cs="Arial"/>
        </w:rPr>
        <w:t>Hematoxylin</w:t>
      </w:r>
      <w:proofErr w:type="spellEnd"/>
      <w:r w:rsidRPr="00AD60E3">
        <w:rPr>
          <w:rFonts w:ascii="Arial" w:hAnsi="Arial" w:cs="Arial"/>
        </w:rPr>
        <w:t xml:space="preserve"> and eosin stained sections of plaque were analysed using the modified American Heart Association </w:t>
      </w:r>
      <w:r>
        <w:rPr>
          <w:rFonts w:ascii="Arial" w:hAnsi="Arial" w:cs="Arial"/>
        </w:rPr>
        <w:t xml:space="preserve">(AHA) </w:t>
      </w:r>
      <w:r w:rsidRPr="00AD60E3">
        <w:rPr>
          <w:rFonts w:ascii="Arial" w:hAnsi="Arial" w:cs="Arial"/>
        </w:rPr>
        <w:t>classification</w:t>
      </w:r>
      <w:r w:rsidRPr="00D65D2F">
        <w:rPr>
          <w:rFonts w:ascii="Arial" w:hAnsi="Arial" w:cs="Arial"/>
          <w:vertAlign w:val="superscript"/>
        </w:rPr>
        <w:t>1</w:t>
      </w:r>
      <w:r>
        <w:rPr>
          <w:rFonts w:ascii="Arial" w:hAnsi="Arial" w:cs="Arial"/>
          <w:vertAlign w:val="superscript"/>
        </w:rPr>
        <w:t>6</w:t>
      </w:r>
      <w:r w:rsidRPr="00AD60E3">
        <w:rPr>
          <w:rFonts w:ascii="Arial" w:hAnsi="Arial" w:cs="Arial"/>
        </w:rPr>
        <w:t xml:space="preserve"> by an experienced consultant pathologist (PAJB) blinded to the clinical data. </w:t>
      </w:r>
    </w:p>
    <w:p w:rsidR="006960B0" w:rsidRDefault="006960B0" w:rsidP="006960B0">
      <w:pPr>
        <w:tabs>
          <w:tab w:val="left" w:pos="1134"/>
        </w:tabs>
        <w:spacing w:line="480" w:lineRule="auto"/>
        <w:jc w:val="both"/>
        <w:rPr>
          <w:rFonts w:ascii="Arial" w:hAnsi="Arial" w:cs="Arial"/>
        </w:rPr>
      </w:pPr>
    </w:p>
    <w:p w:rsidR="006960B0" w:rsidRDefault="006960B0" w:rsidP="006960B0">
      <w:pPr>
        <w:tabs>
          <w:tab w:val="left" w:pos="1134"/>
        </w:tabs>
        <w:spacing w:line="480" w:lineRule="auto"/>
        <w:jc w:val="both"/>
        <w:rPr>
          <w:rFonts w:ascii="Arial" w:hAnsi="Arial" w:cs="Arial"/>
        </w:rPr>
      </w:pPr>
      <w:proofErr w:type="spellStart"/>
      <w:r>
        <w:rPr>
          <w:rFonts w:ascii="Arial" w:hAnsi="Arial" w:cs="Arial"/>
        </w:rPr>
        <w:lastRenderedPageBreak/>
        <w:t>M</w:t>
      </w:r>
      <w:r w:rsidRPr="00AD60E3">
        <w:rPr>
          <w:rFonts w:ascii="Arial" w:hAnsi="Arial" w:cs="Arial"/>
        </w:rPr>
        <w:t>orphometric</w:t>
      </w:r>
      <w:proofErr w:type="spellEnd"/>
      <w:r w:rsidRPr="00AD60E3">
        <w:rPr>
          <w:rFonts w:ascii="Arial" w:hAnsi="Arial" w:cs="Arial"/>
        </w:rPr>
        <w:t xml:space="preserve"> analysis of </w:t>
      </w:r>
      <w:proofErr w:type="spellStart"/>
      <w:r w:rsidRPr="00AD60E3">
        <w:rPr>
          <w:rFonts w:ascii="Arial" w:hAnsi="Arial" w:cs="Arial"/>
        </w:rPr>
        <w:t>hematoxylin</w:t>
      </w:r>
      <w:proofErr w:type="spellEnd"/>
      <w:r w:rsidRPr="00AD60E3">
        <w:rPr>
          <w:rFonts w:ascii="Arial" w:hAnsi="Arial" w:cs="Arial"/>
        </w:rPr>
        <w:t xml:space="preserve"> and eosin stained plaque sections as </w:t>
      </w:r>
      <w:r>
        <w:rPr>
          <w:rFonts w:ascii="Arial" w:hAnsi="Arial" w:cs="Arial"/>
        </w:rPr>
        <w:t>based on criteria from published studies</w:t>
      </w:r>
      <w:r w:rsidRPr="00081888">
        <w:rPr>
          <w:rFonts w:ascii="Arial" w:hAnsi="Arial" w:cs="Arial"/>
          <w:vertAlign w:val="superscript"/>
        </w:rPr>
        <w:t>1</w:t>
      </w:r>
      <w:r>
        <w:rPr>
          <w:rFonts w:ascii="Arial" w:hAnsi="Arial" w:cs="Arial"/>
          <w:vertAlign w:val="superscript"/>
        </w:rPr>
        <w:t>7</w:t>
      </w:r>
      <w:r>
        <w:rPr>
          <w:rFonts w:ascii="Arial" w:hAnsi="Arial" w:cs="Arial"/>
        </w:rPr>
        <w:t xml:space="preserve"> and </w:t>
      </w:r>
      <w:r w:rsidRPr="00AD60E3">
        <w:rPr>
          <w:rFonts w:ascii="Arial" w:hAnsi="Arial" w:cs="Arial"/>
        </w:rPr>
        <w:t xml:space="preserve">performed by an experienced pathologist (RL) blinded to the clinical data. The total plaque area was measured in each plaque by captured digital images </w:t>
      </w:r>
      <w:r>
        <w:rPr>
          <w:rFonts w:ascii="Arial" w:hAnsi="Arial" w:cs="Arial"/>
        </w:rPr>
        <w:t>and</w:t>
      </w:r>
      <w:r w:rsidRPr="00AD60E3">
        <w:rPr>
          <w:rFonts w:ascii="Arial" w:hAnsi="Arial" w:cs="Arial"/>
        </w:rPr>
        <w:t xml:space="preserve"> tracing around the perimeter of confluent areas. Confluent zones greater than 0.02mm</w:t>
      </w:r>
      <w:r w:rsidRPr="00AD60E3">
        <w:rPr>
          <w:rFonts w:ascii="Arial" w:hAnsi="Arial" w:cs="Arial"/>
          <w:vertAlign w:val="superscript"/>
        </w:rPr>
        <w:t>2</w:t>
      </w:r>
      <w:r w:rsidRPr="00AD60E3">
        <w:rPr>
          <w:rFonts w:ascii="Arial" w:hAnsi="Arial" w:cs="Arial"/>
        </w:rPr>
        <w:t xml:space="preserve"> of  (</w:t>
      </w:r>
      <w:proofErr w:type="spellStart"/>
      <w:r w:rsidRPr="00AD60E3">
        <w:rPr>
          <w:rFonts w:ascii="Arial" w:hAnsi="Arial" w:cs="Arial"/>
        </w:rPr>
        <w:t>i</w:t>
      </w:r>
      <w:proofErr w:type="spellEnd"/>
      <w:r w:rsidRPr="00AD60E3">
        <w:rPr>
          <w:rFonts w:ascii="Arial" w:hAnsi="Arial" w:cs="Arial"/>
        </w:rPr>
        <w:t xml:space="preserve">) lipid, (ii) calcification, (iii) </w:t>
      </w:r>
      <w:proofErr w:type="spellStart"/>
      <w:r w:rsidRPr="00AD60E3">
        <w:rPr>
          <w:rFonts w:ascii="Arial" w:hAnsi="Arial" w:cs="Arial"/>
        </w:rPr>
        <w:t>fibroconnective</w:t>
      </w:r>
      <w:proofErr w:type="spellEnd"/>
      <w:r w:rsidRPr="00AD60E3">
        <w:rPr>
          <w:rFonts w:ascii="Arial" w:hAnsi="Arial" w:cs="Arial"/>
        </w:rPr>
        <w:t xml:space="preserve"> tissue in which occasional scattered lymphocytes, lipid laden macrophages or spotty calcification (defined as </w:t>
      </w:r>
      <w:proofErr w:type="spellStart"/>
      <w:r w:rsidRPr="00AD60E3">
        <w:rPr>
          <w:rFonts w:ascii="Arial" w:hAnsi="Arial" w:cs="Arial"/>
        </w:rPr>
        <w:t>fibroconnective</w:t>
      </w:r>
      <w:proofErr w:type="spellEnd"/>
      <w:r w:rsidRPr="00AD60E3">
        <w:rPr>
          <w:rFonts w:ascii="Arial" w:hAnsi="Arial" w:cs="Arial"/>
        </w:rPr>
        <w:t xml:space="preserve"> tissue) and (iv) </w:t>
      </w:r>
      <w:proofErr w:type="spellStart"/>
      <w:r w:rsidRPr="00F65001">
        <w:rPr>
          <w:rFonts w:ascii="Arial" w:hAnsi="Arial" w:cs="Arial"/>
        </w:rPr>
        <w:t>fibroconnective</w:t>
      </w:r>
      <w:proofErr w:type="spellEnd"/>
      <w:r w:rsidRPr="00F65001">
        <w:rPr>
          <w:rFonts w:ascii="Arial" w:hAnsi="Arial" w:cs="Arial"/>
        </w:rPr>
        <w:t xml:space="preserve"> tissue with obvious lymphocytic or mixed lymphocytic and macrophage cellular infiltrate, were determined.</w:t>
      </w:r>
      <w:r w:rsidRPr="00AD60E3">
        <w:rPr>
          <w:rFonts w:ascii="Arial" w:hAnsi="Arial" w:cs="Arial"/>
        </w:rPr>
        <w:t xml:space="preserve"> These confluent zones were classif</w:t>
      </w:r>
      <w:r>
        <w:rPr>
          <w:rFonts w:ascii="Arial" w:hAnsi="Arial" w:cs="Arial"/>
        </w:rPr>
        <w:t xml:space="preserve">ied as illustrated in </w:t>
      </w:r>
      <w:r w:rsidRPr="00D01113">
        <w:rPr>
          <w:rFonts w:ascii="Arial" w:hAnsi="Arial" w:cs="Arial"/>
        </w:rPr>
        <w:t>Figure 2.</w:t>
      </w:r>
      <w:r w:rsidRPr="00AD60E3">
        <w:rPr>
          <w:rFonts w:ascii="Arial" w:hAnsi="Arial" w:cs="Arial"/>
        </w:rPr>
        <w:t xml:space="preserve"> Measurements were expressed as mm</w:t>
      </w:r>
      <w:r w:rsidRPr="00AD60E3">
        <w:rPr>
          <w:rFonts w:ascii="Arial" w:hAnsi="Arial" w:cs="Arial"/>
          <w:vertAlign w:val="superscript"/>
        </w:rPr>
        <w:t>2</w:t>
      </w:r>
      <w:r>
        <w:rPr>
          <w:rFonts w:ascii="Arial" w:hAnsi="Arial" w:cs="Arial"/>
        </w:rPr>
        <w:t>.</w:t>
      </w:r>
      <w:r w:rsidRPr="00AD60E3">
        <w:rPr>
          <w:rFonts w:ascii="Arial" w:hAnsi="Arial" w:cs="Arial"/>
        </w:rPr>
        <w:t xml:space="preserve"> </w:t>
      </w:r>
      <w:r>
        <w:rPr>
          <w:rFonts w:ascii="Arial" w:hAnsi="Arial" w:cs="Arial"/>
        </w:rPr>
        <w:t xml:space="preserve">Collagen content was determined after </w:t>
      </w:r>
      <w:proofErr w:type="spellStart"/>
      <w:r>
        <w:rPr>
          <w:rFonts w:ascii="Arial" w:hAnsi="Arial" w:cs="Arial"/>
        </w:rPr>
        <w:t>Picrosirius</w:t>
      </w:r>
      <w:proofErr w:type="spellEnd"/>
      <w:r>
        <w:rPr>
          <w:rFonts w:ascii="Arial" w:hAnsi="Arial" w:cs="Arial"/>
        </w:rPr>
        <w:t xml:space="preserve"> red staining.  </w:t>
      </w:r>
      <w:r w:rsidRPr="00AD60E3">
        <w:rPr>
          <w:rFonts w:ascii="Arial" w:hAnsi="Arial" w:cs="Arial"/>
        </w:rPr>
        <w:t>A</w:t>
      </w:r>
      <w:r>
        <w:rPr>
          <w:rFonts w:ascii="Arial" w:hAnsi="Arial" w:cs="Arial"/>
        </w:rPr>
        <w:t>reas were defined as percentage areas</w:t>
      </w:r>
      <w:r w:rsidRPr="00AD60E3">
        <w:rPr>
          <w:rFonts w:ascii="Arial" w:hAnsi="Arial" w:cs="Arial"/>
        </w:rPr>
        <w:t xml:space="preserve"> of the total </w:t>
      </w:r>
      <w:proofErr w:type="spellStart"/>
      <w:r w:rsidRPr="00AD60E3">
        <w:rPr>
          <w:rFonts w:ascii="Arial" w:hAnsi="Arial" w:cs="Arial"/>
        </w:rPr>
        <w:t>end</w:t>
      </w:r>
      <w:r>
        <w:rPr>
          <w:rFonts w:ascii="Arial" w:hAnsi="Arial" w:cs="Arial"/>
        </w:rPr>
        <w:t>arterect</w:t>
      </w:r>
      <w:r w:rsidRPr="00AD60E3">
        <w:rPr>
          <w:rFonts w:ascii="Arial" w:hAnsi="Arial" w:cs="Arial"/>
        </w:rPr>
        <w:t>omy</w:t>
      </w:r>
      <w:proofErr w:type="spellEnd"/>
      <w:r w:rsidRPr="00AD60E3">
        <w:rPr>
          <w:rFonts w:ascii="Arial" w:hAnsi="Arial" w:cs="Arial"/>
        </w:rPr>
        <w:t xml:space="preserve"> specimen</w:t>
      </w:r>
      <w:r>
        <w:rPr>
          <w:rFonts w:ascii="Arial" w:hAnsi="Arial" w:cs="Arial"/>
        </w:rPr>
        <w:t>s</w:t>
      </w:r>
      <w:r w:rsidRPr="00AD60E3">
        <w:rPr>
          <w:rFonts w:ascii="Arial" w:hAnsi="Arial" w:cs="Arial"/>
        </w:rPr>
        <w:t xml:space="preserve"> so that </w:t>
      </w:r>
      <w:r>
        <w:rPr>
          <w:rFonts w:ascii="Arial" w:hAnsi="Arial" w:cs="Arial"/>
        </w:rPr>
        <w:t xml:space="preserve">relative </w:t>
      </w:r>
      <w:r w:rsidRPr="00AD60E3">
        <w:rPr>
          <w:rFonts w:ascii="Arial" w:hAnsi="Arial" w:cs="Arial"/>
        </w:rPr>
        <w:t xml:space="preserve">proportions of the components in each plaque were comparable. The intra-observer variation was &lt;3%.  </w:t>
      </w:r>
      <w:r>
        <w:rPr>
          <w:rFonts w:ascii="Arial" w:hAnsi="Arial" w:cs="Arial"/>
        </w:rPr>
        <w:t>In all cases the median value from sections -3, 0 and +2 is reported.</w:t>
      </w:r>
    </w:p>
    <w:p w:rsidR="006960B0" w:rsidRPr="00AD60E3" w:rsidRDefault="006960B0" w:rsidP="006960B0">
      <w:pPr>
        <w:spacing w:line="480" w:lineRule="auto"/>
        <w:jc w:val="both"/>
        <w:rPr>
          <w:rFonts w:ascii="Arial" w:hAnsi="Arial" w:cs="Arial"/>
        </w:rPr>
      </w:pPr>
    </w:p>
    <w:p w:rsidR="006960B0" w:rsidRPr="00BF222B" w:rsidRDefault="006960B0" w:rsidP="006960B0">
      <w:pPr>
        <w:spacing w:line="480" w:lineRule="auto"/>
        <w:jc w:val="both"/>
        <w:rPr>
          <w:rFonts w:ascii="Arial" w:hAnsi="Arial" w:cs="Arial"/>
          <w:i/>
        </w:rPr>
      </w:pPr>
      <w:r w:rsidRPr="00BF222B">
        <w:rPr>
          <w:rFonts w:ascii="Arial" w:hAnsi="Arial" w:cs="Arial"/>
          <w:i/>
        </w:rPr>
        <w:t xml:space="preserve">Cellular composition: </w:t>
      </w:r>
      <w:proofErr w:type="spellStart"/>
      <w:r w:rsidRPr="00BF222B">
        <w:rPr>
          <w:rFonts w:ascii="Arial" w:hAnsi="Arial" w:cs="Arial"/>
          <w:i/>
        </w:rPr>
        <w:t>Immunohistochemistry</w:t>
      </w:r>
      <w:proofErr w:type="spellEnd"/>
    </w:p>
    <w:p w:rsidR="006960B0" w:rsidRPr="00C50CF9" w:rsidRDefault="006960B0" w:rsidP="006960B0">
      <w:pPr>
        <w:autoSpaceDE w:val="0"/>
        <w:autoSpaceDN w:val="0"/>
        <w:adjustRightInd w:val="0"/>
        <w:spacing w:line="480" w:lineRule="auto"/>
        <w:jc w:val="both"/>
        <w:rPr>
          <w:rFonts w:ascii="Dutch801BT-Roman" w:eastAsia="Calibri" w:hAnsi="Dutch801BT-Roman" w:cs="Dutch801BT-Roman"/>
          <w:color w:val="231F20"/>
          <w:sz w:val="18"/>
          <w:szCs w:val="18"/>
        </w:rPr>
      </w:pPr>
      <w:r w:rsidRPr="00AD60E3">
        <w:rPr>
          <w:rFonts w:ascii="Arial" w:hAnsi="Arial" w:cs="Arial"/>
        </w:rPr>
        <w:t xml:space="preserve">Sections </w:t>
      </w:r>
      <w:r>
        <w:rPr>
          <w:rFonts w:ascii="Arial" w:hAnsi="Arial" w:cs="Arial"/>
        </w:rPr>
        <w:t xml:space="preserve">from the 3 areas of plaque (-3, 0 and +2) </w:t>
      </w:r>
      <w:r w:rsidRPr="00AD60E3">
        <w:rPr>
          <w:rFonts w:ascii="Arial" w:hAnsi="Arial" w:cs="Arial"/>
        </w:rPr>
        <w:t xml:space="preserve">were </w:t>
      </w:r>
      <w:proofErr w:type="spellStart"/>
      <w:r w:rsidRPr="00AD60E3">
        <w:rPr>
          <w:rFonts w:ascii="Arial" w:hAnsi="Arial" w:cs="Arial"/>
        </w:rPr>
        <w:t>deparaffinized</w:t>
      </w:r>
      <w:proofErr w:type="spellEnd"/>
      <w:r w:rsidRPr="00AD60E3">
        <w:rPr>
          <w:rFonts w:ascii="Arial" w:hAnsi="Arial" w:cs="Arial"/>
        </w:rPr>
        <w:t xml:space="preserve"> and dehydrated followed by microwaving in citrate buffer (pH</w:t>
      </w:r>
      <w:r>
        <w:rPr>
          <w:rFonts w:ascii="Arial" w:hAnsi="Arial" w:cs="Arial"/>
        </w:rPr>
        <w:t xml:space="preserve"> </w:t>
      </w:r>
      <w:r w:rsidRPr="00AD60E3">
        <w:rPr>
          <w:rFonts w:ascii="Arial" w:hAnsi="Arial" w:cs="Arial"/>
        </w:rPr>
        <w:t>6.0) for antigen retrieval</w:t>
      </w:r>
      <w:r>
        <w:rPr>
          <w:rFonts w:ascii="Arial" w:hAnsi="Arial" w:cs="Arial"/>
        </w:rPr>
        <w:t xml:space="preserve"> and </w:t>
      </w:r>
      <w:r w:rsidRPr="00AD60E3">
        <w:rPr>
          <w:rFonts w:ascii="Arial" w:hAnsi="Arial" w:cs="Arial"/>
        </w:rPr>
        <w:t xml:space="preserve">endogenous </w:t>
      </w:r>
      <w:proofErr w:type="spellStart"/>
      <w:r w:rsidRPr="00AD60E3">
        <w:rPr>
          <w:rFonts w:ascii="Arial" w:hAnsi="Arial" w:cs="Arial"/>
        </w:rPr>
        <w:t>peroxidase</w:t>
      </w:r>
      <w:proofErr w:type="spellEnd"/>
      <w:r w:rsidRPr="00AD60E3">
        <w:rPr>
          <w:rFonts w:ascii="Arial" w:hAnsi="Arial" w:cs="Arial"/>
        </w:rPr>
        <w:t xml:space="preserve"> activity </w:t>
      </w:r>
      <w:r>
        <w:rPr>
          <w:rFonts w:ascii="Arial" w:hAnsi="Arial" w:cs="Arial"/>
        </w:rPr>
        <w:t xml:space="preserve">quenched </w:t>
      </w:r>
      <w:r w:rsidRPr="00AD60E3">
        <w:rPr>
          <w:rFonts w:ascii="Arial" w:hAnsi="Arial" w:cs="Arial"/>
        </w:rPr>
        <w:t>with 3% (</w:t>
      </w:r>
      <w:proofErr w:type="spellStart"/>
      <w:r w:rsidRPr="00AD60E3">
        <w:rPr>
          <w:rFonts w:ascii="Arial" w:hAnsi="Arial" w:cs="Arial"/>
        </w:rPr>
        <w:t>vol</w:t>
      </w:r>
      <w:proofErr w:type="spellEnd"/>
      <w:r w:rsidRPr="00AD60E3">
        <w:rPr>
          <w:rFonts w:ascii="Arial" w:hAnsi="Arial" w:cs="Arial"/>
        </w:rPr>
        <w:t>/</w:t>
      </w:r>
      <w:proofErr w:type="spellStart"/>
      <w:r w:rsidRPr="00AD60E3">
        <w:rPr>
          <w:rFonts w:ascii="Arial" w:hAnsi="Arial" w:cs="Arial"/>
        </w:rPr>
        <w:t>vol</w:t>
      </w:r>
      <w:proofErr w:type="spellEnd"/>
      <w:r w:rsidRPr="00AD60E3">
        <w:rPr>
          <w:rFonts w:ascii="Arial" w:hAnsi="Arial" w:cs="Arial"/>
        </w:rPr>
        <w:t>) H</w:t>
      </w:r>
      <w:r w:rsidRPr="00AD60E3">
        <w:rPr>
          <w:rFonts w:ascii="Arial" w:hAnsi="Arial" w:cs="Arial"/>
          <w:vertAlign w:val="subscript"/>
        </w:rPr>
        <w:t>2</w:t>
      </w:r>
      <w:r w:rsidRPr="00AD60E3">
        <w:rPr>
          <w:rFonts w:ascii="Arial" w:hAnsi="Arial" w:cs="Arial"/>
        </w:rPr>
        <w:t>O</w:t>
      </w:r>
      <w:r w:rsidRPr="00AD60E3">
        <w:rPr>
          <w:rFonts w:ascii="Arial" w:hAnsi="Arial" w:cs="Arial"/>
          <w:vertAlign w:val="subscript"/>
        </w:rPr>
        <w:t>2</w:t>
      </w:r>
      <w:r>
        <w:rPr>
          <w:rFonts w:ascii="Arial" w:hAnsi="Arial" w:cs="Arial"/>
        </w:rPr>
        <w:t xml:space="preserve"> in methanol. P</w:t>
      </w:r>
      <w:r w:rsidRPr="00AD60E3">
        <w:rPr>
          <w:rFonts w:ascii="Arial" w:hAnsi="Arial" w:cs="Arial"/>
        </w:rPr>
        <w:t xml:space="preserve">laque sections were batch stained using a </w:t>
      </w:r>
      <w:proofErr w:type="spellStart"/>
      <w:r>
        <w:rPr>
          <w:rFonts w:ascii="Arial" w:hAnsi="Arial" w:cs="Arial"/>
        </w:rPr>
        <w:t>Dako</w:t>
      </w:r>
      <w:proofErr w:type="spellEnd"/>
      <w:r>
        <w:rPr>
          <w:rFonts w:ascii="Arial" w:hAnsi="Arial" w:cs="Arial"/>
        </w:rPr>
        <w:t xml:space="preserve"> </w:t>
      </w:r>
      <w:proofErr w:type="spellStart"/>
      <w:r>
        <w:rPr>
          <w:rFonts w:ascii="Arial" w:hAnsi="Arial" w:cs="Arial"/>
        </w:rPr>
        <w:t>autostainer</w:t>
      </w:r>
      <w:proofErr w:type="spellEnd"/>
      <w:r>
        <w:rPr>
          <w:rFonts w:ascii="Arial" w:hAnsi="Arial" w:cs="Arial"/>
        </w:rPr>
        <w:t>. Macrophages and T-</w:t>
      </w:r>
      <w:r w:rsidRPr="00AD60E3">
        <w:rPr>
          <w:rFonts w:ascii="Arial" w:hAnsi="Arial" w:cs="Arial"/>
        </w:rPr>
        <w:t xml:space="preserve">cells were </w:t>
      </w:r>
      <w:r>
        <w:rPr>
          <w:rFonts w:ascii="Arial" w:hAnsi="Arial" w:cs="Arial"/>
        </w:rPr>
        <w:t>detected by anti-</w:t>
      </w:r>
      <w:r w:rsidRPr="00AD60E3">
        <w:rPr>
          <w:rFonts w:ascii="Arial" w:hAnsi="Arial" w:cs="Arial"/>
        </w:rPr>
        <w:t xml:space="preserve">CD68 (KP1) and </w:t>
      </w:r>
      <w:r>
        <w:rPr>
          <w:rFonts w:ascii="Arial" w:hAnsi="Arial" w:cs="Arial"/>
        </w:rPr>
        <w:t>anti-</w:t>
      </w:r>
      <w:r w:rsidRPr="00AD60E3">
        <w:rPr>
          <w:rFonts w:ascii="Arial" w:hAnsi="Arial" w:cs="Arial"/>
        </w:rPr>
        <w:t>CD3 (</w:t>
      </w:r>
      <w:r w:rsidRPr="00AD60E3">
        <w:rPr>
          <w:rStyle w:val="normalchar1"/>
          <w:rFonts w:ascii="Arial" w:hAnsi="Arial" w:cs="Arial"/>
          <w:bCs/>
        </w:rPr>
        <w:t xml:space="preserve">F7.2.38) </w:t>
      </w:r>
      <w:r w:rsidRPr="00AD60E3">
        <w:rPr>
          <w:rFonts w:ascii="Arial" w:hAnsi="Arial" w:cs="Arial"/>
        </w:rPr>
        <w:t xml:space="preserve">antibodies </w:t>
      </w:r>
      <w:r>
        <w:rPr>
          <w:rFonts w:ascii="Arial" w:hAnsi="Arial" w:cs="Arial"/>
        </w:rPr>
        <w:t>(</w:t>
      </w:r>
      <w:proofErr w:type="spellStart"/>
      <w:r>
        <w:rPr>
          <w:rFonts w:ascii="Arial" w:hAnsi="Arial" w:cs="Arial"/>
        </w:rPr>
        <w:t>DakoCytomation</w:t>
      </w:r>
      <w:proofErr w:type="spellEnd"/>
      <w:r>
        <w:rPr>
          <w:rFonts w:ascii="Arial" w:hAnsi="Arial" w:cs="Arial"/>
        </w:rPr>
        <w:t xml:space="preserve">, Ely, UK) </w:t>
      </w:r>
      <w:r w:rsidRPr="00AD60E3">
        <w:rPr>
          <w:rFonts w:ascii="Arial" w:hAnsi="Arial" w:cs="Arial"/>
        </w:rPr>
        <w:t>respectively,</w:t>
      </w:r>
      <w:r w:rsidRPr="00AD60E3" w:rsidDel="00E710FA">
        <w:rPr>
          <w:rFonts w:ascii="Arial" w:hAnsi="Arial" w:cs="Arial"/>
        </w:rPr>
        <w:t xml:space="preserve"> </w:t>
      </w:r>
      <w:r>
        <w:rPr>
          <w:rFonts w:ascii="Arial" w:hAnsi="Arial" w:cs="Arial"/>
        </w:rPr>
        <w:t>and</w:t>
      </w:r>
      <w:r w:rsidRPr="00AD60E3">
        <w:rPr>
          <w:rFonts w:ascii="Arial" w:hAnsi="Arial" w:cs="Arial"/>
        </w:rPr>
        <w:t xml:space="preserve"> the DAKO Envision </w:t>
      </w:r>
      <w:r>
        <w:rPr>
          <w:rFonts w:ascii="Arial" w:hAnsi="Arial" w:cs="Arial"/>
        </w:rPr>
        <w:t>Detection Kit K5007</w:t>
      </w:r>
      <w:r w:rsidRPr="00AD60E3">
        <w:rPr>
          <w:rFonts w:ascii="Arial" w:hAnsi="Arial" w:cs="Arial"/>
        </w:rPr>
        <w:t xml:space="preserve">. Specific brown staining </w:t>
      </w:r>
      <w:r>
        <w:rPr>
          <w:rFonts w:ascii="Arial" w:hAnsi="Arial" w:cs="Arial"/>
        </w:rPr>
        <w:t xml:space="preserve">was developed </w:t>
      </w:r>
      <w:r w:rsidRPr="00AD60E3">
        <w:rPr>
          <w:rFonts w:ascii="Arial" w:hAnsi="Arial" w:cs="Arial"/>
        </w:rPr>
        <w:t xml:space="preserve">by incubation with </w:t>
      </w:r>
      <w:proofErr w:type="spellStart"/>
      <w:r>
        <w:rPr>
          <w:rFonts w:ascii="Arial" w:hAnsi="Arial" w:cs="Arial"/>
        </w:rPr>
        <w:t>Chemate</w:t>
      </w:r>
      <w:proofErr w:type="spellEnd"/>
      <w:r>
        <w:rPr>
          <w:rFonts w:ascii="Arial" w:hAnsi="Arial" w:cs="Arial"/>
        </w:rPr>
        <w:t xml:space="preserve"> </w:t>
      </w:r>
      <w:proofErr w:type="spellStart"/>
      <w:r w:rsidRPr="00C50CF9">
        <w:rPr>
          <w:rFonts w:ascii="Arial" w:eastAsia="Calibri" w:hAnsi="Arial" w:cs="Arial"/>
          <w:color w:val="231F20"/>
        </w:rPr>
        <w:t>diaminobenzidine</w:t>
      </w:r>
      <w:proofErr w:type="spellEnd"/>
      <w:r>
        <w:rPr>
          <w:rFonts w:ascii="Arial" w:hAnsi="Arial" w:cs="Arial"/>
        </w:rPr>
        <w:t xml:space="preserve"> (</w:t>
      </w:r>
      <w:proofErr w:type="spellStart"/>
      <w:r w:rsidRPr="00AD60E3">
        <w:rPr>
          <w:rFonts w:ascii="Arial" w:hAnsi="Arial" w:cs="Arial"/>
        </w:rPr>
        <w:t>Dako</w:t>
      </w:r>
      <w:proofErr w:type="spellEnd"/>
      <w:r w:rsidRPr="00AD60E3">
        <w:rPr>
          <w:rFonts w:ascii="Arial" w:hAnsi="Arial" w:cs="Arial"/>
        </w:rPr>
        <w:t>, Ely, UK)</w:t>
      </w:r>
      <w:r>
        <w:rPr>
          <w:rFonts w:ascii="Arial" w:hAnsi="Arial" w:cs="Arial"/>
        </w:rPr>
        <w:t>.</w:t>
      </w:r>
      <w:r w:rsidRPr="00AD60E3">
        <w:rPr>
          <w:rFonts w:ascii="Arial" w:hAnsi="Arial" w:cs="Arial"/>
        </w:rPr>
        <w:t xml:space="preserve"> </w:t>
      </w:r>
      <w:r>
        <w:rPr>
          <w:rFonts w:ascii="Arial" w:hAnsi="Arial" w:cs="Arial"/>
        </w:rPr>
        <w:t xml:space="preserve">Slides were </w:t>
      </w:r>
      <w:r w:rsidRPr="00AD60E3">
        <w:rPr>
          <w:rFonts w:ascii="Arial" w:hAnsi="Arial" w:cs="Arial"/>
        </w:rPr>
        <w:t xml:space="preserve">counterstained </w:t>
      </w:r>
      <w:r>
        <w:rPr>
          <w:rFonts w:ascii="Arial" w:hAnsi="Arial" w:cs="Arial"/>
        </w:rPr>
        <w:t xml:space="preserve">with </w:t>
      </w:r>
      <w:proofErr w:type="spellStart"/>
      <w:r>
        <w:rPr>
          <w:rFonts w:ascii="Arial" w:hAnsi="Arial" w:cs="Arial"/>
        </w:rPr>
        <w:t>hematoxylin</w:t>
      </w:r>
      <w:proofErr w:type="spellEnd"/>
      <w:r>
        <w:rPr>
          <w:rFonts w:ascii="Arial" w:hAnsi="Arial" w:cs="Arial"/>
        </w:rPr>
        <w:t xml:space="preserve"> and </w:t>
      </w:r>
      <w:r>
        <w:rPr>
          <w:rFonts w:ascii="Arial" w:hAnsi="Arial" w:cs="Arial"/>
        </w:rPr>
        <w:lastRenderedPageBreak/>
        <w:t>nuclei blued with Scots tap water</w:t>
      </w:r>
      <w:r w:rsidRPr="00AD60E3">
        <w:rPr>
          <w:rFonts w:ascii="Arial" w:hAnsi="Arial" w:cs="Arial"/>
        </w:rPr>
        <w:t>. The DAKO G2 Double staining kit</w:t>
      </w:r>
      <w:r>
        <w:rPr>
          <w:rFonts w:ascii="Arial" w:hAnsi="Arial" w:cs="Arial"/>
        </w:rPr>
        <w:t>,</w:t>
      </w:r>
      <w:r w:rsidRPr="00AD60E3">
        <w:rPr>
          <w:rFonts w:ascii="Arial" w:hAnsi="Arial" w:cs="Arial"/>
        </w:rPr>
        <w:t xml:space="preserve"> K5361 (</w:t>
      </w:r>
      <w:proofErr w:type="spellStart"/>
      <w:r w:rsidRPr="00AD60E3">
        <w:rPr>
          <w:rFonts w:ascii="Arial" w:hAnsi="Arial" w:cs="Arial"/>
        </w:rPr>
        <w:t>Dako</w:t>
      </w:r>
      <w:r>
        <w:rPr>
          <w:rFonts w:ascii="Arial" w:hAnsi="Arial" w:cs="Arial"/>
        </w:rPr>
        <w:t>Cytomation</w:t>
      </w:r>
      <w:proofErr w:type="spellEnd"/>
      <w:r w:rsidRPr="00AD60E3">
        <w:rPr>
          <w:rFonts w:ascii="Arial" w:hAnsi="Arial" w:cs="Arial"/>
        </w:rPr>
        <w:t xml:space="preserve">) was used for staining with </w:t>
      </w:r>
      <w:r>
        <w:rPr>
          <w:rFonts w:ascii="Arial" w:hAnsi="Arial" w:cs="Arial"/>
        </w:rPr>
        <w:t xml:space="preserve">anti-CD68 and the M2-macrophage </w:t>
      </w:r>
      <w:r w:rsidRPr="00AD60E3">
        <w:rPr>
          <w:rFonts w:ascii="Arial" w:hAnsi="Arial" w:cs="Arial"/>
        </w:rPr>
        <w:t>markers</w:t>
      </w:r>
      <w:r>
        <w:rPr>
          <w:rFonts w:ascii="Arial" w:hAnsi="Arial" w:cs="Arial"/>
          <w:vertAlign w:val="superscript"/>
        </w:rPr>
        <w:t>6,18-20</w:t>
      </w:r>
      <w:r>
        <w:rPr>
          <w:rFonts w:ascii="Arial" w:hAnsi="Arial" w:cs="Arial"/>
        </w:rPr>
        <w:t xml:space="preserve"> </w:t>
      </w:r>
      <w:r w:rsidRPr="00AD60E3">
        <w:rPr>
          <w:rFonts w:ascii="Arial" w:hAnsi="Arial" w:cs="Arial"/>
        </w:rPr>
        <w:t xml:space="preserve"> dectin-1 (</w:t>
      </w:r>
      <w:r w:rsidRPr="00AD60E3">
        <w:rPr>
          <w:rStyle w:val="normalchar1"/>
          <w:rFonts w:ascii="Arial" w:hAnsi="Arial" w:cs="Arial"/>
          <w:bCs/>
        </w:rPr>
        <w:t xml:space="preserve">R&amp;D </w:t>
      </w:r>
      <w:r>
        <w:rPr>
          <w:rStyle w:val="normalchar1"/>
          <w:rFonts w:ascii="Arial" w:hAnsi="Arial" w:cs="Arial"/>
          <w:bCs/>
        </w:rPr>
        <w:t>Systems, Abingdon, UK</w:t>
      </w:r>
      <w:r w:rsidRPr="00AD60E3">
        <w:rPr>
          <w:rStyle w:val="normalchar1"/>
          <w:rFonts w:ascii="Arial" w:hAnsi="Arial" w:cs="Arial"/>
          <w:bCs/>
        </w:rPr>
        <w:t>)</w:t>
      </w:r>
      <w:r w:rsidRPr="00AD60E3">
        <w:rPr>
          <w:rFonts w:ascii="Arial" w:hAnsi="Arial" w:cs="Arial"/>
        </w:rPr>
        <w:t>, SOCS1 (</w:t>
      </w:r>
      <w:proofErr w:type="spellStart"/>
      <w:r w:rsidRPr="00AD60E3">
        <w:rPr>
          <w:rFonts w:ascii="Arial" w:hAnsi="Arial" w:cs="Arial"/>
        </w:rPr>
        <w:t>Abcam</w:t>
      </w:r>
      <w:proofErr w:type="spellEnd"/>
      <w:r>
        <w:rPr>
          <w:rFonts w:ascii="Arial" w:hAnsi="Arial" w:cs="Arial"/>
        </w:rPr>
        <w:t>, Cambridgeshire, UK</w:t>
      </w:r>
      <w:r w:rsidRPr="00AD60E3">
        <w:rPr>
          <w:rFonts w:ascii="Arial" w:hAnsi="Arial" w:cs="Arial"/>
        </w:rPr>
        <w:t>) and CD163 (</w:t>
      </w:r>
      <w:proofErr w:type="spellStart"/>
      <w:r w:rsidRPr="00AD60E3">
        <w:rPr>
          <w:rStyle w:val="normalchar1"/>
          <w:rFonts w:ascii="Arial" w:hAnsi="Arial" w:cs="Arial"/>
          <w:bCs/>
        </w:rPr>
        <w:t>AbD</w:t>
      </w:r>
      <w:proofErr w:type="spellEnd"/>
      <w:r w:rsidRPr="00AD60E3">
        <w:rPr>
          <w:rStyle w:val="normalchar1"/>
          <w:rFonts w:ascii="Arial" w:hAnsi="Arial" w:cs="Arial"/>
          <w:bCs/>
        </w:rPr>
        <w:t xml:space="preserve"> </w:t>
      </w:r>
      <w:proofErr w:type="spellStart"/>
      <w:r w:rsidRPr="00AD60E3">
        <w:rPr>
          <w:rStyle w:val="normalchar1"/>
          <w:rFonts w:ascii="Arial" w:hAnsi="Arial" w:cs="Arial"/>
          <w:bCs/>
        </w:rPr>
        <w:t>Serotec</w:t>
      </w:r>
      <w:proofErr w:type="spellEnd"/>
      <w:r>
        <w:rPr>
          <w:rStyle w:val="normalchar1"/>
          <w:rFonts w:ascii="Arial" w:hAnsi="Arial" w:cs="Arial"/>
          <w:bCs/>
        </w:rPr>
        <w:t xml:space="preserve">, </w:t>
      </w:r>
      <w:proofErr w:type="spellStart"/>
      <w:r>
        <w:rPr>
          <w:rStyle w:val="normalchar1"/>
          <w:rFonts w:ascii="Arial" w:hAnsi="Arial" w:cs="Arial"/>
          <w:bCs/>
        </w:rPr>
        <w:t>Kidlington</w:t>
      </w:r>
      <w:proofErr w:type="spellEnd"/>
      <w:r>
        <w:rPr>
          <w:rStyle w:val="normalchar1"/>
          <w:rFonts w:ascii="Arial" w:hAnsi="Arial" w:cs="Arial"/>
          <w:bCs/>
        </w:rPr>
        <w:t>, UK</w:t>
      </w:r>
      <w:r w:rsidRPr="00AD60E3">
        <w:rPr>
          <w:rFonts w:ascii="Arial" w:hAnsi="Arial" w:cs="Arial"/>
        </w:rPr>
        <w:t xml:space="preserve">) and </w:t>
      </w:r>
      <w:r>
        <w:rPr>
          <w:rFonts w:ascii="Arial" w:hAnsi="Arial" w:cs="Arial"/>
        </w:rPr>
        <w:t xml:space="preserve">the M1-macrophage </w:t>
      </w:r>
      <w:r w:rsidRPr="00AD60E3">
        <w:rPr>
          <w:rFonts w:ascii="Arial" w:hAnsi="Arial" w:cs="Arial"/>
        </w:rPr>
        <w:t>markers</w:t>
      </w:r>
      <w:r>
        <w:rPr>
          <w:rFonts w:ascii="Arial" w:hAnsi="Arial" w:cs="Arial"/>
          <w:vertAlign w:val="superscript"/>
        </w:rPr>
        <w:t>4,6,18</w:t>
      </w:r>
      <w:r w:rsidRPr="00D65D2F">
        <w:rPr>
          <w:rFonts w:ascii="Arial" w:hAnsi="Arial" w:cs="Arial"/>
          <w:vertAlign w:val="superscript"/>
        </w:rPr>
        <w:t xml:space="preserve"> </w:t>
      </w:r>
      <w:r>
        <w:rPr>
          <w:rFonts w:ascii="Arial" w:hAnsi="Arial" w:cs="Arial"/>
          <w:vertAlign w:val="superscript"/>
        </w:rPr>
        <w:t xml:space="preserve"> </w:t>
      </w:r>
      <w:r w:rsidRPr="00AD60E3">
        <w:rPr>
          <w:rFonts w:ascii="Arial" w:hAnsi="Arial" w:cs="Arial"/>
        </w:rPr>
        <w:t xml:space="preserve">, </w:t>
      </w:r>
      <w:r>
        <w:rPr>
          <w:rFonts w:ascii="Arial" w:hAnsi="Arial" w:cs="Arial"/>
        </w:rPr>
        <w:t xml:space="preserve">inducible nitric oxide </w:t>
      </w:r>
      <w:proofErr w:type="spellStart"/>
      <w:r>
        <w:rPr>
          <w:rFonts w:ascii="Arial" w:hAnsi="Arial" w:cs="Arial"/>
        </w:rPr>
        <w:t>synthase</w:t>
      </w:r>
      <w:proofErr w:type="spellEnd"/>
      <w:r>
        <w:rPr>
          <w:rFonts w:ascii="Arial" w:hAnsi="Arial" w:cs="Arial"/>
        </w:rPr>
        <w:t xml:space="preserve">, </w:t>
      </w:r>
      <w:proofErr w:type="spellStart"/>
      <w:r w:rsidRPr="00AD60E3">
        <w:rPr>
          <w:rFonts w:ascii="Arial" w:hAnsi="Arial" w:cs="Arial"/>
        </w:rPr>
        <w:t>iNOS</w:t>
      </w:r>
      <w:proofErr w:type="spellEnd"/>
      <w:r w:rsidRPr="00AD60E3">
        <w:rPr>
          <w:rFonts w:ascii="Arial" w:hAnsi="Arial" w:cs="Arial"/>
        </w:rPr>
        <w:t xml:space="preserve"> (</w:t>
      </w:r>
      <w:r w:rsidRPr="00AD60E3">
        <w:rPr>
          <w:rStyle w:val="normalchar1"/>
          <w:rFonts w:ascii="Arial" w:hAnsi="Arial" w:cs="Arial"/>
          <w:bCs/>
        </w:rPr>
        <w:t>BD Biosciences</w:t>
      </w:r>
      <w:r>
        <w:rPr>
          <w:rStyle w:val="normalchar1"/>
          <w:rFonts w:ascii="Arial" w:hAnsi="Arial" w:cs="Arial"/>
          <w:bCs/>
        </w:rPr>
        <w:t>, Cambridge, UK</w:t>
      </w:r>
      <w:r w:rsidRPr="00AD60E3">
        <w:rPr>
          <w:rStyle w:val="normalchar1"/>
          <w:rFonts w:ascii="Arial" w:hAnsi="Arial" w:cs="Arial"/>
          <w:bCs/>
        </w:rPr>
        <w:t>)</w:t>
      </w:r>
      <w:r w:rsidRPr="00AD60E3">
        <w:rPr>
          <w:rFonts w:ascii="Arial" w:hAnsi="Arial" w:cs="Arial"/>
        </w:rPr>
        <w:t xml:space="preserve">, </w:t>
      </w:r>
      <w:r>
        <w:rPr>
          <w:rFonts w:ascii="Arial" w:hAnsi="Arial" w:cs="Arial"/>
        </w:rPr>
        <w:t xml:space="preserve">MHC class II </w:t>
      </w:r>
      <w:r w:rsidRPr="00AD60E3">
        <w:rPr>
          <w:rFonts w:ascii="Arial" w:hAnsi="Arial" w:cs="Arial"/>
        </w:rPr>
        <w:t>(</w:t>
      </w:r>
      <w:proofErr w:type="spellStart"/>
      <w:r w:rsidRPr="00AD60E3">
        <w:rPr>
          <w:rStyle w:val="normalchar1"/>
          <w:rFonts w:ascii="Arial" w:hAnsi="Arial" w:cs="Arial"/>
          <w:bCs/>
        </w:rPr>
        <w:t>DakoCytomation</w:t>
      </w:r>
      <w:proofErr w:type="spellEnd"/>
      <w:r w:rsidRPr="00AD60E3">
        <w:rPr>
          <w:rFonts w:ascii="Arial" w:hAnsi="Arial" w:cs="Arial"/>
        </w:rPr>
        <w:t>) and SOCS3 (</w:t>
      </w:r>
      <w:proofErr w:type="spellStart"/>
      <w:r w:rsidRPr="00AD60E3">
        <w:rPr>
          <w:rFonts w:ascii="Arial" w:hAnsi="Arial" w:cs="Arial"/>
        </w:rPr>
        <w:t>Abcam</w:t>
      </w:r>
      <w:proofErr w:type="spellEnd"/>
      <w:r w:rsidRPr="00AD60E3">
        <w:rPr>
          <w:rFonts w:ascii="Arial" w:hAnsi="Arial" w:cs="Arial"/>
        </w:rPr>
        <w:t>), according to the manufacturer’s instructions</w:t>
      </w:r>
      <w:r>
        <w:rPr>
          <w:rFonts w:ascii="Arial" w:hAnsi="Arial" w:cs="Arial"/>
        </w:rPr>
        <w:t xml:space="preserve">; </w:t>
      </w:r>
      <w:r w:rsidRPr="00C50CF9">
        <w:rPr>
          <w:rFonts w:ascii="Arial" w:eastAsia="Calibri" w:hAnsi="Arial" w:cs="Arial"/>
          <w:color w:val="231F20"/>
        </w:rPr>
        <w:t xml:space="preserve"> positive staining was detected using </w:t>
      </w:r>
      <w:proofErr w:type="spellStart"/>
      <w:r w:rsidRPr="00C50CF9">
        <w:rPr>
          <w:rFonts w:ascii="Arial" w:eastAsia="Calibri" w:hAnsi="Arial" w:cs="Arial"/>
          <w:color w:val="231F20"/>
        </w:rPr>
        <w:t>diaminobenzidine</w:t>
      </w:r>
      <w:proofErr w:type="spellEnd"/>
      <w:r w:rsidRPr="00C50CF9">
        <w:rPr>
          <w:rFonts w:ascii="Arial" w:eastAsia="Calibri" w:hAnsi="Arial" w:cs="Arial"/>
          <w:color w:val="231F20"/>
        </w:rPr>
        <w:t xml:space="preserve">/ </w:t>
      </w:r>
      <w:r w:rsidRPr="00C50CF9">
        <w:rPr>
          <w:rFonts w:ascii="Arial" w:hAnsi="Arial" w:cs="Arial"/>
        </w:rPr>
        <w:t>liquid Permanent Red (</w:t>
      </w:r>
      <w:proofErr w:type="spellStart"/>
      <w:r w:rsidRPr="00C50CF9">
        <w:rPr>
          <w:rFonts w:ascii="Arial" w:hAnsi="Arial" w:cs="Arial"/>
        </w:rPr>
        <w:t>DakoCytom</w:t>
      </w:r>
      <w:r w:rsidRPr="00AD60E3">
        <w:rPr>
          <w:rFonts w:ascii="Arial" w:hAnsi="Arial" w:cs="Arial"/>
        </w:rPr>
        <w:t>ation</w:t>
      </w:r>
      <w:proofErr w:type="spellEnd"/>
      <w:r w:rsidRPr="00AD60E3">
        <w:rPr>
          <w:rFonts w:ascii="Arial" w:hAnsi="Arial" w:cs="Arial"/>
        </w:rPr>
        <w:t xml:space="preserve">). </w:t>
      </w:r>
      <w:r>
        <w:rPr>
          <w:rFonts w:ascii="Arial" w:hAnsi="Arial" w:cs="Arial"/>
        </w:rPr>
        <w:t xml:space="preserve">A negative control where the primary antibody was replaced by a non-specific </w:t>
      </w:r>
      <w:proofErr w:type="spellStart"/>
      <w:r>
        <w:rPr>
          <w:rFonts w:ascii="Arial" w:hAnsi="Arial" w:cs="Arial"/>
        </w:rPr>
        <w:t>IgG</w:t>
      </w:r>
      <w:proofErr w:type="spellEnd"/>
      <w:r>
        <w:rPr>
          <w:rFonts w:ascii="Arial" w:hAnsi="Arial" w:cs="Arial"/>
        </w:rPr>
        <w:t xml:space="preserve"> equivalent was included in all analyses.</w:t>
      </w:r>
    </w:p>
    <w:p w:rsidR="006960B0" w:rsidRPr="00AD60E3" w:rsidRDefault="006960B0" w:rsidP="006960B0">
      <w:pPr>
        <w:autoSpaceDE w:val="0"/>
        <w:autoSpaceDN w:val="0"/>
        <w:adjustRightInd w:val="0"/>
        <w:spacing w:line="360" w:lineRule="auto"/>
        <w:jc w:val="both"/>
        <w:rPr>
          <w:rFonts w:ascii="Arial" w:hAnsi="Arial" w:cs="Arial"/>
        </w:rPr>
      </w:pPr>
    </w:p>
    <w:p w:rsidR="006960B0" w:rsidRPr="00006B4A" w:rsidRDefault="006960B0" w:rsidP="006960B0">
      <w:pPr>
        <w:spacing w:line="480" w:lineRule="auto"/>
        <w:jc w:val="both"/>
        <w:rPr>
          <w:rFonts w:ascii="Arial" w:hAnsi="Arial" w:cs="Arial"/>
          <w:i/>
        </w:rPr>
      </w:pPr>
      <w:r>
        <w:rPr>
          <w:rFonts w:ascii="Arial" w:hAnsi="Arial" w:cs="Arial"/>
          <w:i/>
        </w:rPr>
        <w:t>Quantification of T-</w:t>
      </w:r>
      <w:r w:rsidRPr="00006B4A">
        <w:rPr>
          <w:rFonts w:ascii="Arial" w:hAnsi="Arial" w:cs="Arial"/>
          <w:i/>
        </w:rPr>
        <w:t>cell and macrophage counts</w:t>
      </w:r>
    </w:p>
    <w:p w:rsidR="006960B0" w:rsidRPr="00AD60E3" w:rsidRDefault="006960B0" w:rsidP="006960B0">
      <w:pPr>
        <w:spacing w:line="480" w:lineRule="auto"/>
        <w:jc w:val="both"/>
        <w:rPr>
          <w:rFonts w:ascii="Arial" w:hAnsi="Arial" w:cs="Arial"/>
        </w:rPr>
      </w:pPr>
      <w:r>
        <w:rPr>
          <w:rFonts w:ascii="Arial" w:hAnsi="Arial" w:cs="Arial"/>
        </w:rPr>
        <w:t>Intact CD68-</w:t>
      </w:r>
      <w:r w:rsidRPr="00AD60E3">
        <w:rPr>
          <w:rFonts w:ascii="Arial" w:hAnsi="Arial" w:cs="Arial"/>
        </w:rPr>
        <w:t>positive cells with well-defined cytoplasm and nuclei were counted in the entire plaque to obtain the absolute counts</w:t>
      </w:r>
      <w:r w:rsidRPr="00AD60E3">
        <w:rPr>
          <w:rFonts w:ascii="Arial" w:hAnsi="Arial" w:cs="Arial"/>
          <w:color w:val="FF9900"/>
        </w:rPr>
        <w:t xml:space="preserve">. </w:t>
      </w:r>
      <w:r>
        <w:rPr>
          <w:rFonts w:ascii="Arial" w:hAnsi="Arial" w:cs="Arial"/>
        </w:rPr>
        <w:t>C</w:t>
      </w:r>
      <w:r w:rsidRPr="00AD60E3">
        <w:rPr>
          <w:rFonts w:ascii="Arial" w:hAnsi="Arial" w:cs="Arial"/>
        </w:rPr>
        <w:t>ounts were rep</w:t>
      </w:r>
      <w:r>
        <w:rPr>
          <w:rFonts w:ascii="Arial" w:hAnsi="Arial" w:cs="Arial"/>
        </w:rPr>
        <w:t>eated until 3 consecutive values</w:t>
      </w:r>
      <w:r w:rsidRPr="00AD60E3">
        <w:rPr>
          <w:rFonts w:ascii="Arial" w:hAnsi="Arial" w:cs="Arial"/>
        </w:rPr>
        <w:t xml:space="preserve"> were obtained with a margin of error of +/– 10 cells and an average taken as the absolute macrophage count.  The area of the plaque was estimated in mm</w:t>
      </w:r>
      <w:r w:rsidRPr="00AD60E3">
        <w:rPr>
          <w:rFonts w:ascii="Arial" w:hAnsi="Arial" w:cs="Arial"/>
          <w:vertAlign w:val="superscript"/>
        </w:rPr>
        <w:t>2</w:t>
      </w:r>
      <w:r w:rsidRPr="00AD60E3">
        <w:rPr>
          <w:rFonts w:ascii="Arial" w:hAnsi="Arial" w:cs="Arial"/>
        </w:rPr>
        <w:t xml:space="preserve"> by photographing the plaque under a dissecting microscope at 0.75x and using “</w:t>
      </w:r>
      <w:proofErr w:type="spellStart"/>
      <w:r w:rsidRPr="00AD60E3">
        <w:rPr>
          <w:rFonts w:ascii="Arial" w:hAnsi="Arial" w:cs="Arial"/>
        </w:rPr>
        <w:t>Volocity</w:t>
      </w:r>
      <w:proofErr w:type="spellEnd"/>
      <w:r w:rsidRPr="00AD60E3">
        <w:rPr>
          <w:rFonts w:ascii="Arial" w:hAnsi="Arial" w:cs="Arial"/>
        </w:rPr>
        <w:t>” image analysis software (</w:t>
      </w:r>
      <w:r>
        <w:rPr>
          <w:rStyle w:val="ptb01"/>
          <w:rFonts w:ascii="Arial" w:hAnsi="Arial" w:cs="Arial"/>
        </w:rPr>
        <w:t>PerkinElmer Life a</w:t>
      </w:r>
      <w:r w:rsidRPr="00AD60E3">
        <w:rPr>
          <w:rStyle w:val="ptb01"/>
          <w:rFonts w:ascii="Arial" w:hAnsi="Arial" w:cs="Arial"/>
        </w:rPr>
        <w:t>nd Analytical Science</w:t>
      </w:r>
      <w:r>
        <w:rPr>
          <w:rStyle w:val="ptb01"/>
          <w:rFonts w:ascii="Arial" w:hAnsi="Arial" w:cs="Arial"/>
        </w:rPr>
        <w:t>s, Inc</w:t>
      </w:r>
      <w:r w:rsidRPr="00AD60E3">
        <w:rPr>
          <w:rStyle w:val="ptb01"/>
          <w:rFonts w:ascii="Arial" w:hAnsi="Arial" w:cs="Arial"/>
        </w:rPr>
        <w:t>)</w:t>
      </w:r>
      <w:r w:rsidRPr="00AD60E3">
        <w:rPr>
          <w:rFonts w:ascii="Arial" w:hAnsi="Arial" w:cs="Arial"/>
        </w:rPr>
        <w:t>. Absolute counts were then divided by the plaque area to obtain the intact macrophage counts per mm</w:t>
      </w:r>
      <w:r w:rsidRPr="00AD60E3">
        <w:rPr>
          <w:rFonts w:ascii="Arial" w:hAnsi="Arial" w:cs="Arial"/>
          <w:vertAlign w:val="superscript"/>
        </w:rPr>
        <w:t>2</w:t>
      </w:r>
      <w:r w:rsidRPr="00AD60E3">
        <w:rPr>
          <w:rFonts w:ascii="Arial" w:hAnsi="Arial" w:cs="Arial"/>
        </w:rPr>
        <w:t xml:space="preserve">. A similar technique was used to count </w:t>
      </w:r>
      <w:r>
        <w:rPr>
          <w:rFonts w:ascii="Arial" w:hAnsi="Arial" w:cs="Arial"/>
        </w:rPr>
        <w:t>the CD3-</w:t>
      </w:r>
      <w:r w:rsidRPr="00AD60E3">
        <w:rPr>
          <w:rFonts w:ascii="Arial" w:hAnsi="Arial" w:cs="Arial"/>
        </w:rPr>
        <w:t xml:space="preserve">positive T-cells per area. Both the intra-observer and inter-observer variation </w:t>
      </w:r>
      <w:r>
        <w:rPr>
          <w:rFonts w:ascii="Arial" w:hAnsi="Arial" w:cs="Arial"/>
        </w:rPr>
        <w:t>were found to be less than 5% (P &lt;0</w:t>
      </w:r>
      <w:r w:rsidRPr="00AD60E3">
        <w:rPr>
          <w:rFonts w:ascii="Arial" w:hAnsi="Arial" w:cs="Arial"/>
        </w:rPr>
        <w:t>.002).</w:t>
      </w:r>
      <w:r w:rsidRPr="00AD60E3">
        <w:rPr>
          <w:rFonts w:ascii="Arial" w:hAnsi="Arial" w:cs="Arial"/>
          <w:color w:val="FF0000"/>
        </w:rPr>
        <w:t xml:space="preserve"> </w:t>
      </w:r>
      <w:r w:rsidRPr="00AD60E3">
        <w:rPr>
          <w:rFonts w:ascii="Arial" w:hAnsi="Arial" w:cs="Arial"/>
        </w:rPr>
        <w:t xml:space="preserve">Double stained sections were analysed using bright-field light and </w:t>
      </w:r>
      <w:r>
        <w:rPr>
          <w:rFonts w:ascii="Arial" w:hAnsi="Arial" w:cs="Arial"/>
        </w:rPr>
        <w:t xml:space="preserve">positivity for liquid permanent red confirmed using </w:t>
      </w:r>
      <w:proofErr w:type="spellStart"/>
      <w:r w:rsidRPr="00AD60E3">
        <w:rPr>
          <w:rFonts w:ascii="Arial" w:hAnsi="Arial" w:cs="Arial"/>
        </w:rPr>
        <w:t>rhodamine</w:t>
      </w:r>
      <w:proofErr w:type="spellEnd"/>
      <w:r w:rsidRPr="00AD60E3">
        <w:rPr>
          <w:rFonts w:ascii="Arial" w:hAnsi="Arial" w:cs="Arial"/>
        </w:rPr>
        <w:t xml:space="preserve"> fluorescent microscopy. Macrophage</w:t>
      </w:r>
      <w:r>
        <w:rPr>
          <w:rFonts w:ascii="Arial" w:hAnsi="Arial" w:cs="Arial"/>
        </w:rPr>
        <w:t>-</w:t>
      </w:r>
      <w:r w:rsidRPr="00AD60E3">
        <w:rPr>
          <w:rFonts w:ascii="Arial" w:hAnsi="Arial" w:cs="Arial"/>
        </w:rPr>
        <w:t>rich clusters within the plaque</w:t>
      </w:r>
      <w:r>
        <w:rPr>
          <w:rFonts w:ascii="Arial" w:hAnsi="Arial" w:cs="Arial"/>
        </w:rPr>
        <w:t xml:space="preserve"> were identified and on average</w:t>
      </w:r>
      <w:r w:rsidRPr="00AD60E3">
        <w:rPr>
          <w:rFonts w:ascii="Arial" w:hAnsi="Arial" w:cs="Arial"/>
        </w:rPr>
        <w:t xml:space="preserve"> </w:t>
      </w:r>
      <w:r>
        <w:rPr>
          <w:rFonts w:ascii="Arial" w:hAnsi="Arial" w:cs="Arial"/>
        </w:rPr>
        <w:t>greater than fifty CD68-</w:t>
      </w:r>
      <w:r w:rsidRPr="00AD60E3">
        <w:rPr>
          <w:rFonts w:ascii="Arial" w:hAnsi="Arial" w:cs="Arial"/>
        </w:rPr>
        <w:t xml:space="preserve">positive cells were counted. The number of these cells which were double positive was counted and expressed as a percentage </w:t>
      </w:r>
      <w:r w:rsidRPr="00AD60E3">
        <w:rPr>
          <w:rFonts w:ascii="Arial" w:hAnsi="Arial" w:cs="Arial"/>
        </w:rPr>
        <w:lastRenderedPageBreak/>
        <w:t xml:space="preserve">of total macrophages. </w:t>
      </w:r>
      <w:r>
        <w:rPr>
          <w:rFonts w:ascii="Arial" w:hAnsi="Arial" w:cs="Arial"/>
        </w:rPr>
        <w:t>Preliminary quantification by two independent observers confirmed that the proportions of M1/M2 macrophages in macrophage-rich areas were not significantly different from the proportions estimated from total macrophage counts.</w:t>
      </w:r>
    </w:p>
    <w:p w:rsidR="006960B0" w:rsidRDefault="006960B0" w:rsidP="006960B0">
      <w:pPr>
        <w:tabs>
          <w:tab w:val="left" w:pos="1134"/>
        </w:tabs>
        <w:spacing w:line="480" w:lineRule="auto"/>
        <w:jc w:val="both"/>
        <w:rPr>
          <w:rFonts w:ascii="Arial" w:hAnsi="Arial" w:cs="Arial"/>
        </w:rPr>
      </w:pPr>
    </w:p>
    <w:p w:rsidR="006960B0" w:rsidRDefault="006960B0" w:rsidP="006960B0">
      <w:pPr>
        <w:tabs>
          <w:tab w:val="left" w:pos="1134"/>
        </w:tabs>
        <w:spacing w:line="480" w:lineRule="auto"/>
        <w:jc w:val="both"/>
        <w:rPr>
          <w:rFonts w:ascii="Arial" w:hAnsi="Arial" w:cs="Arial"/>
        </w:rPr>
      </w:pPr>
      <w:r w:rsidRPr="001D4386">
        <w:rPr>
          <w:rFonts w:ascii="Arial" w:hAnsi="Arial" w:cs="Arial"/>
          <w:i/>
        </w:rPr>
        <w:t>Statistical Analyses</w:t>
      </w:r>
      <w:r w:rsidRPr="00AD60E3">
        <w:rPr>
          <w:rFonts w:ascii="Arial" w:hAnsi="Arial" w:cs="Arial"/>
        </w:rPr>
        <w:t xml:space="preserve"> </w:t>
      </w:r>
    </w:p>
    <w:p w:rsidR="006960B0" w:rsidRPr="00AD60E3" w:rsidRDefault="006960B0" w:rsidP="006960B0">
      <w:pPr>
        <w:tabs>
          <w:tab w:val="left" w:pos="2340"/>
        </w:tabs>
        <w:spacing w:line="480" w:lineRule="auto"/>
        <w:jc w:val="both"/>
        <w:rPr>
          <w:rFonts w:ascii="Arial" w:hAnsi="Arial" w:cs="Arial"/>
        </w:rPr>
      </w:pPr>
      <w:r>
        <w:rPr>
          <w:rFonts w:ascii="Arial" w:hAnsi="Arial" w:cs="Arial"/>
        </w:rPr>
        <w:t xml:space="preserve">Comparison of demographic data was assessed by the Fisher’s exact test or two sample Student’s </w:t>
      </w:r>
      <w:r w:rsidRPr="00727FF0">
        <w:rPr>
          <w:rFonts w:ascii="Arial" w:hAnsi="Arial" w:cs="Arial"/>
          <w:i/>
        </w:rPr>
        <w:t>t</w:t>
      </w:r>
      <w:r>
        <w:rPr>
          <w:rFonts w:ascii="Arial" w:hAnsi="Arial" w:cs="Arial"/>
        </w:rPr>
        <w:t xml:space="preserve">-test. </w:t>
      </w:r>
      <w:r w:rsidRPr="00AD60E3">
        <w:rPr>
          <w:rFonts w:ascii="Arial" w:hAnsi="Arial" w:cs="Arial"/>
        </w:rPr>
        <w:t>The Mann Whitney U test was used to compare the CD68 counts/mm</w:t>
      </w:r>
      <w:r w:rsidRPr="00AD60E3">
        <w:rPr>
          <w:rFonts w:ascii="Arial" w:hAnsi="Arial" w:cs="Arial"/>
          <w:vertAlign w:val="superscript"/>
        </w:rPr>
        <w:t>2</w:t>
      </w:r>
      <w:r w:rsidRPr="00AD60E3">
        <w:rPr>
          <w:rFonts w:ascii="Arial" w:hAnsi="Arial" w:cs="Arial"/>
        </w:rPr>
        <w:t>, CD3 counts/mm</w:t>
      </w:r>
      <w:r w:rsidRPr="00AD60E3">
        <w:rPr>
          <w:rFonts w:ascii="Arial" w:hAnsi="Arial" w:cs="Arial"/>
          <w:vertAlign w:val="superscript"/>
        </w:rPr>
        <w:t>2</w:t>
      </w:r>
      <w:r w:rsidRPr="00AD60E3">
        <w:rPr>
          <w:rFonts w:ascii="Arial" w:hAnsi="Arial" w:cs="Arial"/>
        </w:rPr>
        <w:t xml:space="preserve">, and morphological differences between the carotid and the femoral plaques. </w:t>
      </w:r>
      <w:r>
        <w:rPr>
          <w:rFonts w:ascii="Arial" w:hAnsi="Arial" w:cs="Arial"/>
        </w:rPr>
        <w:t xml:space="preserve">A </w:t>
      </w:r>
      <w:proofErr w:type="spellStart"/>
      <w:r w:rsidRPr="00AD60E3">
        <w:rPr>
          <w:rFonts w:ascii="Arial" w:hAnsi="Arial" w:cs="Arial"/>
        </w:rPr>
        <w:t>Kruskal</w:t>
      </w:r>
      <w:proofErr w:type="spellEnd"/>
      <w:r w:rsidRPr="00AD60E3">
        <w:rPr>
          <w:rFonts w:ascii="Arial" w:hAnsi="Arial" w:cs="Arial"/>
        </w:rPr>
        <w:t xml:space="preserve"> Wallis test was used to compare the markers of </w:t>
      </w:r>
      <w:r>
        <w:rPr>
          <w:rFonts w:ascii="Arial" w:hAnsi="Arial" w:cs="Arial"/>
        </w:rPr>
        <w:t xml:space="preserve">M1- </w:t>
      </w:r>
      <w:r w:rsidRPr="00AD60E3">
        <w:rPr>
          <w:rFonts w:ascii="Arial" w:hAnsi="Arial" w:cs="Arial"/>
        </w:rPr>
        <w:t xml:space="preserve">and </w:t>
      </w:r>
      <w:r>
        <w:rPr>
          <w:rFonts w:ascii="Arial" w:hAnsi="Arial" w:cs="Arial"/>
        </w:rPr>
        <w:t>M2-</w:t>
      </w:r>
      <w:r w:rsidRPr="00AD60E3">
        <w:rPr>
          <w:rFonts w:ascii="Arial" w:hAnsi="Arial" w:cs="Arial"/>
        </w:rPr>
        <w:t xml:space="preserve">activated macrophages between the carotid and femoral plaques. </w:t>
      </w:r>
      <w:r>
        <w:rPr>
          <w:rFonts w:ascii="Arial" w:hAnsi="Arial" w:cs="Arial"/>
        </w:rPr>
        <w:t xml:space="preserve">All </w:t>
      </w:r>
      <w:r w:rsidRPr="00AD60E3">
        <w:rPr>
          <w:rFonts w:ascii="Arial" w:hAnsi="Arial" w:cs="Arial"/>
        </w:rPr>
        <w:t xml:space="preserve">values are reported as medians and </w:t>
      </w:r>
      <w:proofErr w:type="spellStart"/>
      <w:r w:rsidRPr="00AD60E3">
        <w:rPr>
          <w:rFonts w:ascii="Arial" w:hAnsi="Arial" w:cs="Arial"/>
        </w:rPr>
        <w:t>interquartile</w:t>
      </w:r>
      <w:proofErr w:type="spellEnd"/>
      <w:r w:rsidRPr="00AD60E3">
        <w:rPr>
          <w:rFonts w:ascii="Arial" w:hAnsi="Arial" w:cs="Arial"/>
        </w:rPr>
        <w:t xml:space="preserve"> ranges.</w:t>
      </w:r>
      <w:r>
        <w:rPr>
          <w:rFonts w:ascii="Arial" w:hAnsi="Arial" w:cs="Arial"/>
        </w:rPr>
        <w:t xml:space="preserve"> Correlations were performed by Spearman’s method.  </w:t>
      </w:r>
    </w:p>
    <w:p w:rsidR="006960B0" w:rsidRPr="00AD60E3" w:rsidRDefault="006960B0" w:rsidP="006960B0">
      <w:pPr>
        <w:spacing w:line="480" w:lineRule="auto"/>
        <w:jc w:val="both"/>
        <w:rPr>
          <w:rFonts w:ascii="Arial" w:hAnsi="Arial" w:cs="Arial"/>
          <w:b/>
        </w:rPr>
      </w:pPr>
      <w:r w:rsidRPr="00AD60E3">
        <w:rPr>
          <w:rFonts w:ascii="Arial" w:hAnsi="Arial" w:cs="Arial"/>
        </w:rPr>
        <w:br w:type="page"/>
      </w:r>
      <w:r w:rsidRPr="00AD60E3">
        <w:rPr>
          <w:rFonts w:ascii="Arial" w:hAnsi="Arial" w:cs="Arial"/>
          <w:b/>
        </w:rPr>
        <w:lastRenderedPageBreak/>
        <w:t>Results</w:t>
      </w:r>
    </w:p>
    <w:p w:rsidR="006960B0" w:rsidRPr="00ED7ACF" w:rsidRDefault="006960B0" w:rsidP="006960B0">
      <w:pPr>
        <w:spacing w:line="480" w:lineRule="auto"/>
        <w:jc w:val="both"/>
        <w:rPr>
          <w:rFonts w:ascii="Arial" w:hAnsi="Arial" w:cs="Arial"/>
          <w:i/>
        </w:rPr>
      </w:pPr>
      <w:r w:rsidRPr="00ED7ACF">
        <w:rPr>
          <w:rFonts w:ascii="Arial" w:hAnsi="Arial" w:cs="Arial"/>
          <w:i/>
        </w:rPr>
        <w:t>Population characteristics</w:t>
      </w:r>
    </w:p>
    <w:p w:rsidR="006960B0" w:rsidRDefault="006960B0" w:rsidP="006960B0">
      <w:pPr>
        <w:spacing w:line="480" w:lineRule="auto"/>
        <w:jc w:val="both"/>
        <w:rPr>
          <w:rFonts w:ascii="Arial" w:hAnsi="Arial" w:cs="Arial"/>
        </w:rPr>
      </w:pPr>
      <w:r w:rsidRPr="00AD60E3">
        <w:rPr>
          <w:rFonts w:ascii="Arial" w:hAnsi="Arial" w:cs="Arial"/>
        </w:rPr>
        <w:t xml:space="preserve">The </w:t>
      </w:r>
      <w:r>
        <w:rPr>
          <w:rFonts w:ascii="Arial" w:hAnsi="Arial" w:cs="Arial"/>
        </w:rPr>
        <w:t xml:space="preserve">demographic </w:t>
      </w:r>
      <w:r w:rsidRPr="00AD60E3">
        <w:rPr>
          <w:rFonts w:ascii="Arial" w:hAnsi="Arial" w:cs="Arial"/>
        </w:rPr>
        <w:t xml:space="preserve">characteristics </w:t>
      </w:r>
      <w:r>
        <w:rPr>
          <w:rFonts w:ascii="Arial" w:hAnsi="Arial" w:cs="Arial"/>
        </w:rPr>
        <w:t xml:space="preserve">and risk factors profile </w:t>
      </w:r>
      <w:r w:rsidRPr="00AD60E3">
        <w:rPr>
          <w:rFonts w:ascii="Arial" w:hAnsi="Arial" w:cs="Arial"/>
        </w:rPr>
        <w:t>for the patients undergoing carotid surgery and femoral artery surgery</w:t>
      </w:r>
      <w:r>
        <w:rPr>
          <w:rFonts w:ascii="Arial" w:hAnsi="Arial" w:cs="Arial"/>
        </w:rPr>
        <w:t xml:space="preserve"> </w:t>
      </w:r>
      <w:r w:rsidRPr="00AD60E3">
        <w:rPr>
          <w:rFonts w:ascii="Arial" w:hAnsi="Arial" w:cs="Arial"/>
        </w:rPr>
        <w:t xml:space="preserve">are shown in </w:t>
      </w:r>
      <w:r>
        <w:rPr>
          <w:rFonts w:ascii="Arial" w:hAnsi="Arial" w:cs="Arial"/>
        </w:rPr>
        <w:t>Table 1</w:t>
      </w:r>
      <w:r w:rsidRPr="00D01113">
        <w:rPr>
          <w:rFonts w:ascii="Arial" w:hAnsi="Arial" w:cs="Arial"/>
        </w:rPr>
        <w:t>.</w:t>
      </w:r>
      <w:r w:rsidRPr="00AD60E3">
        <w:rPr>
          <w:rFonts w:ascii="Arial" w:hAnsi="Arial" w:cs="Arial"/>
        </w:rPr>
        <w:t xml:space="preserve"> Comparison of the two groups revealed no statistical differences in </w:t>
      </w:r>
      <w:r>
        <w:rPr>
          <w:rFonts w:ascii="Arial" w:hAnsi="Arial" w:cs="Arial"/>
        </w:rPr>
        <w:t xml:space="preserve">terms of age, gender, diabetes, hypertension, coronary heart disease, cholesterol lowering or anti-platelet therapy. </w:t>
      </w:r>
      <w:r w:rsidRPr="00AD60E3">
        <w:rPr>
          <w:rFonts w:ascii="Arial" w:hAnsi="Arial" w:cs="Arial"/>
        </w:rPr>
        <w:t xml:space="preserve">A </w:t>
      </w:r>
      <w:r>
        <w:rPr>
          <w:rFonts w:ascii="Arial" w:hAnsi="Arial" w:cs="Arial"/>
        </w:rPr>
        <w:t xml:space="preserve">significantly </w:t>
      </w:r>
      <w:r w:rsidRPr="00AD60E3">
        <w:rPr>
          <w:rFonts w:ascii="Arial" w:hAnsi="Arial" w:cs="Arial"/>
        </w:rPr>
        <w:t xml:space="preserve">higher </w:t>
      </w:r>
      <w:r>
        <w:rPr>
          <w:rFonts w:ascii="Arial" w:hAnsi="Arial" w:cs="Arial"/>
        </w:rPr>
        <w:t xml:space="preserve">proportion </w:t>
      </w:r>
      <w:r w:rsidRPr="00AD60E3">
        <w:rPr>
          <w:rFonts w:ascii="Arial" w:hAnsi="Arial" w:cs="Arial"/>
        </w:rPr>
        <w:t>of patie</w:t>
      </w:r>
      <w:r>
        <w:rPr>
          <w:rFonts w:ascii="Arial" w:hAnsi="Arial" w:cs="Arial"/>
        </w:rPr>
        <w:t>nts who had femoral disease admitted to being smokers and were</w:t>
      </w:r>
      <w:r w:rsidRPr="00AD60E3">
        <w:rPr>
          <w:rFonts w:ascii="Arial" w:hAnsi="Arial" w:cs="Arial"/>
        </w:rPr>
        <w:t xml:space="preserve"> on </w:t>
      </w:r>
      <w:r>
        <w:rPr>
          <w:rFonts w:ascii="Arial" w:hAnsi="Arial" w:cs="Arial"/>
        </w:rPr>
        <w:t>anti-hypertensive therapy.</w:t>
      </w:r>
      <w:r w:rsidRPr="00AD60E3">
        <w:rPr>
          <w:rFonts w:ascii="Arial" w:hAnsi="Arial" w:cs="Arial"/>
        </w:rPr>
        <w:t xml:space="preserve"> </w:t>
      </w:r>
      <w:r>
        <w:rPr>
          <w:rFonts w:ascii="Arial" w:hAnsi="Arial" w:cs="Arial"/>
        </w:rPr>
        <w:t>A</w:t>
      </w:r>
      <w:r w:rsidRPr="00AD60E3">
        <w:rPr>
          <w:rFonts w:ascii="Arial" w:hAnsi="Arial" w:cs="Arial"/>
        </w:rPr>
        <w:t xml:space="preserve">ll but one of the patients was on </w:t>
      </w:r>
      <w:proofErr w:type="spellStart"/>
      <w:r w:rsidRPr="00AD60E3">
        <w:rPr>
          <w:rFonts w:ascii="Arial" w:hAnsi="Arial" w:cs="Arial"/>
        </w:rPr>
        <w:t>statin</w:t>
      </w:r>
      <w:proofErr w:type="spellEnd"/>
      <w:r w:rsidRPr="00AD60E3">
        <w:rPr>
          <w:rFonts w:ascii="Arial" w:hAnsi="Arial" w:cs="Arial"/>
        </w:rPr>
        <w:t xml:space="preserve"> therapy. </w:t>
      </w:r>
      <w:r w:rsidRPr="00A10DDB">
        <w:rPr>
          <w:rFonts w:ascii="Arial" w:hAnsi="Arial" w:cs="Arial"/>
        </w:rPr>
        <w:t xml:space="preserve">The median duration of </w:t>
      </w:r>
      <w:proofErr w:type="spellStart"/>
      <w:r w:rsidRPr="00A10DDB">
        <w:rPr>
          <w:rFonts w:ascii="Arial" w:hAnsi="Arial" w:cs="Arial"/>
        </w:rPr>
        <w:t>statin</w:t>
      </w:r>
      <w:proofErr w:type="spellEnd"/>
      <w:r w:rsidRPr="00A10DDB">
        <w:rPr>
          <w:rFonts w:ascii="Arial" w:hAnsi="Arial" w:cs="Arial"/>
        </w:rPr>
        <w:t xml:space="preserve"> therapy prior to surgery for the patients with symptomatic carotid disease was 4 weeks (</w:t>
      </w:r>
      <w:proofErr w:type="spellStart"/>
      <w:r w:rsidRPr="00A10DDB">
        <w:rPr>
          <w:rFonts w:ascii="Arial" w:hAnsi="Arial" w:cs="Arial"/>
        </w:rPr>
        <w:t>interquartile</w:t>
      </w:r>
      <w:proofErr w:type="spellEnd"/>
      <w:r>
        <w:rPr>
          <w:rFonts w:ascii="Arial" w:hAnsi="Arial" w:cs="Arial"/>
        </w:rPr>
        <w:t xml:space="preserve"> range (IQR) 3-20 weeks). F</w:t>
      </w:r>
      <w:r w:rsidRPr="00A10DDB">
        <w:rPr>
          <w:rFonts w:ascii="Arial" w:hAnsi="Arial" w:cs="Arial"/>
        </w:rPr>
        <w:t>our of the</w:t>
      </w:r>
      <w:r>
        <w:rPr>
          <w:rFonts w:ascii="Arial" w:hAnsi="Arial" w:cs="Arial"/>
        </w:rPr>
        <w:t>se</w:t>
      </w:r>
      <w:r w:rsidRPr="00A10DDB">
        <w:rPr>
          <w:rFonts w:ascii="Arial" w:hAnsi="Arial" w:cs="Arial"/>
        </w:rPr>
        <w:t xml:space="preserve"> patients had previously been on </w:t>
      </w:r>
      <w:proofErr w:type="spellStart"/>
      <w:r w:rsidRPr="00A10DDB">
        <w:rPr>
          <w:rFonts w:ascii="Arial" w:hAnsi="Arial" w:cs="Arial"/>
        </w:rPr>
        <w:t>statin</w:t>
      </w:r>
      <w:proofErr w:type="spellEnd"/>
      <w:r w:rsidRPr="00A10DDB">
        <w:rPr>
          <w:rFonts w:ascii="Arial" w:hAnsi="Arial" w:cs="Arial"/>
        </w:rPr>
        <w:t xml:space="preserve"> therapy (maximum duration 20 weeks) and </w:t>
      </w:r>
      <w:r>
        <w:rPr>
          <w:rFonts w:ascii="Arial" w:hAnsi="Arial" w:cs="Arial"/>
        </w:rPr>
        <w:t xml:space="preserve">were </w:t>
      </w:r>
      <w:r w:rsidRPr="00A10DDB">
        <w:rPr>
          <w:rFonts w:ascii="Arial" w:hAnsi="Arial" w:cs="Arial"/>
        </w:rPr>
        <w:t xml:space="preserve">on </w:t>
      </w:r>
      <w:proofErr w:type="spellStart"/>
      <w:r w:rsidRPr="00A10DDB">
        <w:rPr>
          <w:rFonts w:ascii="Arial" w:hAnsi="Arial" w:cs="Arial"/>
        </w:rPr>
        <w:t>statin</w:t>
      </w:r>
      <w:proofErr w:type="spellEnd"/>
      <w:r w:rsidRPr="00A10DDB">
        <w:rPr>
          <w:rFonts w:ascii="Arial" w:hAnsi="Arial" w:cs="Arial"/>
        </w:rPr>
        <w:t xml:space="preserve"> therapy at the time of their recent </w:t>
      </w:r>
      <w:proofErr w:type="spellStart"/>
      <w:r w:rsidRPr="00A10DDB">
        <w:rPr>
          <w:rFonts w:ascii="Arial" w:hAnsi="Arial" w:cs="Arial"/>
        </w:rPr>
        <w:t>cerebrovascular</w:t>
      </w:r>
      <w:proofErr w:type="spellEnd"/>
      <w:r w:rsidRPr="00A10DDB">
        <w:rPr>
          <w:rFonts w:ascii="Arial" w:hAnsi="Arial" w:cs="Arial"/>
        </w:rPr>
        <w:t xml:space="preserve"> event</w:t>
      </w:r>
      <w:r w:rsidRPr="00AF7D10">
        <w:rPr>
          <w:rFonts w:ascii="Arial" w:hAnsi="Arial" w:cs="Arial"/>
        </w:rPr>
        <w:t>. The median time between index symptoms and carotid surgery was 4 weeks (IQR 2-10 weeks).</w:t>
      </w:r>
      <w:r>
        <w:t xml:space="preserve"> </w:t>
      </w:r>
      <w:r w:rsidRPr="00A10DDB">
        <w:rPr>
          <w:rFonts w:ascii="Arial" w:hAnsi="Arial" w:cs="Arial"/>
        </w:rPr>
        <w:t xml:space="preserve">The majority of the patients with femoral artery disease had been on </w:t>
      </w:r>
      <w:proofErr w:type="spellStart"/>
      <w:r w:rsidRPr="00A10DDB">
        <w:rPr>
          <w:rFonts w:ascii="Arial" w:hAnsi="Arial" w:cs="Arial"/>
        </w:rPr>
        <w:t>statin</w:t>
      </w:r>
      <w:proofErr w:type="spellEnd"/>
      <w:r w:rsidRPr="00A10DDB">
        <w:rPr>
          <w:rFonts w:ascii="Arial" w:hAnsi="Arial" w:cs="Arial"/>
        </w:rPr>
        <w:t xml:space="preserve"> therapy long term, apart from two which were started 6 weeks prior to surgery. The median duration of </w:t>
      </w:r>
      <w:proofErr w:type="spellStart"/>
      <w:r w:rsidRPr="00A10DDB">
        <w:rPr>
          <w:rFonts w:ascii="Arial" w:hAnsi="Arial" w:cs="Arial"/>
        </w:rPr>
        <w:t>statin</w:t>
      </w:r>
      <w:proofErr w:type="spellEnd"/>
      <w:r w:rsidRPr="00A10DDB">
        <w:rPr>
          <w:rFonts w:ascii="Arial" w:hAnsi="Arial" w:cs="Arial"/>
        </w:rPr>
        <w:t xml:space="preserve"> therapy prior to surgery for the patients wit</w:t>
      </w:r>
      <w:r>
        <w:rPr>
          <w:rFonts w:ascii="Arial" w:hAnsi="Arial" w:cs="Arial"/>
        </w:rPr>
        <w:t>h femoral artery disease was</w:t>
      </w:r>
      <w:r w:rsidRPr="00A10DDB">
        <w:rPr>
          <w:rFonts w:ascii="Arial" w:hAnsi="Arial" w:cs="Arial"/>
        </w:rPr>
        <w:t xml:space="preserve"> 66 weeks (IQR 52-105 weeks). </w:t>
      </w:r>
      <w:r w:rsidRPr="007E141B">
        <w:rPr>
          <w:rFonts w:ascii="Arial" w:hAnsi="Arial" w:cs="Arial"/>
        </w:rPr>
        <w:t>All patients with femoral artery disease had been on anti-platelet therapy long term with mean duration prior to surgery 23 months (IQR 2-94 months) while for those with carotid disease the mean duration before surgery was 2 months  (IQR 1-53 months).</w:t>
      </w:r>
    </w:p>
    <w:p w:rsidR="006960B0" w:rsidRDefault="006960B0" w:rsidP="006960B0">
      <w:pPr>
        <w:spacing w:line="480" w:lineRule="auto"/>
        <w:jc w:val="both"/>
        <w:rPr>
          <w:rFonts w:ascii="Arial" w:hAnsi="Arial" w:cs="Arial"/>
        </w:rPr>
      </w:pPr>
    </w:p>
    <w:p w:rsidR="006960B0" w:rsidRPr="00AD60E3" w:rsidRDefault="006960B0" w:rsidP="006960B0">
      <w:pPr>
        <w:spacing w:line="480" w:lineRule="auto"/>
        <w:jc w:val="both"/>
        <w:rPr>
          <w:rFonts w:ascii="Arial" w:hAnsi="Arial" w:cs="Arial"/>
        </w:rPr>
      </w:pPr>
      <w:r>
        <w:rPr>
          <w:rFonts w:ascii="Arial" w:hAnsi="Arial" w:cs="Arial"/>
          <w:i/>
        </w:rPr>
        <w:t>F</w:t>
      </w:r>
      <w:r w:rsidRPr="00AD60E3">
        <w:rPr>
          <w:rFonts w:ascii="Arial" w:hAnsi="Arial" w:cs="Arial"/>
          <w:i/>
        </w:rPr>
        <w:t xml:space="preserve">emoral and carotid </w:t>
      </w:r>
      <w:proofErr w:type="spellStart"/>
      <w:r w:rsidRPr="00AD60E3">
        <w:rPr>
          <w:rFonts w:ascii="Arial" w:hAnsi="Arial" w:cs="Arial"/>
          <w:i/>
        </w:rPr>
        <w:t>end</w:t>
      </w:r>
      <w:r>
        <w:rPr>
          <w:rFonts w:ascii="Arial" w:hAnsi="Arial" w:cs="Arial"/>
          <w:i/>
        </w:rPr>
        <w:t>arter</w:t>
      </w:r>
      <w:r w:rsidRPr="00AD60E3">
        <w:rPr>
          <w:rFonts w:ascii="Arial" w:hAnsi="Arial" w:cs="Arial"/>
          <w:i/>
        </w:rPr>
        <w:t>ectomy</w:t>
      </w:r>
      <w:proofErr w:type="spellEnd"/>
      <w:r w:rsidRPr="00AD60E3">
        <w:rPr>
          <w:rFonts w:ascii="Arial" w:hAnsi="Arial" w:cs="Arial"/>
          <w:i/>
        </w:rPr>
        <w:t xml:space="preserve"> specimens</w:t>
      </w:r>
      <w:r>
        <w:rPr>
          <w:rFonts w:ascii="Arial" w:hAnsi="Arial" w:cs="Arial"/>
          <w:i/>
        </w:rPr>
        <w:t xml:space="preserve"> display different </w:t>
      </w:r>
      <w:r w:rsidRPr="00AD60E3">
        <w:rPr>
          <w:rFonts w:ascii="Arial" w:hAnsi="Arial" w:cs="Arial"/>
          <w:i/>
        </w:rPr>
        <w:t xml:space="preserve">histopathology and plaque </w:t>
      </w:r>
      <w:proofErr w:type="spellStart"/>
      <w:r w:rsidRPr="00AD60E3">
        <w:rPr>
          <w:rFonts w:ascii="Arial" w:hAnsi="Arial" w:cs="Arial"/>
          <w:i/>
        </w:rPr>
        <w:t>morphometr</w:t>
      </w:r>
      <w:r>
        <w:rPr>
          <w:rFonts w:ascii="Arial" w:hAnsi="Arial" w:cs="Arial"/>
          <w:i/>
        </w:rPr>
        <w:t>ic</w:t>
      </w:r>
      <w:proofErr w:type="spellEnd"/>
      <w:r>
        <w:rPr>
          <w:rFonts w:ascii="Arial" w:hAnsi="Arial" w:cs="Arial"/>
          <w:i/>
        </w:rPr>
        <w:t xml:space="preserve"> characteristics</w:t>
      </w:r>
      <w:r w:rsidRPr="00AD60E3">
        <w:rPr>
          <w:rFonts w:ascii="Arial" w:hAnsi="Arial" w:cs="Arial"/>
          <w:i/>
        </w:rPr>
        <w:t>.</w:t>
      </w:r>
    </w:p>
    <w:p w:rsidR="006960B0" w:rsidRPr="00AD60E3" w:rsidRDefault="006960B0" w:rsidP="006960B0">
      <w:pPr>
        <w:spacing w:line="480" w:lineRule="auto"/>
        <w:jc w:val="both"/>
        <w:rPr>
          <w:rFonts w:ascii="Arial" w:hAnsi="Arial" w:cs="Arial"/>
        </w:rPr>
      </w:pPr>
      <w:r w:rsidRPr="00AD60E3">
        <w:rPr>
          <w:rFonts w:ascii="Arial" w:hAnsi="Arial" w:cs="Arial"/>
        </w:rPr>
        <w:lastRenderedPageBreak/>
        <w:t xml:space="preserve">All </w:t>
      </w:r>
      <w:r w:rsidRPr="00006F90">
        <w:rPr>
          <w:rFonts w:ascii="Arial" w:hAnsi="Arial" w:cs="Arial"/>
        </w:rPr>
        <w:t xml:space="preserve">carotid and femoral plaque specimens were classified as unstable according to the modified AHA </w:t>
      </w:r>
      <w:r w:rsidRPr="00985AB3">
        <w:rPr>
          <w:rFonts w:ascii="Arial" w:hAnsi="Arial" w:cs="Arial"/>
        </w:rPr>
        <w:t>classification</w:t>
      </w:r>
      <w:r w:rsidRPr="00CD4FC1">
        <w:rPr>
          <w:rFonts w:ascii="Arial" w:hAnsi="Arial" w:cs="Arial"/>
          <w:vertAlign w:val="superscript"/>
        </w:rPr>
        <w:t>1</w:t>
      </w:r>
      <w:r>
        <w:rPr>
          <w:rFonts w:ascii="Arial" w:hAnsi="Arial" w:cs="Arial"/>
          <w:vertAlign w:val="superscript"/>
        </w:rPr>
        <w:t>6</w:t>
      </w:r>
      <w:r>
        <w:rPr>
          <w:rFonts w:ascii="Arial" w:hAnsi="Arial" w:cs="Arial"/>
        </w:rPr>
        <w:t>.   The majority of lesions were classed as grade IV</w:t>
      </w:r>
      <w:r w:rsidRPr="00006F90">
        <w:rPr>
          <w:rFonts w:ascii="Arial" w:hAnsi="Arial" w:cs="Arial"/>
        </w:rPr>
        <w:t xml:space="preserve"> </w:t>
      </w:r>
      <w:r>
        <w:rPr>
          <w:rFonts w:ascii="Arial" w:hAnsi="Arial" w:cs="Arial"/>
        </w:rPr>
        <w:t>lesions in the three anatomical sections</w:t>
      </w:r>
      <w:r w:rsidRPr="00006F90">
        <w:rPr>
          <w:rFonts w:ascii="Arial" w:hAnsi="Arial" w:cs="Arial"/>
        </w:rPr>
        <w:t xml:space="preserve"> studied</w:t>
      </w:r>
      <w:r>
        <w:rPr>
          <w:rFonts w:ascii="Arial" w:hAnsi="Arial" w:cs="Arial"/>
        </w:rPr>
        <w:t xml:space="preserve"> from each case.  Grade IV lesions</w:t>
      </w:r>
      <w:r w:rsidRPr="00006F90">
        <w:rPr>
          <w:rFonts w:ascii="Arial" w:hAnsi="Arial" w:cs="Arial"/>
        </w:rPr>
        <w:t xml:space="preserve"> </w:t>
      </w:r>
      <w:r>
        <w:rPr>
          <w:rFonts w:ascii="Arial" w:eastAsia="MinionPro-Regular" w:hAnsi="Arial" w:cs="Arial"/>
          <w:color w:val="231F20"/>
        </w:rPr>
        <w:t>were</w:t>
      </w:r>
      <w:r w:rsidRPr="00006F90">
        <w:rPr>
          <w:rFonts w:ascii="Arial" w:eastAsia="MinionPro-Regular" w:hAnsi="Arial" w:cs="Arial"/>
          <w:color w:val="231F20"/>
        </w:rPr>
        <w:t xml:space="preserve"> defined as </w:t>
      </w:r>
      <w:r>
        <w:rPr>
          <w:rFonts w:ascii="Arial" w:eastAsia="MinionPro-Regular" w:hAnsi="Arial" w:cs="Arial"/>
          <w:color w:val="231F20"/>
        </w:rPr>
        <w:t>a plaque</w:t>
      </w:r>
      <w:r w:rsidRPr="00006F90">
        <w:rPr>
          <w:rFonts w:ascii="Arial" w:eastAsia="MinionPro-Regular" w:hAnsi="Arial" w:cs="Arial"/>
          <w:color w:val="231F20"/>
        </w:rPr>
        <w:t xml:space="preserve"> </w:t>
      </w:r>
      <w:r>
        <w:rPr>
          <w:rFonts w:ascii="Arial" w:eastAsia="MinionPro-Regular" w:hAnsi="Arial" w:cs="Arial"/>
          <w:color w:val="231F20"/>
        </w:rPr>
        <w:t>with a lipid or necrotic core surrounded by fibrous tissue with possible calcification</w:t>
      </w:r>
      <w:r w:rsidRPr="00006F90">
        <w:rPr>
          <w:rFonts w:ascii="Arial" w:hAnsi="Arial" w:cs="Arial"/>
        </w:rPr>
        <w:t xml:space="preserve">. </w:t>
      </w:r>
      <w:r w:rsidRPr="00AD60E3">
        <w:rPr>
          <w:rFonts w:ascii="Arial" w:hAnsi="Arial" w:cs="Arial"/>
        </w:rPr>
        <w:t xml:space="preserve">In </w:t>
      </w:r>
      <w:r>
        <w:rPr>
          <w:rFonts w:ascii="Arial" w:hAnsi="Arial" w:cs="Arial"/>
        </w:rPr>
        <w:t>four</w:t>
      </w:r>
      <w:r w:rsidRPr="00AD60E3">
        <w:rPr>
          <w:rFonts w:ascii="Arial" w:hAnsi="Arial" w:cs="Arial"/>
        </w:rPr>
        <w:t xml:space="preserve"> of the carotid plaques</w:t>
      </w:r>
      <w:r>
        <w:rPr>
          <w:rFonts w:ascii="Arial" w:hAnsi="Arial" w:cs="Arial"/>
        </w:rPr>
        <w:t>,</w:t>
      </w:r>
      <w:r w:rsidRPr="00AD60E3">
        <w:rPr>
          <w:rFonts w:ascii="Arial" w:hAnsi="Arial" w:cs="Arial"/>
        </w:rPr>
        <w:t xml:space="preserve"> and </w:t>
      </w:r>
      <w:r>
        <w:rPr>
          <w:rFonts w:ascii="Arial" w:hAnsi="Arial" w:cs="Arial"/>
        </w:rPr>
        <w:t>one</w:t>
      </w:r>
      <w:r w:rsidRPr="00AD60E3">
        <w:rPr>
          <w:rFonts w:ascii="Arial" w:hAnsi="Arial" w:cs="Arial"/>
        </w:rPr>
        <w:t xml:space="preserve"> of the femoral plaques</w:t>
      </w:r>
      <w:r>
        <w:rPr>
          <w:rFonts w:ascii="Arial" w:hAnsi="Arial" w:cs="Arial"/>
        </w:rPr>
        <w:t>,</w:t>
      </w:r>
      <w:r w:rsidRPr="00AD60E3">
        <w:rPr>
          <w:rFonts w:ascii="Arial" w:hAnsi="Arial" w:cs="Arial"/>
        </w:rPr>
        <w:t xml:space="preserve"> luminal thrombosis was present </w:t>
      </w:r>
      <w:r w:rsidRPr="00006F90">
        <w:rPr>
          <w:rFonts w:ascii="Arial" w:hAnsi="Arial" w:cs="Arial"/>
        </w:rPr>
        <w:t xml:space="preserve">(grade </w:t>
      </w:r>
      <w:r>
        <w:rPr>
          <w:rFonts w:ascii="Arial" w:hAnsi="Arial" w:cs="Arial"/>
        </w:rPr>
        <w:t>VI</w:t>
      </w:r>
      <w:r w:rsidRPr="00006F90">
        <w:rPr>
          <w:rFonts w:ascii="Arial" w:hAnsi="Arial" w:cs="Arial"/>
        </w:rPr>
        <w:t>).</w:t>
      </w:r>
      <w:r w:rsidRPr="00AD60E3">
        <w:rPr>
          <w:rFonts w:ascii="Arial" w:hAnsi="Arial" w:cs="Arial"/>
        </w:rPr>
        <w:t xml:space="preserve"> </w:t>
      </w:r>
    </w:p>
    <w:p w:rsidR="006960B0" w:rsidRPr="00081E8A" w:rsidRDefault="006960B0" w:rsidP="006960B0">
      <w:pPr>
        <w:spacing w:line="480" w:lineRule="auto"/>
        <w:jc w:val="both"/>
        <w:rPr>
          <w:rFonts w:ascii="Arial" w:hAnsi="Arial" w:cs="Arial"/>
        </w:rPr>
      </w:pPr>
      <w:r>
        <w:rPr>
          <w:rFonts w:ascii="Arial" w:hAnsi="Arial" w:cs="Arial"/>
        </w:rPr>
        <w:t>C</w:t>
      </w:r>
      <w:r w:rsidRPr="00AD60E3">
        <w:rPr>
          <w:rFonts w:ascii="Arial" w:hAnsi="Arial" w:cs="Arial"/>
        </w:rPr>
        <w:t xml:space="preserve">onfluent zones of plaque were </w:t>
      </w:r>
      <w:r>
        <w:rPr>
          <w:rFonts w:ascii="Arial" w:hAnsi="Arial" w:cs="Arial"/>
        </w:rPr>
        <w:t>defined</w:t>
      </w:r>
      <w:r w:rsidRPr="00AD60E3">
        <w:rPr>
          <w:rFonts w:ascii="Arial" w:hAnsi="Arial" w:cs="Arial"/>
        </w:rPr>
        <w:t xml:space="preserve"> </w:t>
      </w:r>
      <w:r>
        <w:rPr>
          <w:rFonts w:ascii="Arial" w:hAnsi="Arial" w:cs="Arial"/>
        </w:rPr>
        <w:t xml:space="preserve">by </w:t>
      </w:r>
      <w:proofErr w:type="spellStart"/>
      <w:r>
        <w:rPr>
          <w:rFonts w:ascii="Arial" w:hAnsi="Arial" w:cs="Arial"/>
        </w:rPr>
        <w:t>morphometry</w:t>
      </w:r>
      <w:proofErr w:type="spellEnd"/>
      <w:r>
        <w:rPr>
          <w:rFonts w:ascii="Arial" w:hAnsi="Arial" w:cs="Arial"/>
        </w:rPr>
        <w:t xml:space="preserve"> </w:t>
      </w:r>
      <w:r w:rsidRPr="00AD60E3">
        <w:rPr>
          <w:rFonts w:ascii="Arial" w:hAnsi="Arial" w:cs="Arial"/>
        </w:rPr>
        <w:t xml:space="preserve">as in </w:t>
      </w:r>
      <w:r>
        <w:rPr>
          <w:rFonts w:ascii="Arial" w:hAnsi="Arial" w:cs="Arial"/>
        </w:rPr>
        <w:t>Figure 2</w:t>
      </w:r>
      <w:r w:rsidRPr="00D01113">
        <w:rPr>
          <w:rFonts w:ascii="Arial" w:hAnsi="Arial" w:cs="Arial"/>
        </w:rPr>
        <w:t>.</w:t>
      </w:r>
      <w:r w:rsidRPr="00AD60E3">
        <w:rPr>
          <w:rFonts w:ascii="Arial" w:hAnsi="Arial" w:cs="Arial"/>
        </w:rPr>
        <w:t xml:space="preserve"> The percentage area occupied by </w:t>
      </w:r>
      <w:r>
        <w:rPr>
          <w:rFonts w:ascii="Arial" w:hAnsi="Arial" w:cs="Arial"/>
        </w:rPr>
        <w:t xml:space="preserve">confluent </w:t>
      </w:r>
      <w:r w:rsidRPr="00AD60E3">
        <w:rPr>
          <w:rFonts w:ascii="Arial" w:hAnsi="Arial" w:cs="Arial"/>
        </w:rPr>
        <w:t xml:space="preserve">lipid </w:t>
      </w:r>
      <w:r>
        <w:rPr>
          <w:rFonts w:ascii="Arial" w:hAnsi="Arial" w:cs="Arial"/>
        </w:rPr>
        <w:t>and areas with marked</w:t>
      </w:r>
      <w:r w:rsidRPr="00AD60E3">
        <w:rPr>
          <w:rFonts w:ascii="Arial" w:hAnsi="Arial" w:cs="Arial"/>
        </w:rPr>
        <w:t xml:space="preserve"> lymphocytic and monocyte</w:t>
      </w:r>
      <w:r>
        <w:rPr>
          <w:rFonts w:ascii="Arial" w:hAnsi="Arial" w:cs="Arial"/>
        </w:rPr>
        <w:t xml:space="preserve"> </w:t>
      </w:r>
      <w:r w:rsidRPr="00AD60E3">
        <w:rPr>
          <w:rFonts w:ascii="Arial" w:hAnsi="Arial" w:cs="Arial"/>
        </w:rPr>
        <w:t>/</w:t>
      </w:r>
      <w:r>
        <w:rPr>
          <w:rFonts w:ascii="Arial" w:hAnsi="Arial" w:cs="Arial"/>
        </w:rPr>
        <w:t xml:space="preserve"> </w:t>
      </w:r>
      <w:r w:rsidRPr="00AD60E3">
        <w:rPr>
          <w:rFonts w:ascii="Arial" w:hAnsi="Arial" w:cs="Arial"/>
        </w:rPr>
        <w:t>macrophage infiltrates were significantly greater in carotid plaques</w:t>
      </w:r>
      <w:r>
        <w:rPr>
          <w:rFonts w:ascii="Arial" w:hAnsi="Arial" w:cs="Arial"/>
        </w:rPr>
        <w:t xml:space="preserve"> as </w:t>
      </w:r>
      <w:r w:rsidRPr="00AD60E3">
        <w:rPr>
          <w:rFonts w:ascii="Arial" w:hAnsi="Arial" w:cs="Arial"/>
        </w:rPr>
        <w:t>compared to that of femoral plaques</w:t>
      </w:r>
      <w:r>
        <w:rPr>
          <w:rFonts w:ascii="Arial" w:hAnsi="Arial" w:cs="Arial"/>
        </w:rPr>
        <w:t xml:space="preserve"> (Table 2).</w:t>
      </w:r>
      <w:r w:rsidRPr="00AD60E3">
        <w:rPr>
          <w:rFonts w:ascii="Arial" w:hAnsi="Arial" w:cs="Arial"/>
        </w:rPr>
        <w:t xml:space="preserve"> In contrast, areas of </w:t>
      </w:r>
      <w:proofErr w:type="spellStart"/>
      <w:r w:rsidRPr="00AD60E3">
        <w:rPr>
          <w:rFonts w:ascii="Arial" w:hAnsi="Arial" w:cs="Arial"/>
        </w:rPr>
        <w:t>fibroconnective</w:t>
      </w:r>
      <w:proofErr w:type="spellEnd"/>
      <w:r w:rsidRPr="00AD60E3">
        <w:rPr>
          <w:rFonts w:ascii="Arial" w:hAnsi="Arial" w:cs="Arial"/>
        </w:rPr>
        <w:t xml:space="preserve"> tissue were significantly greater in the femoral plaques.  The percentage area of confluent calcification was elevated but </w:t>
      </w:r>
      <w:r>
        <w:rPr>
          <w:rFonts w:ascii="Arial" w:hAnsi="Arial" w:cs="Arial"/>
        </w:rPr>
        <w:t xml:space="preserve">was </w:t>
      </w:r>
      <w:r w:rsidRPr="00AD60E3">
        <w:rPr>
          <w:rFonts w:ascii="Arial" w:hAnsi="Arial" w:cs="Arial"/>
        </w:rPr>
        <w:t xml:space="preserve">not statistically greater in the femoral plaques. </w:t>
      </w:r>
      <w:r>
        <w:rPr>
          <w:rFonts w:ascii="Arial" w:hAnsi="Arial" w:cs="Arial"/>
        </w:rPr>
        <w:t xml:space="preserve">The percentage area of collagen </w:t>
      </w:r>
      <w:r w:rsidRPr="004C052E">
        <w:rPr>
          <w:rFonts w:ascii="Arial" w:hAnsi="Arial" w:cs="Arial"/>
        </w:rPr>
        <w:t xml:space="preserve">was </w:t>
      </w:r>
      <w:r>
        <w:rPr>
          <w:rFonts w:ascii="Arial" w:hAnsi="Arial" w:cs="Arial"/>
        </w:rPr>
        <w:t xml:space="preserve">significantly </w:t>
      </w:r>
      <w:r w:rsidRPr="004C052E">
        <w:rPr>
          <w:rFonts w:ascii="Arial" w:hAnsi="Arial" w:cs="Arial"/>
        </w:rPr>
        <w:t>greater in femoral plaques</w:t>
      </w:r>
      <w:r>
        <w:rPr>
          <w:rFonts w:ascii="Arial" w:hAnsi="Arial" w:cs="Arial"/>
        </w:rPr>
        <w:t>,</w:t>
      </w:r>
      <w:r w:rsidRPr="004C052E">
        <w:rPr>
          <w:rFonts w:ascii="Arial" w:hAnsi="Arial" w:cs="Arial"/>
        </w:rPr>
        <w:t xml:space="preserve"> </w:t>
      </w:r>
      <w:r>
        <w:rPr>
          <w:rFonts w:ascii="Arial" w:hAnsi="Arial" w:cs="Arial"/>
        </w:rPr>
        <w:t>(</w:t>
      </w:r>
      <w:r w:rsidRPr="00AD60E3">
        <w:rPr>
          <w:rFonts w:ascii="Arial" w:hAnsi="Arial" w:cs="Arial"/>
        </w:rPr>
        <w:t>median</w:t>
      </w:r>
      <w:r>
        <w:rPr>
          <w:rFonts w:ascii="Arial" w:hAnsi="Arial" w:cs="Arial"/>
        </w:rPr>
        <w:t xml:space="preserve"> (IQR) 48.2% (30.1-66.8</w:t>
      </w:r>
      <w:r w:rsidRPr="00AD60E3">
        <w:rPr>
          <w:rFonts w:ascii="Arial" w:hAnsi="Arial" w:cs="Arial"/>
        </w:rPr>
        <w:t xml:space="preserve">) versus </w:t>
      </w:r>
      <w:r>
        <w:rPr>
          <w:rFonts w:ascii="Arial" w:hAnsi="Arial" w:cs="Arial"/>
        </w:rPr>
        <w:t>32.6% (21.2-44.9</w:t>
      </w:r>
      <w:r w:rsidRPr="00AD60E3">
        <w:rPr>
          <w:rFonts w:ascii="Arial" w:hAnsi="Arial" w:cs="Arial"/>
        </w:rPr>
        <w:t xml:space="preserve">); Mann-Whitney U test, </w:t>
      </w:r>
      <w:r w:rsidRPr="00974EF2">
        <w:rPr>
          <w:rFonts w:ascii="Arial" w:hAnsi="Arial" w:cs="Arial"/>
          <w:i/>
        </w:rPr>
        <w:t>P</w:t>
      </w:r>
      <w:r>
        <w:rPr>
          <w:rFonts w:ascii="Arial" w:hAnsi="Arial" w:cs="Arial"/>
          <w:i/>
        </w:rPr>
        <w:t xml:space="preserve"> </w:t>
      </w:r>
      <w:r>
        <w:rPr>
          <w:rFonts w:ascii="Arial" w:hAnsi="Arial" w:cs="Arial"/>
        </w:rPr>
        <w:t>&lt;0.0</w:t>
      </w:r>
      <w:r w:rsidRPr="00AD60E3">
        <w:rPr>
          <w:rFonts w:ascii="Arial" w:hAnsi="Arial" w:cs="Arial"/>
        </w:rPr>
        <w:t>1</w:t>
      </w:r>
      <w:r>
        <w:rPr>
          <w:rFonts w:ascii="Arial" w:hAnsi="Arial" w:cs="Arial"/>
        </w:rPr>
        <w:t>)</w:t>
      </w:r>
      <w:r w:rsidRPr="00AD60E3">
        <w:rPr>
          <w:rFonts w:ascii="Arial" w:hAnsi="Arial" w:cs="Arial"/>
        </w:rPr>
        <w:t>.</w:t>
      </w:r>
      <w:r w:rsidRPr="00AD60E3" w:rsidDel="00083D60">
        <w:rPr>
          <w:rFonts w:ascii="Arial" w:hAnsi="Arial" w:cs="Arial"/>
        </w:rPr>
        <w:t xml:space="preserve"> </w:t>
      </w:r>
    </w:p>
    <w:p w:rsidR="006960B0" w:rsidRDefault="006960B0" w:rsidP="006960B0">
      <w:pPr>
        <w:spacing w:line="480" w:lineRule="auto"/>
        <w:jc w:val="both"/>
        <w:rPr>
          <w:rFonts w:ascii="Arial" w:hAnsi="Arial" w:cs="Arial"/>
          <w:i/>
        </w:rPr>
      </w:pPr>
    </w:p>
    <w:p w:rsidR="006960B0" w:rsidRPr="00AD60E3" w:rsidRDefault="006960B0" w:rsidP="006960B0">
      <w:pPr>
        <w:spacing w:line="480" w:lineRule="auto"/>
        <w:jc w:val="both"/>
        <w:rPr>
          <w:rFonts w:ascii="Arial" w:hAnsi="Arial" w:cs="Arial"/>
          <w:i/>
          <w:u w:val="single"/>
        </w:rPr>
      </w:pPr>
      <w:r>
        <w:rPr>
          <w:rFonts w:ascii="Arial" w:hAnsi="Arial" w:cs="Arial"/>
          <w:i/>
        </w:rPr>
        <w:t xml:space="preserve">Numbers of macrophages and T-cells per plaque area differ </w:t>
      </w:r>
      <w:r w:rsidRPr="00AD60E3">
        <w:rPr>
          <w:rFonts w:ascii="Arial" w:hAnsi="Arial" w:cs="Arial"/>
          <w:i/>
        </w:rPr>
        <w:t xml:space="preserve">between femoral and carotid </w:t>
      </w:r>
      <w:proofErr w:type="spellStart"/>
      <w:r w:rsidRPr="00AD60E3">
        <w:rPr>
          <w:rFonts w:ascii="Arial" w:hAnsi="Arial" w:cs="Arial"/>
          <w:i/>
        </w:rPr>
        <w:t>end</w:t>
      </w:r>
      <w:r>
        <w:rPr>
          <w:rFonts w:ascii="Arial" w:hAnsi="Arial" w:cs="Arial"/>
          <w:i/>
        </w:rPr>
        <w:t>arterec</w:t>
      </w:r>
      <w:r w:rsidRPr="00AD60E3">
        <w:rPr>
          <w:rFonts w:ascii="Arial" w:hAnsi="Arial" w:cs="Arial"/>
          <w:i/>
        </w:rPr>
        <w:t>tomy</w:t>
      </w:r>
      <w:proofErr w:type="spellEnd"/>
      <w:r w:rsidRPr="00AD60E3">
        <w:rPr>
          <w:rFonts w:ascii="Arial" w:hAnsi="Arial" w:cs="Arial"/>
          <w:i/>
        </w:rPr>
        <w:t xml:space="preserve"> specimens.</w:t>
      </w:r>
    </w:p>
    <w:p w:rsidR="006960B0" w:rsidRPr="00AD60E3" w:rsidRDefault="006960B0" w:rsidP="006960B0">
      <w:pPr>
        <w:spacing w:line="480" w:lineRule="auto"/>
        <w:jc w:val="both"/>
        <w:rPr>
          <w:rFonts w:ascii="Arial" w:hAnsi="Arial" w:cs="Arial"/>
        </w:rPr>
      </w:pPr>
      <w:r w:rsidRPr="00AD60E3">
        <w:rPr>
          <w:rFonts w:ascii="Arial" w:hAnsi="Arial" w:cs="Arial"/>
        </w:rPr>
        <w:t xml:space="preserve">There was no </w:t>
      </w:r>
      <w:r>
        <w:rPr>
          <w:rFonts w:ascii="Arial" w:hAnsi="Arial" w:cs="Arial"/>
        </w:rPr>
        <w:t xml:space="preserve">significant </w:t>
      </w:r>
      <w:r w:rsidRPr="00AD60E3">
        <w:rPr>
          <w:rFonts w:ascii="Arial" w:hAnsi="Arial" w:cs="Arial"/>
        </w:rPr>
        <w:t xml:space="preserve">difference </w:t>
      </w:r>
      <w:r>
        <w:rPr>
          <w:rFonts w:ascii="Arial" w:hAnsi="Arial" w:cs="Arial"/>
        </w:rPr>
        <w:t>between</w:t>
      </w:r>
      <w:r w:rsidRPr="00AD60E3">
        <w:rPr>
          <w:rFonts w:ascii="Arial" w:hAnsi="Arial" w:cs="Arial"/>
        </w:rPr>
        <w:t xml:space="preserve"> the </w:t>
      </w:r>
      <w:r>
        <w:rPr>
          <w:rFonts w:ascii="Arial" w:hAnsi="Arial" w:cs="Arial"/>
        </w:rPr>
        <w:t xml:space="preserve">total numbers of CD68-positive macrophages or </w:t>
      </w:r>
      <w:r w:rsidRPr="00AD60E3">
        <w:rPr>
          <w:rFonts w:ascii="Arial" w:hAnsi="Arial" w:cs="Arial"/>
        </w:rPr>
        <w:t>CD3</w:t>
      </w:r>
      <w:r>
        <w:rPr>
          <w:rFonts w:ascii="Arial" w:hAnsi="Arial" w:cs="Arial"/>
        </w:rPr>
        <w:t xml:space="preserve">-positive T-cells in each of </w:t>
      </w:r>
      <w:r w:rsidRPr="00AD60E3">
        <w:rPr>
          <w:rFonts w:ascii="Arial" w:hAnsi="Arial" w:cs="Arial"/>
        </w:rPr>
        <w:t xml:space="preserve">the three segmental sites assessed within the carotid </w:t>
      </w:r>
      <w:r>
        <w:rPr>
          <w:rFonts w:ascii="Arial" w:hAnsi="Arial" w:cs="Arial"/>
        </w:rPr>
        <w:t xml:space="preserve">or femoral </w:t>
      </w:r>
      <w:r w:rsidRPr="00AD60E3">
        <w:rPr>
          <w:rFonts w:ascii="Arial" w:hAnsi="Arial" w:cs="Arial"/>
        </w:rPr>
        <w:t xml:space="preserve">plaques </w:t>
      </w:r>
      <w:r w:rsidRPr="00D01113">
        <w:rPr>
          <w:rFonts w:ascii="Arial" w:hAnsi="Arial" w:cs="Arial"/>
        </w:rPr>
        <w:t>(Figure 3A &amp; B)</w:t>
      </w:r>
      <w:r>
        <w:rPr>
          <w:rFonts w:ascii="Arial" w:hAnsi="Arial" w:cs="Arial"/>
        </w:rPr>
        <w:t xml:space="preserve"> reflecting plaque homogeneity</w:t>
      </w:r>
      <w:r w:rsidRPr="00AD60E3">
        <w:rPr>
          <w:rFonts w:ascii="Arial" w:hAnsi="Arial" w:cs="Arial"/>
        </w:rPr>
        <w:t xml:space="preserve">. </w:t>
      </w:r>
      <w:r>
        <w:rPr>
          <w:rFonts w:ascii="Arial" w:hAnsi="Arial" w:cs="Arial"/>
        </w:rPr>
        <w:t>The CD68-</w:t>
      </w:r>
      <w:r w:rsidRPr="00AD60E3">
        <w:rPr>
          <w:rFonts w:ascii="Arial" w:hAnsi="Arial" w:cs="Arial"/>
        </w:rPr>
        <w:t>positive intact macrophage count</w:t>
      </w:r>
      <w:r>
        <w:rPr>
          <w:rFonts w:ascii="Arial" w:hAnsi="Arial" w:cs="Arial"/>
        </w:rPr>
        <w:t xml:space="preserve">s were </w:t>
      </w:r>
      <w:r w:rsidRPr="00AD60E3">
        <w:rPr>
          <w:rFonts w:ascii="Arial" w:hAnsi="Arial" w:cs="Arial"/>
        </w:rPr>
        <w:t xml:space="preserve">significantly higher in carotid </w:t>
      </w:r>
      <w:r>
        <w:rPr>
          <w:rFonts w:ascii="Arial" w:hAnsi="Arial" w:cs="Arial"/>
        </w:rPr>
        <w:t xml:space="preserve">as </w:t>
      </w:r>
      <w:r w:rsidRPr="00AD60E3">
        <w:rPr>
          <w:rFonts w:ascii="Arial" w:hAnsi="Arial" w:cs="Arial"/>
        </w:rPr>
        <w:t>compared to femoral plaques</w:t>
      </w:r>
      <w:r>
        <w:rPr>
          <w:rFonts w:ascii="Arial" w:hAnsi="Arial" w:cs="Arial"/>
        </w:rPr>
        <w:t xml:space="preserve">, consistent with </w:t>
      </w:r>
      <w:proofErr w:type="spellStart"/>
      <w:r>
        <w:rPr>
          <w:rFonts w:ascii="Arial" w:hAnsi="Arial" w:cs="Arial"/>
        </w:rPr>
        <w:t>morphometric</w:t>
      </w:r>
      <w:proofErr w:type="spellEnd"/>
      <w:r>
        <w:rPr>
          <w:rFonts w:ascii="Arial" w:hAnsi="Arial" w:cs="Arial"/>
        </w:rPr>
        <w:t xml:space="preserve"> analysis, (</w:t>
      </w:r>
      <w:r w:rsidRPr="00AD60E3">
        <w:rPr>
          <w:rFonts w:ascii="Arial" w:hAnsi="Arial" w:cs="Arial"/>
        </w:rPr>
        <w:t>median (IQR</w:t>
      </w:r>
      <w:r>
        <w:rPr>
          <w:rFonts w:ascii="Arial" w:hAnsi="Arial" w:cs="Arial"/>
        </w:rPr>
        <w:t>) 39.76</w:t>
      </w:r>
      <w:r w:rsidRPr="00AD60E3">
        <w:rPr>
          <w:rFonts w:ascii="Arial" w:hAnsi="Arial" w:cs="Arial"/>
        </w:rPr>
        <w:t xml:space="preserve"> </w:t>
      </w:r>
      <w:r>
        <w:rPr>
          <w:rFonts w:ascii="Arial" w:hAnsi="Arial" w:cs="Arial"/>
        </w:rPr>
        <w:t>(</w:t>
      </w:r>
      <w:r w:rsidRPr="00AD60E3">
        <w:rPr>
          <w:rFonts w:ascii="Arial" w:hAnsi="Arial" w:cs="Arial"/>
        </w:rPr>
        <w:t>34.2–49.96</w:t>
      </w:r>
      <w:r>
        <w:rPr>
          <w:rFonts w:ascii="Arial" w:hAnsi="Arial" w:cs="Arial"/>
        </w:rPr>
        <w:t>) versus 13.20 (</w:t>
      </w:r>
      <w:r w:rsidRPr="00AD60E3">
        <w:rPr>
          <w:rFonts w:ascii="Arial" w:hAnsi="Arial" w:cs="Arial"/>
        </w:rPr>
        <w:t>7.8–21.13) counts per mm</w:t>
      </w:r>
      <w:r w:rsidRPr="00AD60E3">
        <w:rPr>
          <w:rFonts w:ascii="Arial" w:hAnsi="Arial" w:cs="Arial"/>
          <w:vertAlign w:val="superscript"/>
        </w:rPr>
        <w:t>2</w:t>
      </w:r>
      <w:r w:rsidRPr="00AD60E3">
        <w:rPr>
          <w:rFonts w:ascii="Arial" w:hAnsi="Arial" w:cs="Arial"/>
        </w:rPr>
        <w:t>;</w:t>
      </w:r>
      <w:r>
        <w:rPr>
          <w:rFonts w:ascii="Arial" w:hAnsi="Arial" w:cs="Arial"/>
        </w:rPr>
        <w:t xml:space="preserve"> </w:t>
      </w:r>
      <w:proofErr w:type="spellStart"/>
      <w:r>
        <w:rPr>
          <w:rFonts w:ascii="Arial" w:hAnsi="Arial" w:cs="Arial"/>
        </w:rPr>
        <w:t>Kruskal</w:t>
      </w:r>
      <w:proofErr w:type="spellEnd"/>
      <w:r>
        <w:rPr>
          <w:rFonts w:ascii="Arial" w:hAnsi="Arial" w:cs="Arial"/>
        </w:rPr>
        <w:t xml:space="preserve"> Wallis test, P&lt;0</w:t>
      </w:r>
      <w:r w:rsidRPr="00AD60E3">
        <w:rPr>
          <w:rFonts w:ascii="Arial" w:hAnsi="Arial" w:cs="Arial"/>
        </w:rPr>
        <w:t>.001)</w:t>
      </w:r>
      <w:r>
        <w:rPr>
          <w:rFonts w:ascii="Arial" w:hAnsi="Arial" w:cs="Arial"/>
        </w:rPr>
        <w:t>, Figure 3</w:t>
      </w:r>
      <w:r w:rsidRPr="00D01113">
        <w:rPr>
          <w:rFonts w:ascii="Arial" w:hAnsi="Arial" w:cs="Arial"/>
        </w:rPr>
        <w:t>.</w:t>
      </w:r>
      <w:r w:rsidRPr="00AD60E3">
        <w:rPr>
          <w:rFonts w:ascii="Arial" w:hAnsi="Arial" w:cs="Arial"/>
        </w:rPr>
        <w:t xml:space="preserve"> </w:t>
      </w:r>
      <w:r>
        <w:rPr>
          <w:rFonts w:ascii="Arial" w:hAnsi="Arial" w:cs="Arial"/>
        </w:rPr>
        <w:t>Likewise, the CD3-</w:t>
      </w:r>
      <w:r w:rsidRPr="00AD60E3">
        <w:rPr>
          <w:rFonts w:ascii="Arial" w:hAnsi="Arial" w:cs="Arial"/>
        </w:rPr>
        <w:t>positive T-cell counts per mm</w:t>
      </w:r>
      <w:r w:rsidRPr="00AD60E3">
        <w:rPr>
          <w:rFonts w:ascii="Arial" w:hAnsi="Arial" w:cs="Arial"/>
          <w:vertAlign w:val="superscript"/>
        </w:rPr>
        <w:t>2</w:t>
      </w:r>
      <w:r>
        <w:rPr>
          <w:rFonts w:ascii="Arial" w:hAnsi="Arial" w:cs="Arial"/>
          <w:vertAlign w:val="superscript"/>
        </w:rPr>
        <w:t xml:space="preserve"> </w:t>
      </w:r>
      <w:r w:rsidRPr="00AD60E3">
        <w:rPr>
          <w:rFonts w:ascii="Arial" w:hAnsi="Arial" w:cs="Arial"/>
        </w:rPr>
        <w:t>were</w:t>
      </w:r>
      <w:r>
        <w:rPr>
          <w:rFonts w:ascii="Arial" w:hAnsi="Arial" w:cs="Arial"/>
        </w:rPr>
        <w:t xml:space="preserve"> </w:t>
      </w:r>
      <w:r w:rsidRPr="00AD60E3">
        <w:rPr>
          <w:rFonts w:ascii="Arial" w:hAnsi="Arial" w:cs="Arial"/>
        </w:rPr>
        <w:lastRenderedPageBreak/>
        <w:t>significantly higher in carotid plaques</w:t>
      </w:r>
      <w:r>
        <w:rPr>
          <w:rFonts w:ascii="Arial" w:hAnsi="Arial" w:cs="Arial"/>
        </w:rPr>
        <w:t>, (</w:t>
      </w:r>
      <w:r w:rsidRPr="00AD60E3">
        <w:rPr>
          <w:rFonts w:ascii="Arial" w:hAnsi="Arial" w:cs="Arial"/>
        </w:rPr>
        <w:t>10.62</w:t>
      </w:r>
      <w:r>
        <w:rPr>
          <w:rFonts w:ascii="Arial" w:hAnsi="Arial" w:cs="Arial"/>
        </w:rPr>
        <w:t xml:space="preserve"> (</w:t>
      </w:r>
      <w:r w:rsidRPr="00AD60E3">
        <w:rPr>
          <w:rFonts w:ascii="Arial" w:hAnsi="Arial" w:cs="Arial"/>
        </w:rPr>
        <w:t xml:space="preserve">7.89-13.67) versus </w:t>
      </w:r>
      <w:r>
        <w:rPr>
          <w:rFonts w:ascii="Arial" w:hAnsi="Arial" w:cs="Arial"/>
        </w:rPr>
        <w:t>3.15 (</w:t>
      </w:r>
      <w:r w:rsidRPr="00AD60E3">
        <w:rPr>
          <w:rFonts w:ascii="Arial" w:hAnsi="Arial" w:cs="Arial"/>
        </w:rPr>
        <w:t xml:space="preserve">2.0-5.7); </w:t>
      </w:r>
      <w:proofErr w:type="spellStart"/>
      <w:r w:rsidRPr="00AD60E3">
        <w:rPr>
          <w:rFonts w:ascii="Arial" w:hAnsi="Arial" w:cs="Arial"/>
        </w:rPr>
        <w:t>Kruskal</w:t>
      </w:r>
      <w:proofErr w:type="spellEnd"/>
      <w:r w:rsidRPr="00AD60E3">
        <w:rPr>
          <w:rFonts w:ascii="Arial" w:hAnsi="Arial" w:cs="Arial"/>
        </w:rPr>
        <w:t xml:space="preserve"> Wallis</w:t>
      </w:r>
      <w:r>
        <w:rPr>
          <w:rFonts w:ascii="Arial" w:hAnsi="Arial" w:cs="Arial"/>
          <w:bCs/>
        </w:rPr>
        <w:t xml:space="preserve"> test, P &lt;0</w:t>
      </w:r>
      <w:r w:rsidRPr="00AD60E3">
        <w:rPr>
          <w:rFonts w:ascii="Arial" w:hAnsi="Arial" w:cs="Arial"/>
          <w:bCs/>
        </w:rPr>
        <w:t>.001)</w:t>
      </w:r>
      <w:r>
        <w:rPr>
          <w:rFonts w:ascii="Arial" w:hAnsi="Arial" w:cs="Arial"/>
          <w:bCs/>
        </w:rPr>
        <w:t xml:space="preserve">. </w:t>
      </w:r>
    </w:p>
    <w:p w:rsidR="006960B0" w:rsidRPr="00AD60E3" w:rsidRDefault="006960B0" w:rsidP="006960B0">
      <w:pPr>
        <w:spacing w:line="480" w:lineRule="auto"/>
        <w:jc w:val="both"/>
        <w:rPr>
          <w:rFonts w:ascii="Arial" w:hAnsi="Arial" w:cs="Arial"/>
          <w:b/>
          <w:color w:val="FF0000"/>
        </w:rPr>
      </w:pPr>
    </w:p>
    <w:p w:rsidR="006960B0" w:rsidRPr="00AD60E3" w:rsidRDefault="006960B0" w:rsidP="006960B0">
      <w:pPr>
        <w:spacing w:line="480" w:lineRule="auto"/>
        <w:jc w:val="both"/>
        <w:rPr>
          <w:rFonts w:ascii="Arial" w:hAnsi="Arial" w:cs="Arial"/>
          <w:i/>
          <w:u w:val="single"/>
        </w:rPr>
      </w:pPr>
      <w:r w:rsidRPr="00E2358E">
        <w:rPr>
          <w:rFonts w:ascii="Arial" w:hAnsi="Arial" w:cs="Arial"/>
          <w:i/>
        </w:rPr>
        <w:t>T</w:t>
      </w:r>
      <w:r>
        <w:rPr>
          <w:rFonts w:ascii="Arial" w:hAnsi="Arial" w:cs="Arial"/>
          <w:i/>
        </w:rPr>
        <w:t xml:space="preserve">he proportions of M1- and M2-macrophage subtypes differ </w:t>
      </w:r>
      <w:r w:rsidRPr="00AD60E3">
        <w:rPr>
          <w:rFonts w:ascii="Arial" w:hAnsi="Arial" w:cs="Arial"/>
          <w:i/>
        </w:rPr>
        <w:t xml:space="preserve">between femoral and carotid </w:t>
      </w:r>
      <w:proofErr w:type="spellStart"/>
      <w:r w:rsidRPr="00AD60E3">
        <w:rPr>
          <w:rFonts w:ascii="Arial" w:hAnsi="Arial" w:cs="Arial"/>
          <w:i/>
        </w:rPr>
        <w:t>end</w:t>
      </w:r>
      <w:r>
        <w:rPr>
          <w:rFonts w:ascii="Arial" w:hAnsi="Arial" w:cs="Arial"/>
          <w:i/>
        </w:rPr>
        <w:t>arterectomy</w:t>
      </w:r>
      <w:proofErr w:type="spellEnd"/>
      <w:r w:rsidRPr="00AD60E3">
        <w:rPr>
          <w:rFonts w:ascii="Arial" w:hAnsi="Arial" w:cs="Arial"/>
          <w:i/>
        </w:rPr>
        <w:t xml:space="preserve"> specimens.</w:t>
      </w:r>
    </w:p>
    <w:p w:rsidR="006960B0" w:rsidRDefault="006960B0" w:rsidP="006960B0">
      <w:pPr>
        <w:spacing w:line="480" w:lineRule="auto"/>
        <w:jc w:val="both"/>
        <w:rPr>
          <w:rFonts w:ascii="Arial" w:hAnsi="Arial" w:cs="Arial"/>
        </w:rPr>
      </w:pPr>
    </w:p>
    <w:p w:rsidR="006960B0" w:rsidRDefault="006960B0" w:rsidP="006960B0">
      <w:pPr>
        <w:spacing w:line="480" w:lineRule="auto"/>
        <w:jc w:val="both"/>
        <w:rPr>
          <w:rFonts w:ascii="Arial" w:hAnsi="Arial" w:cs="Arial"/>
        </w:rPr>
      </w:pPr>
      <w:r w:rsidRPr="00F638A0">
        <w:rPr>
          <w:rFonts w:ascii="Arial" w:hAnsi="Arial" w:cs="Arial"/>
          <w:i/>
        </w:rPr>
        <w:t>M1-macrophages:</w:t>
      </w:r>
      <w:r>
        <w:rPr>
          <w:rFonts w:ascii="Arial" w:hAnsi="Arial" w:cs="Arial"/>
        </w:rPr>
        <w:t xml:space="preserve"> The median percentage of </w:t>
      </w:r>
      <w:proofErr w:type="spellStart"/>
      <w:r>
        <w:rPr>
          <w:rFonts w:ascii="Arial" w:hAnsi="Arial" w:cs="Arial"/>
        </w:rPr>
        <w:t>iNOS</w:t>
      </w:r>
      <w:proofErr w:type="spellEnd"/>
      <w:r>
        <w:rPr>
          <w:rFonts w:ascii="Arial" w:hAnsi="Arial" w:cs="Arial"/>
        </w:rPr>
        <w:t>-</w:t>
      </w:r>
      <w:r w:rsidRPr="00AD60E3">
        <w:rPr>
          <w:rFonts w:ascii="Arial" w:hAnsi="Arial" w:cs="Arial"/>
        </w:rPr>
        <w:t>positive</w:t>
      </w:r>
      <w:r>
        <w:rPr>
          <w:rFonts w:ascii="Arial" w:hAnsi="Arial" w:cs="Arial"/>
        </w:rPr>
        <w:t>, CD68-</w:t>
      </w:r>
      <w:r w:rsidRPr="00AD60E3">
        <w:rPr>
          <w:rFonts w:ascii="Arial" w:hAnsi="Arial" w:cs="Arial"/>
        </w:rPr>
        <w:t xml:space="preserve">positive </w:t>
      </w:r>
      <w:r>
        <w:rPr>
          <w:rFonts w:ascii="Arial" w:hAnsi="Arial" w:cs="Arial"/>
        </w:rPr>
        <w:t>M1-macrophages was</w:t>
      </w:r>
      <w:r w:rsidRPr="00AD60E3">
        <w:rPr>
          <w:rFonts w:ascii="Arial" w:hAnsi="Arial" w:cs="Arial"/>
        </w:rPr>
        <w:t xml:space="preserve"> significantly increased in the carotid compared to femoral </w:t>
      </w:r>
      <w:r w:rsidR="007E141B">
        <w:rPr>
          <w:rFonts w:ascii="Arial" w:hAnsi="Arial" w:cs="Arial"/>
        </w:rPr>
        <w:t>plaques (</w:t>
      </w:r>
      <w:r>
        <w:rPr>
          <w:rFonts w:ascii="Arial" w:hAnsi="Arial" w:cs="Arial"/>
        </w:rPr>
        <w:t>median</w:t>
      </w:r>
      <w:r w:rsidRPr="00AD60E3">
        <w:rPr>
          <w:rFonts w:ascii="Arial" w:hAnsi="Arial" w:cs="Arial"/>
        </w:rPr>
        <w:t xml:space="preserve"> (IQR</w:t>
      </w:r>
      <w:r>
        <w:rPr>
          <w:rFonts w:ascii="Arial" w:hAnsi="Arial" w:cs="Arial"/>
        </w:rPr>
        <w:t xml:space="preserve">) </w:t>
      </w:r>
      <w:r w:rsidRPr="00AD60E3">
        <w:rPr>
          <w:rFonts w:ascii="Arial" w:hAnsi="Arial" w:cs="Arial"/>
        </w:rPr>
        <w:t xml:space="preserve">79% </w:t>
      </w:r>
      <w:r>
        <w:rPr>
          <w:rFonts w:ascii="Arial" w:hAnsi="Arial" w:cs="Arial"/>
        </w:rPr>
        <w:t>(</w:t>
      </w:r>
      <w:r w:rsidRPr="00AD60E3">
        <w:rPr>
          <w:rFonts w:ascii="Arial" w:hAnsi="Arial" w:cs="Arial"/>
        </w:rPr>
        <w:t xml:space="preserve">72-83) versus </w:t>
      </w:r>
      <w:r>
        <w:rPr>
          <w:rFonts w:ascii="Arial" w:hAnsi="Arial" w:cs="Arial"/>
        </w:rPr>
        <w:t>58% (</w:t>
      </w:r>
      <w:r w:rsidRPr="00AD60E3">
        <w:rPr>
          <w:rFonts w:ascii="Arial" w:hAnsi="Arial" w:cs="Arial"/>
        </w:rPr>
        <w:t>51-62</w:t>
      </w:r>
      <w:r>
        <w:rPr>
          <w:rFonts w:ascii="Arial" w:hAnsi="Arial" w:cs="Arial"/>
        </w:rPr>
        <w:t xml:space="preserve">); </w:t>
      </w:r>
      <w:proofErr w:type="spellStart"/>
      <w:r>
        <w:rPr>
          <w:rFonts w:ascii="Arial" w:hAnsi="Arial" w:cs="Arial"/>
        </w:rPr>
        <w:t>Kruskal</w:t>
      </w:r>
      <w:proofErr w:type="spellEnd"/>
      <w:r>
        <w:rPr>
          <w:rFonts w:ascii="Arial" w:hAnsi="Arial" w:cs="Arial"/>
        </w:rPr>
        <w:t xml:space="preserve"> Wallis test; P&lt;0</w:t>
      </w:r>
      <w:r w:rsidRPr="00AD60E3">
        <w:rPr>
          <w:rFonts w:ascii="Arial" w:hAnsi="Arial" w:cs="Arial"/>
        </w:rPr>
        <w:t>.001)</w:t>
      </w:r>
      <w:r>
        <w:rPr>
          <w:rFonts w:ascii="Arial" w:hAnsi="Arial" w:cs="Arial"/>
        </w:rPr>
        <w:t xml:space="preserve"> as was the median percentages of MHC class II-</w:t>
      </w:r>
      <w:r w:rsidRPr="00AD60E3">
        <w:rPr>
          <w:rFonts w:ascii="Arial" w:hAnsi="Arial" w:cs="Arial"/>
        </w:rPr>
        <w:t>positive</w:t>
      </w:r>
      <w:r>
        <w:rPr>
          <w:rFonts w:ascii="Arial" w:hAnsi="Arial" w:cs="Arial"/>
        </w:rPr>
        <w:t>, CD68-positive macrophages (</w:t>
      </w:r>
      <w:r w:rsidRPr="00AD60E3">
        <w:rPr>
          <w:rFonts w:ascii="Arial" w:hAnsi="Arial" w:cs="Arial"/>
        </w:rPr>
        <w:t xml:space="preserve">74% </w:t>
      </w:r>
      <w:r>
        <w:rPr>
          <w:rFonts w:ascii="Arial" w:hAnsi="Arial" w:cs="Arial"/>
        </w:rPr>
        <w:t>(</w:t>
      </w:r>
      <w:r w:rsidRPr="00AD60E3">
        <w:rPr>
          <w:rFonts w:ascii="Arial" w:hAnsi="Arial" w:cs="Arial"/>
        </w:rPr>
        <w:t xml:space="preserve">71-81) versus 40% </w:t>
      </w:r>
      <w:r>
        <w:rPr>
          <w:rFonts w:ascii="Arial" w:hAnsi="Arial" w:cs="Arial"/>
        </w:rPr>
        <w:t>(</w:t>
      </w:r>
      <w:r w:rsidRPr="00AD60E3">
        <w:rPr>
          <w:rFonts w:ascii="Arial" w:hAnsi="Arial" w:cs="Arial"/>
        </w:rPr>
        <w:t>34-48</w:t>
      </w:r>
      <w:r>
        <w:rPr>
          <w:rFonts w:ascii="Arial" w:hAnsi="Arial" w:cs="Arial"/>
        </w:rPr>
        <w:t xml:space="preserve">); P&lt;0.001), Figure 4. The percentages of </w:t>
      </w:r>
      <w:r w:rsidRPr="00AD60E3">
        <w:rPr>
          <w:rFonts w:ascii="Arial" w:hAnsi="Arial" w:cs="Arial"/>
        </w:rPr>
        <w:t>SOCS</w:t>
      </w:r>
      <w:r>
        <w:rPr>
          <w:rFonts w:ascii="Arial" w:hAnsi="Arial" w:cs="Arial"/>
        </w:rPr>
        <w:t>3-</w:t>
      </w:r>
      <w:r w:rsidRPr="00AD60E3">
        <w:rPr>
          <w:rFonts w:ascii="Arial" w:hAnsi="Arial" w:cs="Arial"/>
        </w:rPr>
        <w:t>positive</w:t>
      </w:r>
      <w:r>
        <w:rPr>
          <w:rFonts w:ascii="Arial" w:hAnsi="Arial" w:cs="Arial"/>
        </w:rPr>
        <w:t>, CD68-</w:t>
      </w:r>
      <w:r w:rsidRPr="00AD60E3">
        <w:rPr>
          <w:rFonts w:ascii="Arial" w:hAnsi="Arial" w:cs="Arial"/>
        </w:rPr>
        <w:t xml:space="preserve">positive macrophages </w:t>
      </w:r>
      <w:r>
        <w:rPr>
          <w:rFonts w:ascii="Arial" w:hAnsi="Arial" w:cs="Arial"/>
        </w:rPr>
        <w:t>were also significantly increased in the carotid compared to the femoral plaques (76% (71-82) versus 44% (</w:t>
      </w:r>
      <w:r w:rsidRPr="00AD60E3">
        <w:rPr>
          <w:rFonts w:ascii="Arial" w:hAnsi="Arial" w:cs="Arial"/>
        </w:rPr>
        <w:t>30-54</w:t>
      </w:r>
      <w:r>
        <w:rPr>
          <w:rFonts w:ascii="Arial" w:hAnsi="Arial" w:cs="Arial"/>
        </w:rPr>
        <w:t>); P&lt;0</w:t>
      </w:r>
      <w:r w:rsidRPr="00AD60E3">
        <w:rPr>
          <w:rFonts w:ascii="Arial" w:hAnsi="Arial" w:cs="Arial"/>
        </w:rPr>
        <w:t>.001</w:t>
      </w:r>
      <w:r>
        <w:rPr>
          <w:rFonts w:ascii="Arial" w:hAnsi="Arial" w:cs="Arial"/>
        </w:rPr>
        <w:t xml:space="preserve">). </w:t>
      </w:r>
    </w:p>
    <w:p w:rsidR="006960B0" w:rsidRDefault="006960B0" w:rsidP="006960B0">
      <w:pPr>
        <w:spacing w:line="480" w:lineRule="auto"/>
        <w:jc w:val="both"/>
        <w:rPr>
          <w:rFonts w:ascii="Arial" w:hAnsi="Arial" w:cs="Arial"/>
        </w:rPr>
      </w:pPr>
      <w:r w:rsidRPr="00F638A0">
        <w:rPr>
          <w:rFonts w:ascii="Arial" w:hAnsi="Arial" w:cs="Arial"/>
          <w:i/>
        </w:rPr>
        <w:t>M2-macrophages:</w:t>
      </w:r>
      <w:r>
        <w:rPr>
          <w:rFonts w:ascii="Arial" w:hAnsi="Arial" w:cs="Arial"/>
        </w:rPr>
        <w:t xml:space="preserve"> The median percentage of d</w:t>
      </w:r>
      <w:r w:rsidRPr="00AD60E3">
        <w:rPr>
          <w:rFonts w:ascii="Arial" w:hAnsi="Arial" w:cs="Arial"/>
        </w:rPr>
        <w:t>ectin-</w:t>
      </w:r>
      <w:r>
        <w:rPr>
          <w:rFonts w:ascii="Arial" w:hAnsi="Arial" w:cs="Arial"/>
        </w:rPr>
        <w:t>1-</w:t>
      </w:r>
      <w:r w:rsidRPr="00AD60E3">
        <w:rPr>
          <w:rFonts w:ascii="Arial" w:hAnsi="Arial" w:cs="Arial"/>
        </w:rPr>
        <w:t>positive</w:t>
      </w:r>
      <w:r>
        <w:rPr>
          <w:rFonts w:ascii="Arial" w:hAnsi="Arial" w:cs="Arial"/>
        </w:rPr>
        <w:t>, CD68-</w:t>
      </w:r>
      <w:r w:rsidRPr="00AD60E3">
        <w:rPr>
          <w:rFonts w:ascii="Arial" w:hAnsi="Arial" w:cs="Arial"/>
        </w:rPr>
        <w:t xml:space="preserve">positive </w:t>
      </w:r>
      <w:r>
        <w:rPr>
          <w:rFonts w:ascii="Arial" w:hAnsi="Arial" w:cs="Arial"/>
        </w:rPr>
        <w:t>M2-</w:t>
      </w:r>
      <w:r w:rsidRPr="00AD60E3">
        <w:rPr>
          <w:rFonts w:ascii="Arial" w:hAnsi="Arial" w:cs="Arial"/>
        </w:rPr>
        <w:t>macrop</w:t>
      </w:r>
      <w:r>
        <w:rPr>
          <w:rFonts w:ascii="Arial" w:hAnsi="Arial" w:cs="Arial"/>
        </w:rPr>
        <w:t>hages was</w:t>
      </w:r>
      <w:r w:rsidRPr="00AD60E3">
        <w:rPr>
          <w:rFonts w:ascii="Arial" w:hAnsi="Arial" w:cs="Arial"/>
        </w:rPr>
        <w:t xml:space="preserve"> significantly decreased in the carot</w:t>
      </w:r>
      <w:r>
        <w:rPr>
          <w:rFonts w:ascii="Arial" w:hAnsi="Arial" w:cs="Arial"/>
        </w:rPr>
        <w:t>id compared to femoral plaques, (</w:t>
      </w:r>
      <w:r w:rsidRPr="00AD60E3">
        <w:rPr>
          <w:rFonts w:ascii="Arial" w:hAnsi="Arial" w:cs="Arial"/>
        </w:rPr>
        <w:t>median (IQR</w:t>
      </w:r>
      <w:r>
        <w:rPr>
          <w:rFonts w:ascii="Arial" w:hAnsi="Arial" w:cs="Arial"/>
        </w:rPr>
        <w:t>)</w:t>
      </w:r>
      <w:r w:rsidRPr="00AD60E3">
        <w:rPr>
          <w:rFonts w:ascii="Arial" w:hAnsi="Arial" w:cs="Arial"/>
        </w:rPr>
        <w:t xml:space="preserve"> 22% </w:t>
      </w:r>
      <w:r>
        <w:rPr>
          <w:rFonts w:ascii="Arial" w:hAnsi="Arial" w:cs="Arial"/>
        </w:rPr>
        <w:t>(15-33</w:t>
      </w:r>
      <w:r w:rsidRPr="00AD60E3">
        <w:rPr>
          <w:rFonts w:ascii="Arial" w:hAnsi="Arial" w:cs="Arial"/>
        </w:rPr>
        <w:t xml:space="preserve">) versus </w:t>
      </w:r>
      <w:r>
        <w:rPr>
          <w:rFonts w:ascii="Arial" w:hAnsi="Arial" w:cs="Arial"/>
        </w:rPr>
        <w:t>52% (</w:t>
      </w:r>
      <w:r w:rsidRPr="00AD60E3">
        <w:rPr>
          <w:rFonts w:ascii="Arial" w:hAnsi="Arial" w:cs="Arial"/>
        </w:rPr>
        <w:t>46-57</w:t>
      </w:r>
      <w:r>
        <w:rPr>
          <w:rFonts w:ascii="Arial" w:hAnsi="Arial" w:cs="Arial"/>
        </w:rPr>
        <w:t>); P&lt;0</w:t>
      </w:r>
      <w:r w:rsidRPr="00AD60E3">
        <w:rPr>
          <w:rFonts w:ascii="Arial" w:hAnsi="Arial" w:cs="Arial"/>
        </w:rPr>
        <w:t>.001</w:t>
      </w:r>
      <w:r>
        <w:rPr>
          <w:rFonts w:ascii="Arial" w:hAnsi="Arial" w:cs="Arial"/>
        </w:rPr>
        <w:t>) as were the percentages of CD163-</w:t>
      </w:r>
      <w:r w:rsidRPr="00AD60E3">
        <w:rPr>
          <w:rFonts w:ascii="Arial" w:hAnsi="Arial" w:cs="Arial"/>
        </w:rPr>
        <w:t>positive</w:t>
      </w:r>
      <w:r>
        <w:rPr>
          <w:rFonts w:ascii="Arial" w:hAnsi="Arial" w:cs="Arial"/>
        </w:rPr>
        <w:t>, CD68-</w:t>
      </w:r>
      <w:r w:rsidRPr="00AD60E3">
        <w:rPr>
          <w:rFonts w:ascii="Arial" w:hAnsi="Arial" w:cs="Arial"/>
        </w:rPr>
        <w:t xml:space="preserve">positive macrophages </w:t>
      </w:r>
      <w:r>
        <w:rPr>
          <w:rFonts w:ascii="Arial" w:hAnsi="Arial" w:cs="Arial"/>
        </w:rPr>
        <w:t>(26% (17-35</w:t>
      </w:r>
      <w:r w:rsidRPr="00AD60E3">
        <w:rPr>
          <w:rFonts w:ascii="Arial" w:hAnsi="Arial" w:cs="Arial"/>
        </w:rPr>
        <w:t xml:space="preserve">) versus </w:t>
      </w:r>
      <w:r>
        <w:rPr>
          <w:rFonts w:ascii="Arial" w:hAnsi="Arial" w:cs="Arial"/>
        </w:rPr>
        <w:t>60% (</w:t>
      </w:r>
      <w:r w:rsidRPr="00AD60E3">
        <w:rPr>
          <w:rFonts w:ascii="Arial" w:hAnsi="Arial" w:cs="Arial"/>
        </w:rPr>
        <w:t>55-76</w:t>
      </w:r>
      <w:r>
        <w:rPr>
          <w:rFonts w:ascii="Arial" w:hAnsi="Arial" w:cs="Arial"/>
        </w:rPr>
        <w:t>); P</w:t>
      </w:r>
      <w:r w:rsidRPr="00AD60E3">
        <w:rPr>
          <w:rFonts w:ascii="Arial" w:hAnsi="Arial" w:cs="Arial"/>
        </w:rPr>
        <w:t>&lt;</w:t>
      </w:r>
      <w:r>
        <w:rPr>
          <w:rFonts w:ascii="Arial" w:hAnsi="Arial" w:cs="Arial"/>
        </w:rPr>
        <w:t>0.001). Similarly, the percentages of SOCS1-</w:t>
      </w:r>
      <w:r w:rsidRPr="00AD60E3">
        <w:rPr>
          <w:rFonts w:ascii="Arial" w:hAnsi="Arial" w:cs="Arial"/>
        </w:rPr>
        <w:t>positive</w:t>
      </w:r>
      <w:r>
        <w:rPr>
          <w:rFonts w:ascii="Arial" w:hAnsi="Arial" w:cs="Arial"/>
        </w:rPr>
        <w:t>, CD68-</w:t>
      </w:r>
      <w:r w:rsidRPr="00AD60E3">
        <w:rPr>
          <w:rFonts w:ascii="Arial" w:hAnsi="Arial" w:cs="Arial"/>
        </w:rPr>
        <w:t xml:space="preserve">positive </w:t>
      </w:r>
      <w:r>
        <w:rPr>
          <w:rFonts w:ascii="Arial" w:hAnsi="Arial" w:cs="Arial"/>
        </w:rPr>
        <w:t>M2-</w:t>
      </w:r>
      <w:r w:rsidRPr="00AD60E3">
        <w:rPr>
          <w:rFonts w:ascii="Arial" w:hAnsi="Arial" w:cs="Arial"/>
        </w:rPr>
        <w:t xml:space="preserve">macrophages </w:t>
      </w:r>
      <w:r>
        <w:rPr>
          <w:rFonts w:ascii="Arial" w:hAnsi="Arial" w:cs="Arial"/>
        </w:rPr>
        <w:t>were significantly decreased in the carotid compared to femoral plaques (16% (9-28</w:t>
      </w:r>
      <w:r w:rsidRPr="00AD60E3">
        <w:rPr>
          <w:rFonts w:ascii="Arial" w:hAnsi="Arial" w:cs="Arial"/>
        </w:rPr>
        <w:t xml:space="preserve">) versus </w:t>
      </w:r>
      <w:r>
        <w:rPr>
          <w:rFonts w:ascii="Arial" w:hAnsi="Arial" w:cs="Arial"/>
        </w:rPr>
        <w:t>42% (</w:t>
      </w:r>
      <w:r w:rsidRPr="00AD60E3">
        <w:rPr>
          <w:rFonts w:ascii="Arial" w:hAnsi="Arial" w:cs="Arial"/>
        </w:rPr>
        <w:t>36-53)</w:t>
      </w:r>
      <w:r>
        <w:rPr>
          <w:rFonts w:ascii="Arial" w:hAnsi="Arial" w:cs="Arial"/>
        </w:rPr>
        <w:t>; P&lt;0.001)</w:t>
      </w:r>
      <w:r w:rsidRPr="00AD60E3">
        <w:rPr>
          <w:rFonts w:ascii="Arial" w:hAnsi="Arial" w:cs="Arial"/>
        </w:rPr>
        <w:t>.</w:t>
      </w:r>
      <w:r>
        <w:rPr>
          <w:rFonts w:ascii="Arial" w:hAnsi="Arial" w:cs="Arial"/>
        </w:rPr>
        <w:t xml:space="preserve"> </w:t>
      </w:r>
    </w:p>
    <w:p w:rsidR="006960B0" w:rsidRPr="002E5591" w:rsidRDefault="006960B0" w:rsidP="006960B0">
      <w:pPr>
        <w:spacing w:line="480" w:lineRule="auto"/>
        <w:jc w:val="both"/>
        <w:rPr>
          <w:rFonts w:ascii="Arial" w:hAnsi="Arial" w:cs="Arial"/>
          <w:i/>
        </w:rPr>
      </w:pPr>
    </w:p>
    <w:p w:rsidR="006960B0" w:rsidRPr="002E5591" w:rsidRDefault="006960B0" w:rsidP="006960B0">
      <w:pPr>
        <w:spacing w:line="480" w:lineRule="auto"/>
        <w:jc w:val="both"/>
        <w:rPr>
          <w:rFonts w:ascii="Arial" w:hAnsi="Arial" w:cs="Arial"/>
          <w:i/>
        </w:rPr>
      </w:pPr>
      <w:r w:rsidRPr="002E5591">
        <w:rPr>
          <w:rFonts w:ascii="Arial" w:hAnsi="Arial" w:cs="Arial"/>
          <w:i/>
        </w:rPr>
        <w:t xml:space="preserve">Correlation between </w:t>
      </w:r>
      <w:proofErr w:type="spellStart"/>
      <w:r w:rsidRPr="002E5591">
        <w:rPr>
          <w:rFonts w:ascii="Arial" w:hAnsi="Arial" w:cs="Arial"/>
          <w:i/>
        </w:rPr>
        <w:t>immunohistochemistry</w:t>
      </w:r>
      <w:proofErr w:type="spellEnd"/>
      <w:r w:rsidRPr="002E5591">
        <w:rPr>
          <w:rFonts w:ascii="Arial" w:hAnsi="Arial" w:cs="Arial"/>
          <w:i/>
        </w:rPr>
        <w:t xml:space="preserve"> and </w:t>
      </w:r>
      <w:proofErr w:type="spellStart"/>
      <w:r w:rsidRPr="002E5591">
        <w:rPr>
          <w:rFonts w:ascii="Arial" w:hAnsi="Arial" w:cs="Arial"/>
          <w:i/>
        </w:rPr>
        <w:t>morphometry</w:t>
      </w:r>
      <w:proofErr w:type="spellEnd"/>
    </w:p>
    <w:p w:rsidR="006960B0" w:rsidRDefault="006960B0" w:rsidP="006960B0">
      <w:pPr>
        <w:pStyle w:val="normal0"/>
        <w:spacing w:line="480" w:lineRule="auto"/>
        <w:jc w:val="both"/>
        <w:rPr>
          <w:rFonts w:ascii="Arial" w:hAnsi="Arial" w:cs="Arial"/>
        </w:rPr>
      </w:pPr>
      <w:r w:rsidRPr="00282727">
        <w:rPr>
          <w:rFonts w:ascii="Arial" w:hAnsi="Arial" w:cs="Arial"/>
        </w:rPr>
        <w:t>The</w:t>
      </w:r>
      <w:r w:rsidRPr="00AD60E3">
        <w:rPr>
          <w:rFonts w:ascii="Arial" w:hAnsi="Arial" w:cs="Arial"/>
        </w:rPr>
        <w:t xml:space="preserve"> maximum number of </w:t>
      </w:r>
      <w:r>
        <w:rPr>
          <w:rFonts w:ascii="Arial" w:hAnsi="Arial" w:cs="Arial"/>
        </w:rPr>
        <w:t xml:space="preserve">CD68-positive </w:t>
      </w:r>
      <w:r w:rsidRPr="00AD60E3">
        <w:rPr>
          <w:rFonts w:ascii="Arial" w:hAnsi="Arial" w:cs="Arial"/>
        </w:rPr>
        <w:t xml:space="preserve">macrophage counts correlated negatively with the </w:t>
      </w:r>
      <w:r>
        <w:rPr>
          <w:rFonts w:ascii="Arial" w:hAnsi="Arial" w:cs="Arial"/>
        </w:rPr>
        <w:t xml:space="preserve">median percentage area of </w:t>
      </w:r>
      <w:proofErr w:type="spellStart"/>
      <w:r w:rsidRPr="00AD60E3">
        <w:rPr>
          <w:rFonts w:ascii="Arial" w:hAnsi="Arial" w:cs="Arial"/>
        </w:rPr>
        <w:t>fibroconnective</w:t>
      </w:r>
      <w:proofErr w:type="spellEnd"/>
      <w:r w:rsidRPr="00AD60E3">
        <w:rPr>
          <w:rFonts w:ascii="Arial" w:hAnsi="Arial" w:cs="Arial"/>
        </w:rPr>
        <w:t xml:space="preserve"> tissue</w:t>
      </w:r>
      <w:r>
        <w:rPr>
          <w:rFonts w:ascii="Arial" w:hAnsi="Arial" w:cs="Arial"/>
        </w:rPr>
        <w:t xml:space="preserve"> for the three sections examined (Spearman’s correlation; Rs=-0</w:t>
      </w:r>
      <w:r w:rsidRPr="00AD60E3">
        <w:rPr>
          <w:rFonts w:ascii="Arial" w:hAnsi="Arial" w:cs="Arial"/>
        </w:rPr>
        <w:t xml:space="preserve">.282; </w:t>
      </w:r>
      <w:r>
        <w:rPr>
          <w:rFonts w:ascii="Arial" w:hAnsi="Arial" w:cs="Arial"/>
          <w:i/>
        </w:rPr>
        <w:t>P</w:t>
      </w:r>
      <w:r>
        <w:rPr>
          <w:rFonts w:ascii="Arial" w:hAnsi="Arial" w:cs="Arial"/>
        </w:rPr>
        <w:t xml:space="preserve">=0.039) and collagen (Rs=-0.447; </w:t>
      </w:r>
      <w:r>
        <w:rPr>
          <w:rFonts w:ascii="Arial" w:hAnsi="Arial" w:cs="Arial"/>
        </w:rPr>
        <w:lastRenderedPageBreak/>
        <w:t xml:space="preserve">P=0.001) but positively with </w:t>
      </w:r>
      <w:proofErr w:type="spellStart"/>
      <w:r w:rsidRPr="00AD60E3">
        <w:rPr>
          <w:rFonts w:ascii="Arial" w:hAnsi="Arial" w:cs="Arial"/>
        </w:rPr>
        <w:t>fibroconnective</w:t>
      </w:r>
      <w:proofErr w:type="spellEnd"/>
      <w:r w:rsidRPr="00AD60E3">
        <w:rPr>
          <w:rFonts w:ascii="Arial" w:hAnsi="Arial" w:cs="Arial"/>
        </w:rPr>
        <w:t xml:space="preserve"> tissue with obvious lymphocytic cellular infiltrate (</w:t>
      </w:r>
      <w:r>
        <w:rPr>
          <w:rFonts w:ascii="Arial" w:hAnsi="Arial" w:cs="Arial"/>
        </w:rPr>
        <w:t xml:space="preserve">Rs=0.332; </w:t>
      </w:r>
      <w:r>
        <w:rPr>
          <w:rFonts w:ascii="Arial" w:hAnsi="Arial" w:cs="Arial"/>
          <w:i/>
        </w:rPr>
        <w:t>P</w:t>
      </w:r>
      <w:r>
        <w:rPr>
          <w:rFonts w:ascii="Arial" w:hAnsi="Arial" w:cs="Arial"/>
        </w:rPr>
        <w:t xml:space="preserve">=0.014).  No significant correlation was observed between total macrophage counts and percentage area of lipid </w:t>
      </w:r>
      <w:r w:rsidRPr="00985AB3">
        <w:rPr>
          <w:rFonts w:ascii="Arial" w:hAnsi="Arial" w:cs="Arial"/>
        </w:rPr>
        <w:t>core</w:t>
      </w:r>
      <w:r>
        <w:rPr>
          <w:rFonts w:ascii="Arial" w:hAnsi="Arial" w:cs="Arial"/>
        </w:rPr>
        <w:t xml:space="preserve"> or calcification.</w:t>
      </w:r>
      <w:r w:rsidRPr="008C7589">
        <w:rPr>
          <w:rFonts w:ascii="Arial" w:hAnsi="Arial" w:cs="Arial"/>
        </w:rPr>
        <w:t xml:space="preserve"> </w:t>
      </w:r>
      <w:r w:rsidRPr="002E5591">
        <w:rPr>
          <w:rFonts w:ascii="Arial" w:hAnsi="Arial" w:cs="Arial"/>
        </w:rPr>
        <w:t xml:space="preserve"> </w:t>
      </w:r>
    </w:p>
    <w:p w:rsidR="006960B0" w:rsidRDefault="006960B0" w:rsidP="006960B0">
      <w:pPr>
        <w:pStyle w:val="normal0"/>
        <w:spacing w:line="480" w:lineRule="auto"/>
        <w:jc w:val="both"/>
        <w:rPr>
          <w:rFonts w:ascii="Arial" w:hAnsi="Arial" w:cs="Arial"/>
        </w:rPr>
      </w:pPr>
    </w:p>
    <w:p w:rsidR="006960B0" w:rsidRDefault="006960B0" w:rsidP="006960B0">
      <w:pPr>
        <w:pStyle w:val="normal0"/>
        <w:spacing w:line="480" w:lineRule="auto"/>
        <w:jc w:val="both"/>
        <w:rPr>
          <w:rStyle w:val="normalchar1"/>
          <w:rFonts w:ascii="Arial" w:hAnsi="Arial" w:cs="Arial"/>
        </w:rPr>
      </w:pPr>
      <w:r>
        <w:rPr>
          <w:rFonts w:ascii="Arial" w:hAnsi="Arial" w:cs="Arial"/>
        </w:rPr>
        <w:t>The expression of M1-</w:t>
      </w:r>
      <w:r w:rsidRPr="002E5591">
        <w:rPr>
          <w:rFonts w:ascii="Arial" w:hAnsi="Arial" w:cs="Arial"/>
        </w:rPr>
        <w:t xml:space="preserve">macrophage markers correlated </w:t>
      </w:r>
      <w:r w:rsidRPr="00985AB3">
        <w:rPr>
          <w:rFonts w:ascii="Arial" w:hAnsi="Arial" w:cs="Arial"/>
        </w:rPr>
        <w:t xml:space="preserve">with </w:t>
      </w:r>
      <w:proofErr w:type="spellStart"/>
      <w:r w:rsidRPr="00985AB3">
        <w:rPr>
          <w:rFonts w:ascii="Arial" w:hAnsi="Arial" w:cs="Arial"/>
        </w:rPr>
        <w:t>fibroconnective</w:t>
      </w:r>
      <w:proofErr w:type="spellEnd"/>
      <w:r w:rsidRPr="00985AB3">
        <w:rPr>
          <w:rFonts w:ascii="Arial" w:hAnsi="Arial" w:cs="Arial"/>
        </w:rPr>
        <w:t xml:space="preserve"> tissue </w:t>
      </w:r>
      <w:r w:rsidRPr="00F65001">
        <w:rPr>
          <w:rFonts w:ascii="Arial" w:hAnsi="Arial" w:cs="Arial"/>
        </w:rPr>
        <w:t>with obvious cellular infiltrate,</w:t>
      </w:r>
      <w:r>
        <w:rPr>
          <w:rFonts w:ascii="Arial" w:hAnsi="Arial" w:cs="Arial"/>
        </w:rPr>
        <w:t xml:space="preserve"> (Rs=0.379; </w:t>
      </w:r>
      <w:r w:rsidRPr="009D2306">
        <w:rPr>
          <w:rFonts w:ascii="Arial" w:hAnsi="Arial" w:cs="Arial"/>
          <w:i/>
        </w:rPr>
        <w:t>P</w:t>
      </w:r>
      <w:r>
        <w:rPr>
          <w:rFonts w:ascii="Arial" w:hAnsi="Arial" w:cs="Arial"/>
        </w:rPr>
        <w:t>=0</w:t>
      </w:r>
      <w:r w:rsidRPr="002E5591">
        <w:rPr>
          <w:rFonts w:ascii="Arial" w:hAnsi="Arial" w:cs="Arial"/>
        </w:rPr>
        <w:t>.005)</w:t>
      </w:r>
      <w:r>
        <w:rPr>
          <w:rFonts w:ascii="Arial" w:hAnsi="Arial" w:cs="Arial"/>
        </w:rPr>
        <w:t xml:space="preserve"> and the correlation was greater than that of total macrophages, whereas M2-</w:t>
      </w:r>
      <w:r w:rsidRPr="002E5591">
        <w:rPr>
          <w:rFonts w:ascii="Arial" w:hAnsi="Arial" w:cs="Arial"/>
        </w:rPr>
        <w:t xml:space="preserve">markers </w:t>
      </w:r>
      <w:r>
        <w:rPr>
          <w:rFonts w:ascii="Arial" w:hAnsi="Arial" w:cs="Arial"/>
        </w:rPr>
        <w:t xml:space="preserve">exhibited </w:t>
      </w:r>
      <w:r w:rsidRPr="002E5591">
        <w:rPr>
          <w:rFonts w:ascii="Arial" w:hAnsi="Arial" w:cs="Arial"/>
        </w:rPr>
        <w:t xml:space="preserve">a negative correlation (Rs=-0.292; </w:t>
      </w:r>
      <w:r w:rsidRPr="002E5591">
        <w:rPr>
          <w:rFonts w:ascii="Arial" w:hAnsi="Arial" w:cs="Arial"/>
          <w:i/>
        </w:rPr>
        <w:t>P</w:t>
      </w:r>
      <w:r w:rsidRPr="002E5591">
        <w:rPr>
          <w:rFonts w:ascii="Arial" w:hAnsi="Arial" w:cs="Arial"/>
        </w:rPr>
        <w:t>=</w:t>
      </w:r>
      <w:r>
        <w:rPr>
          <w:rFonts w:ascii="Arial" w:hAnsi="Arial" w:cs="Arial"/>
        </w:rPr>
        <w:t>0</w:t>
      </w:r>
      <w:r w:rsidRPr="002E5591">
        <w:rPr>
          <w:rFonts w:ascii="Arial" w:hAnsi="Arial" w:cs="Arial"/>
        </w:rPr>
        <w:t>.033).</w:t>
      </w:r>
      <w:r>
        <w:rPr>
          <w:rFonts w:ascii="Arial" w:hAnsi="Arial" w:cs="Arial"/>
        </w:rPr>
        <w:t xml:space="preserve"> In contrast to total CD68+ macrophages, the percentage of M1-</w:t>
      </w:r>
      <w:r w:rsidRPr="008C7589">
        <w:rPr>
          <w:rFonts w:ascii="Arial" w:hAnsi="Arial" w:cs="Arial"/>
        </w:rPr>
        <w:t xml:space="preserve">markers correlated significantly with </w:t>
      </w:r>
      <w:r>
        <w:rPr>
          <w:rFonts w:ascii="Arial" w:hAnsi="Arial" w:cs="Arial"/>
        </w:rPr>
        <w:t xml:space="preserve">the </w:t>
      </w:r>
      <w:r w:rsidRPr="008C7589">
        <w:rPr>
          <w:rFonts w:ascii="Arial" w:hAnsi="Arial" w:cs="Arial"/>
        </w:rPr>
        <w:t xml:space="preserve">proportion area of </w:t>
      </w:r>
      <w:r>
        <w:rPr>
          <w:rFonts w:ascii="Arial" w:hAnsi="Arial" w:cs="Arial"/>
        </w:rPr>
        <w:t xml:space="preserve">confluent </w:t>
      </w:r>
      <w:r w:rsidRPr="008C7589">
        <w:rPr>
          <w:rFonts w:ascii="Arial" w:hAnsi="Arial" w:cs="Arial"/>
        </w:rPr>
        <w:t xml:space="preserve">lipid </w:t>
      </w:r>
      <w:r>
        <w:rPr>
          <w:rFonts w:ascii="Arial" w:hAnsi="Arial" w:cs="Arial"/>
        </w:rPr>
        <w:t xml:space="preserve"> </w:t>
      </w:r>
      <w:r w:rsidRPr="008C7589">
        <w:rPr>
          <w:rFonts w:ascii="Arial" w:hAnsi="Arial" w:cs="Arial"/>
        </w:rPr>
        <w:t>(Rs =0.353; P=</w:t>
      </w:r>
      <w:r>
        <w:rPr>
          <w:rFonts w:ascii="Arial" w:hAnsi="Arial" w:cs="Arial"/>
        </w:rPr>
        <w:t>0</w:t>
      </w:r>
      <w:r w:rsidRPr="008C7589">
        <w:rPr>
          <w:rFonts w:ascii="Arial" w:hAnsi="Arial" w:cs="Arial"/>
        </w:rPr>
        <w:t>.03)</w:t>
      </w:r>
      <w:r>
        <w:rPr>
          <w:rFonts w:ascii="Arial" w:hAnsi="Arial" w:cs="Arial"/>
        </w:rPr>
        <w:t xml:space="preserve"> and the percentage of M2-markers correlated significantly with areas of calcification (Rs = 0.304; </w:t>
      </w:r>
      <w:r w:rsidRPr="009D2306">
        <w:rPr>
          <w:rFonts w:ascii="Arial" w:hAnsi="Arial" w:cs="Arial"/>
          <w:i/>
        </w:rPr>
        <w:t>P</w:t>
      </w:r>
      <w:r>
        <w:rPr>
          <w:rFonts w:ascii="Arial" w:hAnsi="Arial" w:cs="Arial"/>
        </w:rPr>
        <w:t xml:space="preserve">=0.031). </w:t>
      </w:r>
      <w:r w:rsidRPr="00282727">
        <w:rPr>
          <w:rFonts w:ascii="Arial" w:hAnsi="Arial" w:cs="Arial"/>
        </w:rPr>
        <w:t xml:space="preserve">Within the carotid and femoral plaques there was no </w:t>
      </w:r>
      <w:r>
        <w:rPr>
          <w:rFonts w:ascii="Arial" w:hAnsi="Arial" w:cs="Arial"/>
        </w:rPr>
        <w:t xml:space="preserve">significant </w:t>
      </w:r>
      <w:r w:rsidRPr="00282727">
        <w:rPr>
          <w:rFonts w:ascii="Arial" w:hAnsi="Arial" w:cs="Arial"/>
        </w:rPr>
        <w:t xml:space="preserve">correlation between the </w:t>
      </w:r>
      <w:r>
        <w:rPr>
          <w:rFonts w:ascii="Arial" w:hAnsi="Arial" w:cs="Arial"/>
        </w:rPr>
        <w:t>total numbers of CD68-positive macrophages</w:t>
      </w:r>
      <w:r w:rsidRPr="00282727">
        <w:rPr>
          <w:rFonts w:ascii="Arial" w:hAnsi="Arial" w:cs="Arial"/>
        </w:rPr>
        <w:t xml:space="preserve"> and duration of </w:t>
      </w:r>
      <w:proofErr w:type="spellStart"/>
      <w:r w:rsidRPr="00282727">
        <w:rPr>
          <w:rFonts w:ascii="Arial" w:hAnsi="Arial" w:cs="Arial"/>
        </w:rPr>
        <w:t>statin</w:t>
      </w:r>
      <w:proofErr w:type="spellEnd"/>
      <w:r w:rsidRPr="00282727">
        <w:rPr>
          <w:rFonts w:ascii="Arial" w:hAnsi="Arial" w:cs="Arial"/>
        </w:rPr>
        <w:t xml:space="preserve"> therapy</w:t>
      </w:r>
      <w:r>
        <w:rPr>
          <w:rFonts w:ascii="Arial" w:hAnsi="Arial" w:cs="Arial"/>
        </w:rPr>
        <w:t xml:space="preserve"> (weeks)</w:t>
      </w:r>
      <w:r w:rsidRPr="00282727">
        <w:rPr>
          <w:rFonts w:ascii="Arial" w:hAnsi="Arial" w:cs="Arial"/>
        </w:rPr>
        <w:t>.</w:t>
      </w:r>
      <w:r>
        <w:rPr>
          <w:rFonts w:ascii="Arial" w:hAnsi="Arial" w:cs="Arial"/>
        </w:rPr>
        <w:t xml:space="preserve"> However, proportions of M1 macrophages showed a significant negative correlation with duration of </w:t>
      </w:r>
      <w:proofErr w:type="spellStart"/>
      <w:r>
        <w:rPr>
          <w:rFonts w:ascii="Arial" w:hAnsi="Arial" w:cs="Arial"/>
        </w:rPr>
        <w:t>statin</w:t>
      </w:r>
      <w:proofErr w:type="spellEnd"/>
      <w:r>
        <w:rPr>
          <w:rFonts w:ascii="Arial" w:hAnsi="Arial" w:cs="Arial"/>
        </w:rPr>
        <w:t xml:space="preserve"> therapy (Rs= -0.506, P&lt;0.001) while M2 macrophages showed a positive correlation (Rs = 0.493, P&lt;0.001</w:t>
      </w:r>
      <w:r w:rsidRPr="007E141B">
        <w:rPr>
          <w:rFonts w:ascii="Arial" w:hAnsi="Arial" w:cs="Arial"/>
        </w:rPr>
        <w:t xml:space="preserve">). </w:t>
      </w:r>
      <w:r w:rsidRPr="007E141B">
        <w:rPr>
          <w:rStyle w:val="normalchar1"/>
          <w:rFonts w:ascii="Arial" w:hAnsi="Arial" w:cs="Arial"/>
        </w:rPr>
        <w:t xml:space="preserve"> By contrast, there was so significant correlation between total numbers of macrophages or proportion of macrophage subsets and the duration of anti-platelet therapy.</w:t>
      </w:r>
    </w:p>
    <w:p w:rsidR="006960B0" w:rsidRPr="00AB0164" w:rsidRDefault="006960B0" w:rsidP="006960B0">
      <w:pPr>
        <w:autoSpaceDE w:val="0"/>
        <w:autoSpaceDN w:val="0"/>
        <w:adjustRightInd w:val="0"/>
        <w:spacing w:line="480" w:lineRule="auto"/>
        <w:jc w:val="both"/>
        <w:rPr>
          <w:rFonts w:ascii="Arial" w:hAnsi="Arial" w:cs="Arial"/>
          <w:color w:val="231F20"/>
          <w:lang w:eastAsia="en-US"/>
        </w:rPr>
      </w:pPr>
    </w:p>
    <w:p w:rsidR="006960B0" w:rsidRDefault="006960B0" w:rsidP="006960B0">
      <w:pPr>
        <w:shd w:val="clear" w:color="auto" w:fill="FFFFFF"/>
        <w:spacing w:before="100" w:beforeAutospacing="1" w:after="100" w:afterAutospacing="1" w:line="432" w:lineRule="atLeast"/>
        <w:jc w:val="both"/>
        <w:rPr>
          <w:rFonts w:ascii="Arial" w:hAnsi="Arial" w:cs="Arial"/>
        </w:rPr>
      </w:pPr>
      <w:r>
        <w:rPr>
          <w:rFonts w:ascii="Arial" w:hAnsi="Arial" w:cs="Arial"/>
          <w:b/>
        </w:rPr>
        <w:br w:type="page"/>
      </w:r>
      <w:r w:rsidRPr="00F77C93">
        <w:rPr>
          <w:rFonts w:ascii="Arial" w:hAnsi="Arial" w:cs="Arial"/>
        </w:rPr>
        <w:lastRenderedPageBreak/>
        <w:t xml:space="preserve"> </w:t>
      </w:r>
    </w:p>
    <w:p w:rsidR="006960B0" w:rsidRPr="00E106FF" w:rsidRDefault="006960B0" w:rsidP="006960B0">
      <w:pPr>
        <w:shd w:val="clear" w:color="auto" w:fill="FFFFFF"/>
        <w:spacing w:before="100" w:beforeAutospacing="1" w:after="100" w:afterAutospacing="1" w:line="432" w:lineRule="atLeast"/>
        <w:jc w:val="both"/>
        <w:rPr>
          <w:rFonts w:ascii="Arial" w:hAnsi="Arial" w:cs="Arial"/>
          <w:b/>
        </w:rPr>
      </w:pPr>
      <w:r w:rsidRPr="00E106FF">
        <w:rPr>
          <w:rFonts w:ascii="Arial" w:hAnsi="Arial" w:cs="Arial"/>
          <w:b/>
        </w:rPr>
        <w:t>Discussion</w:t>
      </w:r>
    </w:p>
    <w:p w:rsidR="006960B0" w:rsidRDefault="006960B0" w:rsidP="006960B0">
      <w:pPr>
        <w:spacing w:line="480" w:lineRule="auto"/>
        <w:jc w:val="both"/>
        <w:rPr>
          <w:rStyle w:val="normalchar1"/>
          <w:rFonts w:ascii="Arial" w:hAnsi="Arial" w:cs="Arial"/>
        </w:rPr>
      </w:pPr>
      <w:r w:rsidRPr="00E106FF">
        <w:rPr>
          <w:rStyle w:val="normalchar1"/>
          <w:rFonts w:ascii="Arial" w:hAnsi="Arial" w:cs="Arial"/>
        </w:rPr>
        <w:t xml:space="preserve">This study has demonstrated important associations of the percentage of M1- and M2-macrophages with </w:t>
      </w:r>
      <w:r>
        <w:rPr>
          <w:rStyle w:val="normalchar1"/>
          <w:rFonts w:ascii="Arial" w:hAnsi="Arial" w:cs="Arial"/>
        </w:rPr>
        <w:t xml:space="preserve">compositional features of the plaque </w:t>
      </w:r>
      <w:r w:rsidRPr="00E106FF">
        <w:rPr>
          <w:rStyle w:val="normalchar1"/>
          <w:rFonts w:ascii="Arial" w:hAnsi="Arial" w:cs="Arial"/>
        </w:rPr>
        <w:t>that, to date, have been lacking in human atherosclerosis studies</w:t>
      </w:r>
      <w:r>
        <w:rPr>
          <w:rStyle w:val="normalchar1"/>
          <w:rFonts w:ascii="Arial" w:hAnsi="Arial" w:cs="Arial"/>
          <w:vertAlign w:val="superscript"/>
        </w:rPr>
        <w:t>21</w:t>
      </w:r>
      <w:proofErr w:type="gramStart"/>
      <w:r>
        <w:rPr>
          <w:rStyle w:val="normalchar1"/>
          <w:rFonts w:ascii="Arial" w:hAnsi="Arial" w:cs="Arial"/>
          <w:vertAlign w:val="superscript"/>
        </w:rPr>
        <w:t>,22</w:t>
      </w:r>
      <w:proofErr w:type="gramEnd"/>
      <w:r>
        <w:rPr>
          <w:rStyle w:val="normalchar1"/>
          <w:rFonts w:ascii="Arial" w:hAnsi="Arial" w:cs="Arial"/>
        </w:rPr>
        <w:t>.  Carotid and femoral plaques exhibit</w:t>
      </w:r>
      <w:r w:rsidRPr="00E106FF">
        <w:rPr>
          <w:rStyle w:val="normalchar1"/>
          <w:rFonts w:ascii="Arial" w:hAnsi="Arial" w:cs="Arial"/>
        </w:rPr>
        <w:t xml:space="preserve"> substantially different cellular and morphological compositions as may be anticipated from their </w:t>
      </w:r>
      <w:r>
        <w:rPr>
          <w:rStyle w:val="normalchar1"/>
          <w:rFonts w:ascii="Arial" w:hAnsi="Arial" w:cs="Arial"/>
        </w:rPr>
        <w:t xml:space="preserve">location and </w:t>
      </w:r>
      <w:r w:rsidRPr="00E106FF">
        <w:rPr>
          <w:rStyle w:val="normalchar1"/>
          <w:rFonts w:ascii="Arial" w:hAnsi="Arial" w:cs="Arial"/>
        </w:rPr>
        <w:t>clinical</w:t>
      </w:r>
      <w:r>
        <w:rPr>
          <w:rStyle w:val="normalchar1"/>
          <w:rFonts w:ascii="Arial" w:hAnsi="Arial" w:cs="Arial"/>
        </w:rPr>
        <w:t xml:space="preserve"> presentations.  By using a panel of markers and co-staining for CD68 positive cells we show </w:t>
      </w:r>
      <w:r w:rsidRPr="001E513C">
        <w:rPr>
          <w:rStyle w:val="normalchar1"/>
          <w:rFonts w:ascii="Arial" w:hAnsi="Arial" w:cs="Arial"/>
        </w:rPr>
        <w:t>a greater preponderance of M1-macrophages within carotid compared to femoral plaques</w:t>
      </w:r>
      <w:r>
        <w:rPr>
          <w:rStyle w:val="normalchar1"/>
          <w:rFonts w:ascii="Arial" w:hAnsi="Arial" w:cs="Arial"/>
        </w:rPr>
        <w:t xml:space="preserve"> and relate this to </w:t>
      </w:r>
      <w:proofErr w:type="spellStart"/>
      <w:r>
        <w:rPr>
          <w:rStyle w:val="normalchar1"/>
          <w:rFonts w:ascii="Arial" w:hAnsi="Arial" w:cs="Arial"/>
        </w:rPr>
        <w:t>morphometrically</w:t>
      </w:r>
      <w:proofErr w:type="spellEnd"/>
      <w:r>
        <w:rPr>
          <w:rStyle w:val="normalchar1"/>
          <w:rFonts w:ascii="Arial" w:hAnsi="Arial" w:cs="Arial"/>
        </w:rPr>
        <w:t xml:space="preserve"> measured plaque components.  </w:t>
      </w:r>
    </w:p>
    <w:p w:rsidR="006960B0" w:rsidRDefault="006960B0" w:rsidP="006960B0">
      <w:pPr>
        <w:spacing w:line="480" w:lineRule="auto"/>
        <w:jc w:val="both"/>
        <w:rPr>
          <w:rFonts w:ascii="Arial" w:hAnsi="Arial" w:cs="Arial"/>
        </w:rPr>
      </w:pPr>
    </w:p>
    <w:p w:rsidR="006960B0" w:rsidRPr="00E106FF" w:rsidRDefault="006960B0" w:rsidP="006960B0">
      <w:pPr>
        <w:spacing w:line="480" w:lineRule="auto"/>
        <w:jc w:val="both"/>
        <w:rPr>
          <w:rStyle w:val="normalchar1"/>
          <w:rFonts w:ascii="Arial" w:hAnsi="Arial" w:cs="Arial"/>
        </w:rPr>
      </w:pPr>
      <w:r w:rsidRPr="00E106FF">
        <w:rPr>
          <w:rStyle w:val="normalchar1"/>
          <w:rFonts w:ascii="Arial" w:hAnsi="Arial" w:cs="Arial"/>
        </w:rPr>
        <w:t xml:space="preserve">M1-macrophages are </w:t>
      </w:r>
      <w:r>
        <w:rPr>
          <w:rStyle w:val="normalchar1"/>
          <w:rFonts w:ascii="Arial" w:hAnsi="Arial" w:cs="Arial"/>
        </w:rPr>
        <w:t xml:space="preserve">considered to have a potential role in </w:t>
      </w:r>
      <w:proofErr w:type="spellStart"/>
      <w:r>
        <w:rPr>
          <w:rStyle w:val="normalchar1"/>
          <w:rFonts w:ascii="Arial" w:hAnsi="Arial" w:cs="Arial"/>
        </w:rPr>
        <w:t>atherogenesis</w:t>
      </w:r>
      <w:proofErr w:type="spellEnd"/>
      <w:r>
        <w:rPr>
          <w:rStyle w:val="normalchar1"/>
          <w:rFonts w:ascii="Arial" w:hAnsi="Arial" w:cs="Arial"/>
        </w:rPr>
        <w:t xml:space="preserve"> and</w:t>
      </w:r>
      <w:r w:rsidRPr="00E106FF">
        <w:rPr>
          <w:rStyle w:val="normalchar1"/>
          <w:rFonts w:ascii="Arial" w:hAnsi="Arial" w:cs="Arial"/>
        </w:rPr>
        <w:t xml:space="preserve"> plaque instability due to their high expression of </w:t>
      </w:r>
      <w:proofErr w:type="spellStart"/>
      <w:r w:rsidRPr="00E106FF">
        <w:rPr>
          <w:rStyle w:val="normalchar1"/>
          <w:rFonts w:ascii="Arial" w:hAnsi="Arial" w:cs="Arial"/>
        </w:rPr>
        <w:t>metalloproteinases</w:t>
      </w:r>
      <w:proofErr w:type="spellEnd"/>
      <w:r w:rsidRPr="00E106FF">
        <w:rPr>
          <w:rStyle w:val="normalchar1"/>
          <w:rFonts w:ascii="Arial" w:hAnsi="Arial" w:cs="Arial"/>
        </w:rPr>
        <w:t>, cytokines, bioactive lipids and tissue destructive nitrogen and oxygen radicals</w:t>
      </w:r>
      <w:r>
        <w:rPr>
          <w:rStyle w:val="normalchar1"/>
          <w:rFonts w:ascii="Arial" w:hAnsi="Arial" w:cs="Arial"/>
          <w:vertAlign w:val="superscript"/>
        </w:rPr>
        <w:t>4-6</w:t>
      </w:r>
      <w:r>
        <w:rPr>
          <w:rStyle w:val="normalchar1"/>
          <w:rFonts w:ascii="Arial" w:hAnsi="Arial" w:cs="Arial"/>
        </w:rPr>
        <w:t xml:space="preserve">. </w:t>
      </w:r>
      <w:r w:rsidRPr="00E106FF">
        <w:rPr>
          <w:rStyle w:val="normalchar1"/>
          <w:rFonts w:ascii="Arial" w:hAnsi="Arial" w:cs="Arial"/>
        </w:rPr>
        <w:t xml:space="preserve"> Consistent wi</w:t>
      </w:r>
      <w:r>
        <w:rPr>
          <w:rStyle w:val="normalchar1"/>
          <w:rFonts w:ascii="Arial" w:hAnsi="Arial" w:cs="Arial"/>
        </w:rPr>
        <w:t>th the greater proportion of M1-</w:t>
      </w:r>
      <w:r w:rsidRPr="00E106FF">
        <w:rPr>
          <w:rStyle w:val="normalchar1"/>
          <w:rFonts w:ascii="Arial" w:hAnsi="Arial" w:cs="Arial"/>
        </w:rPr>
        <w:t xml:space="preserve">macrophages in carotid plaques, we show, using detailed </w:t>
      </w:r>
      <w:proofErr w:type="spellStart"/>
      <w:r w:rsidRPr="00E106FF">
        <w:rPr>
          <w:rStyle w:val="normalchar1"/>
          <w:rFonts w:ascii="Arial" w:hAnsi="Arial" w:cs="Arial"/>
        </w:rPr>
        <w:t>morphometric</w:t>
      </w:r>
      <w:proofErr w:type="spellEnd"/>
      <w:r w:rsidRPr="00E106FF">
        <w:rPr>
          <w:rStyle w:val="normalchar1"/>
          <w:rFonts w:ascii="Arial" w:hAnsi="Arial" w:cs="Arial"/>
        </w:rPr>
        <w:t xml:space="preserve"> analysis, that carotid plaques exhibit significantly gr</w:t>
      </w:r>
      <w:r>
        <w:rPr>
          <w:rStyle w:val="normalchar1"/>
          <w:rFonts w:ascii="Arial" w:hAnsi="Arial" w:cs="Arial"/>
        </w:rPr>
        <w:t xml:space="preserve">eater percentage areas of confluent lipid </w:t>
      </w:r>
      <w:r w:rsidRPr="00E106FF">
        <w:rPr>
          <w:rStyle w:val="normalchar1"/>
          <w:rFonts w:ascii="Arial" w:hAnsi="Arial" w:cs="Arial"/>
        </w:rPr>
        <w:t>and immune-cell infiltrate and show reduced cap thickn</w:t>
      </w:r>
      <w:r>
        <w:rPr>
          <w:rStyle w:val="normalchar1"/>
          <w:rFonts w:ascii="Arial" w:hAnsi="Arial" w:cs="Arial"/>
        </w:rPr>
        <w:t xml:space="preserve">ess compared to femoral plaques. </w:t>
      </w:r>
      <w:r w:rsidRPr="00186B84">
        <w:rPr>
          <w:rStyle w:val="normalchar1"/>
          <w:rFonts w:ascii="Arial" w:hAnsi="Arial" w:cs="Arial"/>
        </w:rPr>
        <w:t>These features suggest that M1-macrophages are a further identifiable feature of the unstable plaque.</w:t>
      </w:r>
      <w:r w:rsidRPr="00E106FF">
        <w:rPr>
          <w:rStyle w:val="normalchar1"/>
          <w:rFonts w:ascii="Arial" w:hAnsi="Arial" w:cs="Arial"/>
        </w:rPr>
        <w:t xml:space="preserve"> </w:t>
      </w:r>
    </w:p>
    <w:p w:rsidR="006960B0" w:rsidRDefault="006960B0" w:rsidP="006960B0">
      <w:pPr>
        <w:pStyle w:val="normal0"/>
        <w:spacing w:line="480" w:lineRule="auto"/>
        <w:jc w:val="both"/>
        <w:rPr>
          <w:rStyle w:val="normalchar1"/>
          <w:rFonts w:ascii="Arial" w:hAnsi="Arial" w:cs="Arial"/>
        </w:rPr>
      </w:pPr>
    </w:p>
    <w:p w:rsidR="006960B0" w:rsidRDefault="006960B0" w:rsidP="006960B0">
      <w:pPr>
        <w:pStyle w:val="normal0"/>
        <w:spacing w:line="480" w:lineRule="auto"/>
        <w:jc w:val="both"/>
        <w:rPr>
          <w:rStyle w:val="normalchar1"/>
          <w:rFonts w:ascii="Arial" w:hAnsi="Arial" w:cs="Arial"/>
        </w:rPr>
      </w:pPr>
      <w:r w:rsidRPr="00E106FF">
        <w:rPr>
          <w:rStyle w:val="normalchar1"/>
          <w:rFonts w:ascii="Arial" w:hAnsi="Arial" w:cs="Arial"/>
        </w:rPr>
        <w:t xml:space="preserve">M2-macrophages </w:t>
      </w:r>
      <w:r>
        <w:rPr>
          <w:rStyle w:val="normalchar1"/>
          <w:rFonts w:ascii="Arial" w:hAnsi="Arial" w:cs="Arial"/>
        </w:rPr>
        <w:t xml:space="preserve">have potential to promote tissue reparative processes and enhance </w:t>
      </w:r>
      <w:r w:rsidRPr="00E106FF">
        <w:rPr>
          <w:rStyle w:val="normalchar1"/>
          <w:rFonts w:ascii="Arial" w:hAnsi="Arial" w:cs="Arial"/>
        </w:rPr>
        <w:t xml:space="preserve">plaque stability </w:t>
      </w:r>
      <w:r>
        <w:rPr>
          <w:rStyle w:val="normalchar1"/>
          <w:rFonts w:ascii="Arial" w:hAnsi="Arial" w:cs="Arial"/>
        </w:rPr>
        <w:t xml:space="preserve">due to their well reported </w:t>
      </w:r>
      <w:proofErr w:type="spellStart"/>
      <w:r>
        <w:rPr>
          <w:rStyle w:val="normalchar1"/>
          <w:rFonts w:ascii="Arial" w:hAnsi="Arial" w:cs="Arial"/>
        </w:rPr>
        <w:t>immunoregulatory</w:t>
      </w:r>
      <w:proofErr w:type="spellEnd"/>
      <w:r>
        <w:rPr>
          <w:rStyle w:val="normalchar1"/>
          <w:rFonts w:ascii="Arial" w:hAnsi="Arial" w:cs="Arial"/>
        </w:rPr>
        <w:t>, reparative phenotype and ability to promote collagen synthesis</w:t>
      </w:r>
      <w:r>
        <w:rPr>
          <w:rStyle w:val="normalchar1"/>
          <w:rFonts w:ascii="Arial" w:hAnsi="Arial" w:cs="Arial"/>
          <w:vertAlign w:val="superscript"/>
        </w:rPr>
        <w:t>4-6</w:t>
      </w:r>
      <w:proofErr w:type="gramStart"/>
      <w:r>
        <w:rPr>
          <w:rStyle w:val="normalchar1"/>
          <w:rFonts w:ascii="Arial" w:hAnsi="Arial" w:cs="Arial"/>
          <w:vertAlign w:val="superscript"/>
        </w:rPr>
        <w:t>,23</w:t>
      </w:r>
      <w:proofErr w:type="gramEnd"/>
      <w:r>
        <w:rPr>
          <w:rStyle w:val="normalchar1"/>
          <w:rFonts w:ascii="Arial" w:hAnsi="Arial" w:cs="Arial"/>
        </w:rPr>
        <w:t xml:space="preserve">. </w:t>
      </w:r>
      <w:r w:rsidRPr="00E106FF">
        <w:rPr>
          <w:rStyle w:val="normalchar1"/>
          <w:rFonts w:ascii="Arial" w:hAnsi="Arial" w:cs="Arial"/>
        </w:rPr>
        <w:t xml:space="preserve">In line with this we show </w:t>
      </w:r>
      <w:r>
        <w:rPr>
          <w:rStyle w:val="normalchar1"/>
          <w:rFonts w:ascii="Arial" w:hAnsi="Arial" w:cs="Arial"/>
        </w:rPr>
        <w:t xml:space="preserve">a </w:t>
      </w:r>
      <w:r w:rsidRPr="00E106FF">
        <w:rPr>
          <w:rStyle w:val="normalchar1"/>
          <w:rFonts w:ascii="Arial" w:hAnsi="Arial" w:cs="Arial"/>
        </w:rPr>
        <w:t xml:space="preserve">greater </w:t>
      </w:r>
      <w:r>
        <w:rPr>
          <w:rStyle w:val="normalchar1"/>
          <w:rFonts w:ascii="Arial" w:hAnsi="Arial" w:cs="Arial"/>
        </w:rPr>
        <w:t xml:space="preserve">percentage area of </w:t>
      </w:r>
      <w:r w:rsidRPr="00E106FF">
        <w:rPr>
          <w:rFonts w:ascii="Arial" w:hAnsi="Arial" w:cs="Arial"/>
        </w:rPr>
        <w:t xml:space="preserve">collagen in </w:t>
      </w:r>
      <w:r>
        <w:rPr>
          <w:rFonts w:ascii="Arial" w:hAnsi="Arial" w:cs="Arial"/>
        </w:rPr>
        <w:t xml:space="preserve">M2-macrophage rich </w:t>
      </w:r>
      <w:r w:rsidRPr="00E106FF">
        <w:rPr>
          <w:rFonts w:ascii="Arial" w:hAnsi="Arial" w:cs="Arial"/>
        </w:rPr>
        <w:t xml:space="preserve">femoral plaques than in </w:t>
      </w:r>
      <w:r>
        <w:rPr>
          <w:rFonts w:ascii="Arial" w:hAnsi="Arial" w:cs="Arial"/>
        </w:rPr>
        <w:lastRenderedPageBreak/>
        <w:t xml:space="preserve">M2-macrophage poor </w:t>
      </w:r>
      <w:r w:rsidRPr="00E106FF">
        <w:rPr>
          <w:rFonts w:ascii="Arial" w:hAnsi="Arial" w:cs="Arial"/>
        </w:rPr>
        <w:t>carotid plaques</w:t>
      </w:r>
      <w:r>
        <w:rPr>
          <w:rFonts w:ascii="Arial" w:hAnsi="Arial" w:cs="Arial"/>
        </w:rPr>
        <w:t xml:space="preserve">. </w:t>
      </w:r>
      <w:r w:rsidRPr="00E106FF">
        <w:rPr>
          <w:rStyle w:val="normalchar1"/>
          <w:rFonts w:ascii="Arial" w:hAnsi="Arial" w:cs="Arial"/>
        </w:rPr>
        <w:t xml:space="preserve">For femoral plaques, percentage areas of collagen and </w:t>
      </w:r>
      <w:proofErr w:type="spellStart"/>
      <w:r w:rsidRPr="00E106FF">
        <w:rPr>
          <w:rStyle w:val="normalchar1"/>
          <w:rFonts w:ascii="Arial" w:hAnsi="Arial" w:cs="Arial"/>
        </w:rPr>
        <w:t>fibroconnective</w:t>
      </w:r>
      <w:proofErr w:type="spellEnd"/>
      <w:r w:rsidRPr="00E106FF">
        <w:rPr>
          <w:rStyle w:val="normalchar1"/>
          <w:rFonts w:ascii="Arial" w:hAnsi="Arial" w:cs="Arial"/>
        </w:rPr>
        <w:t xml:space="preserve"> tissue were </w:t>
      </w:r>
      <w:r>
        <w:rPr>
          <w:rStyle w:val="normalchar1"/>
          <w:rFonts w:ascii="Arial" w:hAnsi="Arial" w:cs="Arial"/>
        </w:rPr>
        <w:t>significantly</w:t>
      </w:r>
      <w:r w:rsidRPr="00E106FF">
        <w:rPr>
          <w:rStyle w:val="normalchar1"/>
          <w:rFonts w:ascii="Arial" w:hAnsi="Arial" w:cs="Arial"/>
        </w:rPr>
        <w:t xml:space="preserve"> increased and confluent calcification tended to be higher.</w:t>
      </w:r>
      <w:r>
        <w:rPr>
          <w:rStyle w:val="normalchar1"/>
          <w:rFonts w:ascii="Arial" w:hAnsi="Arial" w:cs="Arial"/>
        </w:rPr>
        <w:t xml:space="preserve"> </w:t>
      </w:r>
      <w:r w:rsidRPr="00472187">
        <w:rPr>
          <w:rFonts w:ascii="Arial" w:hAnsi="Arial" w:cs="Arial"/>
        </w:rPr>
        <w:t>Plaques from both the common and superficial arteries</w:t>
      </w:r>
      <w:r>
        <w:rPr>
          <w:rFonts w:ascii="Arial" w:hAnsi="Arial" w:cs="Arial"/>
        </w:rPr>
        <w:t xml:space="preserve"> were included in the femoral group</w:t>
      </w:r>
      <w:r w:rsidRPr="00472187">
        <w:rPr>
          <w:rFonts w:ascii="Arial" w:hAnsi="Arial" w:cs="Arial"/>
        </w:rPr>
        <w:t>. Plaque composition between the two is reported to differ</w:t>
      </w:r>
      <w:r>
        <w:rPr>
          <w:rFonts w:ascii="Arial" w:hAnsi="Arial" w:cs="Arial"/>
          <w:vertAlign w:val="superscript"/>
        </w:rPr>
        <w:t>24</w:t>
      </w:r>
      <w:r>
        <w:rPr>
          <w:rFonts w:ascii="Arial" w:hAnsi="Arial" w:cs="Arial"/>
        </w:rPr>
        <w:t xml:space="preserve"> yet when analysed together in our study, </w:t>
      </w:r>
      <w:r w:rsidRPr="00472187">
        <w:rPr>
          <w:rFonts w:ascii="Arial" w:hAnsi="Arial" w:cs="Arial"/>
        </w:rPr>
        <w:t xml:space="preserve">the composition was still significantly different from that of symptomatic carotid plaques. </w:t>
      </w:r>
      <w:r>
        <w:rPr>
          <w:rStyle w:val="normalchar1"/>
          <w:rFonts w:ascii="Arial" w:hAnsi="Arial" w:cs="Arial"/>
        </w:rPr>
        <w:t>F</w:t>
      </w:r>
      <w:r w:rsidRPr="00E106FF">
        <w:rPr>
          <w:rStyle w:val="normalchar1"/>
          <w:rFonts w:ascii="Arial" w:hAnsi="Arial" w:cs="Arial"/>
        </w:rPr>
        <w:t xml:space="preserve">emoral plaques </w:t>
      </w:r>
      <w:r>
        <w:rPr>
          <w:rStyle w:val="normalchar1"/>
          <w:rFonts w:ascii="Arial" w:hAnsi="Arial" w:cs="Arial"/>
        </w:rPr>
        <w:t xml:space="preserve">have previously been reported to </w:t>
      </w:r>
      <w:r w:rsidRPr="00E106FF">
        <w:rPr>
          <w:rStyle w:val="normalchar1"/>
          <w:rFonts w:ascii="Arial" w:hAnsi="Arial" w:cs="Arial"/>
        </w:rPr>
        <w:t>e</w:t>
      </w:r>
      <w:r>
        <w:rPr>
          <w:rStyle w:val="normalchar1"/>
          <w:rFonts w:ascii="Arial" w:hAnsi="Arial" w:cs="Arial"/>
        </w:rPr>
        <w:t xml:space="preserve">xhibit significantly more </w:t>
      </w:r>
      <w:r w:rsidRPr="00E106FF">
        <w:rPr>
          <w:rStyle w:val="normalchar1"/>
          <w:rFonts w:ascii="Arial" w:hAnsi="Arial" w:cs="Arial"/>
        </w:rPr>
        <w:t>calcification than carotid plaques</w:t>
      </w:r>
      <w:r>
        <w:rPr>
          <w:rStyle w:val="normalchar1"/>
          <w:rFonts w:ascii="Arial" w:hAnsi="Arial" w:cs="Arial"/>
          <w:vertAlign w:val="superscript"/>
        </w:rPr>
        <w:t>12</w:t>
      </w:r>
      <w:r>
        <w:rPr>
          <w:rStyle w:val="normalchar1"/>
          <w:rFonts w:ascii="Arial" w:hAnsi="Arial" w:cs="Arial"/>
        </w:rPr>
        <w:t xml:space="preserve"> and i</w:t>
      </w:r>
      <w:r w:rsidRPr="00E106FF">
        <w:rPr>
          <w:rStyle w:val="normalchar1"/>
          <w:rFonts w:ascii="Arial" w:hAnsi="Arial" w:cs="Arial"/>
        </w:rPr>
        <w:t>ncreased levels of plaque calcification has been observed in asymptomatic as compared to symptomatic carotid plaques</w:t>
      </w:r>
      <w:r w:rsidRPr="00724EF5">
        <w:rPr>
          <w:rStyle w:val="normalchar1"/>
          <w:rFonts w:ascii="Arial" w:hAnsi="Arial" w:cs="Arial"/>
          <w:vertAlign w:val="superscript"/>
        </w:rPr>
        <w:t>2</w:t>
      </w:r>
      <w:r>
        <w:rPr>
          <w:rStyle w:val="normalchar1"/>
          <w:rFonts w:ascii="Arial" w:hAnsi="Arial" w:cs="Arial"/>
          <w:vertAlign w:val="superscript"/>
        </w:rPr>
        <w:t>5</w:t>
      </w:r>
      <w:r>
        <w:rPr>
          <w:rStyle w:val="normalchar1"/>
          <w:rFonts w:ascii="Arial" w:hAnsi="Arial" w:cs="Arial"/>
        </w:rPr>
        <w:t xml:space="preserve">. We would suggest </w:t>
      </w:r>
      <w:r w:rsidRPr="00E106FF">
        <w:rPr>
          <w:rStyle w:val="normalchar1"/>
          <w:rFonts w:ascii="Arial" w:hAnsi="Arial" w:cs="Arial"/>
        </w:rPr>
        <w:t>that the presence of ca</w:t>
      </w:r>
      <w:r>
        <w:rPr>
          <w:rStyle w:val="normalchar1"/>
          <w:rFonts w:ascii="Arial" w:hAnsi="Arial" w:cs="Arial"/>
        </w:rPr>
        <w:t>lcium within plaques relates to</w:t>
      </w:r>
      <w:r w:rsidRPr="00E106FF">
        <w:rPr>
          <w:rStyle w:val="normalchar1"/>
          <w:rFonts w:ascii="Arial" w:hAnsi="Arial" w:cs="Arial"/>
        </w:rPr>
        <w:t xml:space="preserve"> stable plaques rather than defi</w:t>
      </w:r>
      <w:r>
        <w:rPr>
          <w:rStyle w:val="normalchar1"/>
          <w:rFonts w:ascii="Arial" w:hAnsi="Arial" w:cs="Arial"/>
        </w:rPr>
        <w:t>ning unstable plaques, as suggested</w:t>
      </w:r>
      <w:r w:rsidRPr="00E106FF">
        <w:rPr>
          <w:rStyle w:val="normalchar1"/>
          <w:rFonts w:ascii="Arial" w:hAnsi="Arial" w:cs="Arial"/>
        </w:rPr>
        <w:t xml:space="preserve"> previously</w:t>
      </w:r>
      <w:r>
        <w:rPr>
          <w:rStyle w:val="normalchar1"/>
          <w:rFonts w:ascii="Arial" w:hAnsi="Arial" w:cs="Arial"/>
          <w:vertAlign w:val="superscript"/>
        </w:rPr>
        <w:t>26</w:t>
      </w:r>
      <w:r w:rsidRPr="00E106FF">
        <w:rPr>
          <w:rStyle w:val="normalchar1"/>
          <w:rFonts w:ascii="Arial" w:hAnsi="Arial" w:cs="Arial"/>
        </w:rPr>
        <w:t xml:space="preserve">. </w:t>
      </w:r>
    </w:p>
    <w:p w:rsidR="006960B0" w:rsidRDefault="006960B0" w:rsidP="006960B0">
      <w:pPr>
        <w:pStyle w:val="normal0"/>
        <w:spacing w:line="480" w:lineRule="auto"/>
        <w:jc w:val="both"/>
        <w:rPr>
          <w:rStyle w:val="normalchar1"/>
          <w:rFonts w:ascii="Arial" w:hAnsi="Arial" w:cs="Arial"/>
        </w:rPr>
      </w:pPr>
    </w:p>
    <w:p w:rsidR="006960B0" w:rsidRDefault="006960B0" w:rsidP="006960B0">
      <w:pPr>
        <w:pStyle w:val="normal0"/>
        <w:spacing w:line="480" w:lineRule="auto"/>
        <w:jc w:val="both"/>
        <w:rPr>
          <w:rStyle w:val="normalchar1"/>
          <w:rFonts w:ascii="Arial" w:hAnsi="Arial" w:cs="Arial"/>
        </w:rPr>
      </w:pPr>
      <w:r w:rsidRPr="00E106FF">
        <w:rPr>
          <w:rStyle w:val="normalchar1"/>
          <w:rFonts w:ascii="Arial" w:hAnsi="Arial" w:cs="Arial"/>
        </w:rPr>
        <w:t>M1- and M2-macrophage markers</w:t>
      </w:r>
      <w:r>
        <w:rPr>
          <w:rStyle w:val="normalchar1"/>
          <w:rFonts w:ascii="Arial" w:hAnsi="Arial" w:cs="Arial"/>
        </w:rPr>
        <w:t xml:space="preserve"> in single stained sections</w:t>
      </w:r>
      <w:r w:rsidRPr="00E106FF">
        <w:rPr>
          <w:rStyle w:val="normalchar1"/>
          <w:rFonts w:ascii="Arial" w:hAnsi="Arial" w:cs="Arial"/>
        </w:rPr>
        <w:t xml:space="preserve"> has been previously demonstrated in distinct locations of lipid-rich </w:t>
      </w:r>
      <w:r w:rsidRPr="00E106FF">
        <w:rPr>
          <w:rFonts w:ascii="Arial" w:hAnsi="Arial" w:cs="Arial"/>
        </w:rPr>
        <w:t>human carotid atherosclerotic lesions</w:t>
      </w:r>
      <w:r>
        <w:rPr>
          <w:rFonts w:ascii="Arial" w:hAnsi="Arial" w:cs="Arial"/>
          <w:vertAlign w:val="superscript"/>
        </w:rPr>
        <w:t>21</w:t>
      </w:r>
      <w:r>
        <w:rPr>
          <w:rFonts w:ascii="Arial" w:hAnsi="Arial" w:cs="Arial"/>
        </w:rPr>
        <w:t>. However,</w:t>
      </w:r>
      <w:r>
        <w:rPr>
          <w:rStyle w:val="normalchar1"/>
          <w:rFonts w:ascii="Arial" w:hAnsi="Arial" w:cs="Arial"/>
        </w:rPr>
        <w:t xml:space="preserve"> MCP-1, the only M1-</w:t>
      </w:r>
      <w:r w:rsidRPr="00E106FF">
        <w:rPr>
          <w:rStyle w:val="normalchar1"/>
          <w:rFonts w:ascii="Arial" w:hAnsi="Arial" w:cs="Arial"/>
        </w:rPr>
        <w:t>marker used</w:t>
      </w:r>
      <w:r>
        <w:rPr>
          <w:rStyle w:val="normalchar1"/>
          <w:rFonts w:ascii="Arial" w:hAnsi="Arial" w:cs="Arial"/>
        </w:rPr>
        <w:t xml:space="preserve"> in this previous study</w:t>
      </w:r>
      <w:r w:rsidRPr="00E106FF">
        <w:rPr>
          <w:rStyle w:val="normalchar1"/>
          <w:rFonts w:ascii="Arial" w:hAnsi="Arial" w:cs="Arial"/>
        </w:rPr>
        <w:t>, is not specific to macrophages</w:t>
      </w:r>
      <w:r>
        <w:rPr>
          <w:rStyle w:val="normalchar1"/>
          <w:rFonts w:ascii="Arial" w:hAnsi="Arial" w:cs="Arial"/>
        </w:rPr>
        <w:t xml:space="preserve"> and is largely secreted</w:t>
      </w:r>
      <w:r w:rsidRPr="00E106FF">
        <w:rPr>
          <w:rStyle w:val="normalchar1"/>
          <w:rFonts w:ascii="Arial" w:hAnsi="Arial" w:cs="Arial"/>
        </w:rPr>
        <w:t xml:space="preserve">. </w:t>
      </w:r>
      <w:r>
        <w:rPr>
          <w:rStyle w:val="normalchar1"/>
          <w:rFonts w:ascii="Arial" w:hAnsi="Arial" w:cs="Arial"/>
        </w:rPr>
        <w:t>Moreover, no correlations were performed on proportions of M1- or M2-macrophages and plaque phenotype, and lipid poor plaques were not evaluated. The current study is the first to definitively characterize</w:t>
      </w:r>
      <w:r w:rsidRPr="00E106FF">
        <w:rPr>
          <w:rStyle w:val="normalchar1"/>
          <w:rFonts w:ascii="Arial" w:hAnsi="Arial" w:cs="Arial"/>
        </w:rPr>
        <w:t xml:space="preserve"> macrophage phenotype by the co-localisation of CD68-positive cells with a panel of M1- and M2-macrophage markers</w:t>
      </w:r>
      <w:r>
        <w:rPr>
          <w:rStyle w:val="normalchar1"/>
          <w:rFonts w:ascii="Arial" w:hAnsi="Arial" w:cs="Arial"/>
        </w:rPr>
        <w:t xml:space="preserve"> which is critical for</w:t>
      </w:r>
      <w:r w:rsidRPr="00E106FF">
        <w:rPr>
          <w:rStyle w:val="normalchar1"/>
          <w:rFonts w:ascii="Arial" w:hAnsi="Arial" w:cs="Arial"/>
        </w:rPr>
        <w:t xml:space="preserve"> a specific and comprehensive analysis of the proportion of macrophage types within the plaque. </w:t>
      </w:r>
      <w:r>
        <w:rPr>
          <w:rStyle w:val="normalchar1"/>
          <w:rFonts w:ascii="Arial" w:hAnsi="Arial" w:cs="Arial"/>
        </w:rPr>
        <w:t xml:space="preserve">This is not possible by total mRNA or protein levels in plaque that would be strongly dependent on </w:t>
      </w:r>
      <w:r>
        <w:rPr>
          <w:rFonts w:ascii="Arial" w:hAnsi="Arial" w:cs="Arial"/>
        </w:rPr>
        <w:t xml:space="preserve">the number of macrophages present in tissue and expression levels by cells other than macrophages. </w:t>
      </w:r>
      <w:r>
        <w:rPr>
          <w:rStyle w:val="normalchar1"/>
          <w:rFonts w:ascii="Arial" w:hAnsi="Arial" w:cs="Arial"/>
        </w:rPr>
        <w:t xml:space="preserve"> Importantly, c</w:t>
      </w:r>
      <w:r w:rsidRPr="00E106FF">
        <w:rPr>
          <w:rStyle w:val="normalchar1"/>
          <w:rFonts w:ascii="Arial" w:hAnsi="Arial" w:cs="Arial"/>
        </w:rPr>
        <w:t>orrelation</w:t>
      </w:r>
      <w:r>
        <w:rPr>
          <w:rStyle w:val="normalchar1"/>
          <w:rFonts w:ascii="Arial" w:hAnsi="Arial" w:cs="Arial"/>
        </w:rPr>
        <w:t>s</w:t>
      </w:r>
      <w:r w:rsidRPr="00E106FF">
        <w:rPr>
          <w:rStyle w:val="normalchar1"/>
          <w:rFonts w:ascii="Arial" w:hAnsi="Arial" w:cs="Arial"/>
        </w:rPr>
        <w:t xml:space="preserve"> between </w:t>
      </w:r>
      <w:r>
        <w:rPr>
          <w:rStyle w:val="normalchar1"/>
          <w:rFonts w:ascii="Arial" w:hAnsi="Arial" w:cs="Arial"/>
        </w:rPr>
        <w:t>M1-</w:t>
      </w:r>
      <w:r w:rsidRPr="00E106FF">
        <w:rPr>
          <w:rStyle w:val="normalchar1"/>
          <w:rFonts w:ascii="Arial" w:hAnsi="Arial" w:cs="Arial"/>
        </w:rPr>
        <w:t xml:space="preserve">macrophages and morphological parameters </w:t>
      </w:r>
      <w:r>
        <w:rPr>
          <w:rStyle w:val="normalchar1"/>
          <w:rFonts w:ascii="Arial" w:hAnsi="Arial" w:cs="Arial"/>
        </w:rPr>
        <w:t>linked to</w:t>
      </w:r>
      <w:r w:rsidRPr="00E106FF">
        <w:rPr>
          <w:rStyle w:val="normalchar1"/>
          <w:rFonts w:ascii="Arial" w:hAnsi="Arial" w:cs="Arial"/>
        </w:rPr>
        <w:t xml:space="preserve"> plaque </w:t>
      </w:r>
      <w:r>
        <w:rPr>
          <w:rStyle w:val="normalchar1"/>
          <w:rFonts w:ascii="Arial" w:hAnsi="Arial" w:cs="Arial"/>
        </w:rPr>
        <w:t>in</w:t>
      </w:r>
      <w:r w:rsidRPr="00E106FF">
        <w:rPr>
          <w:rStyle w:val="normalchar1"/>
          <w:rFonts w:ascii="Arial" w:hAnsi="Arial" w:cs="Arial"/>
        </w:rPr>
        <w:t xml:space="preserve">stability </w:t>
      </w:r>
      <w:r>
        <w:rPr>
          <w:rStyle w:val="normalchar1"/>
          <w:rFonts w:ascii="Arial" w:hAnsi="Arial" w:cs="Arial"/>
        </w:rPr>
        <w:t xml:space="preserve">(lipid, </w:t>
      </w:r>
      <w:r>
        <w:rPr>
          <w:rStyle w:val="normalchar1"/>
          <w:rFonts w:ascii="Arial" w:hAnsi="Arial" w:cs="Arial"/>
        </w:rPr>
        <w:lastRenderedPageBreak/>
        <w:t>lymphocytic cellular infiltrate) or M2 macrophages and features of stability</w:t>
      </w:r>
      <w:r w:rsidRPr="000664ED">
        <w:rPr>
          <w:rStyle w:val="normalchar1"/>
          <w:rFonts w:ascii="Arial" w:hAnsi="Arial" w:cs="Arial"/>
          <w:vertAlign w:val="superscript"/>
        </w:rPr>
        <w:t xml:space="preserve"> </w:t>
      </w:r>
      <w:r>
        <w:rPr>
          <w:rStyle w:val="normalchar1"/>
          <w:rFonts w:ascii="Arial" w:hAnsi="Arial" w:cs="Arial"/>
        </w:rPr>
        <w:t xml:space="preserve">(calcium, </w:t>
      </w:r>
      <w:proofErr w:type="spellStart"/>
      <w:r>
        <w:rPr>
          <w:rStyle w:val="normalchar1"/>
          <w:rFonts w:ascii="Arial" w:hAnsi="Arial" w:cs="Arial"/>
        </w:rPr>
        <w:t>fibroconnective</w:t>
      </w:r>
      <w:proofErr w:type="spellEnd"/>
      <w:r>
        <w:rPr>
          <w:rStyle w:val="normalchar1"/>
          <w:rFonts w:ascii="Arial" w:hAnsi="Arial" w:cs="Arial"/>
        </w:rPr>
        <w:t xml:space="preserve"> tissue</w:t>
      </w:r>
      <w:proofErr w:type="gramStart"/>
      <w:r>
        <w:rPr>
          <w:rStyle w:val="normalchar1"/>
          <w:rFonts w:ascii="Arial" w:hAnsi="Arial" w:cs="Arial"/>
        </w:rPr>
        <w:t>)</w:t>
      </w:r>
      <w:r w:rsidRPr="000664ED">
        <w:rPr>
          <w:rStyle w:val="normalchar1"/>
          <w:rFonts w:ascii="Arial" w:hAnsi="Arial" w:cs="Arial"/>
          <w:vertAlign w:val="superscript"/>
        </w:rPr>
        <w:t>2</w:t>
      </w:r>
      <w:proofErr w:type="gramEnd"/>
      <w:r>
        <w:rPr>
          <w:rStyle w:val="normalchar1"/>
          <w:rFonts w:ascii="Arial" w:hAnsi="Arial" w:cs="Arial"/>
        </w:rPr>
        <w:t xml:space="preserve"> </w:t>
      </w:r>
      <w:r w:rsidRPr="00E106FF">
        <w:rPr>
          <w:rStyle w:val="normalchar1"/>
          <w:rFonts w:ascii="Arial" w:hAnsi="Arial" w:cs="Arial"/>
        </w:rPr>
        <w:t>was more highly significan</w:t>
      </w:r>
      <w:r>
        <w:rPr>
          <w:rStyle w:val="normalchar1"/>
          <w:rFonts w:ascii="Arial" w:hAnsi="Arial" w:cs="Arial"/>
        </w:rPr>
        <w:t xml:space="preserve">t than correlations with total macrophage </w:t>
      </w:r>
      <w:r w:rsidRPr="00A06824">
        <w:rPr>
          <w:rStyle w:val="normalchar1"/>
          <w:rFonts w:ascii="Arial" w:hAnsi="Arial" w:cs="Arial"/>
        </w:rPr>
        <w:t>counts</w:t>
      </w:r>
      <w:r w:rsidRPr="002E44EC">
        <w:rPr>
          <w:rStyle w:val="normalchar1"/>
          <w:rFonts w:ascii="Arial" w:hAnsi="Arial" w:cs="Arial"/>
        </w:rPr>
        <w:t xml:space="preserve"> </w:t>
      </w:r>
      <w:r>
        <w:rPr>
          <w:rStyle w:val="normalchar1"/>
          <w:rFonts w:ascii="Arial" w:hAnsi="Arial" w:cs="Arial"/>
        </w:rPr>
        <w:t>across all plaques studied</w:t>
      </w:r>
      <w:r w:rsidRPr="00A06824">
        <w:rPr>
          <w:rStyle w:val="normalchar1"/>
          <w:rFonts w:ascii="Arial" w:hAnsi="Arial" w:cs="Arial"/>
        </w:rPr>
        <w:t>.</w:t>
      </w:r>
      <w:r>
        <w:rPr>
          <w:rStyle w:val="normalchar1"/>
          <w:rFonts w:ascii="Arial" w:hAnsi="Arial" w:cs="Arial"/>
        </w:rPr>
        <w:t xml:space="preserve"> This supports </w:t>
      </w:r>
      <w:r w:rsidRPr="00E106FF">
        <w:rPr>
          <w:rStyle w:val="normalchar1"/>
          <w:rFonts w:ascii="Arial" w:hAnsi="Arial" w:cs="Arial"/>
        </w:rPr>
        <w:t xml:space="preserve">the view that the proportion of macrophage subsets within plaques is a better predictor of </w:t>
      </w:r>
      <w:r>
        <w:rPr>
          <w:rStyle w:val="normalchar1"/>
          <w:rFonts w:ascii="Arial" w:hAnsi="Arial" w:cs="Arial"/>
        </w:rPr>
        <w:t xml:space="preserve">the compositional phenotype and related stability of plaque as compared to total macrophages. </w:t>
      </w:r>
    </w:p>
    <w:p w:rsidR="006960B0" w:rsidRDefault="006960B0" w:rsidP="006960B0">
      <w:pPr>
        <w:pStyle w:val="Default"/>
        <w:spacing w:line="480" w:lineRule="auto"/>
        <w:jc w:val="both"/>
      </w:pPr>
    </w:p>
    <w:p w:rsidR="006960B0" w:rsidRPr="005A6378" w:rsidRDefault="006960B0" w:rsidP="006960B0">
      <w:pPr>
        <w:spacing w:line="480" w:lineRule="auto"/>
        <w:jc w:val="both"/>
        <w:rPr>
          <w:rFonts w:ascii="Arial" w:hAnsi="Arial" w:cs="Arial"/>
        </w:rPr>
      </w:pPr>
      <w:r w:rsidRPr="009669A3">
        <w:rPr>
          <w:rFonts w:ascii="Arial" w:hAnsi="Arial" w:cs="Arial"/>
        </w:rPr>
        <w:t xml:space="preserve">The difference in duration of </w:t>
      </w:r>
      <w:proofErr w:type="spellStart"/>
      <w:r w:rsidRPr="009669A3">
        <w:rPr>
          <w:rFonts w:ascii="Arial" w:hAnsi="Arial" w:cs="Arial"/>
        </w:rPr>
        <w:t>statin</w:t>
      </w:r>
      <w:proofErr w:type="spellEnd"/>
      <w:r w:rsidRPr="009669A3">
        <w:rPr>
          <w:rFonts w:ascii="Arial" w:hAnsi="Arial" w:cs="Arial"/>
        </w:rPr>
        <w:t xml:space="preserve"> therapy between patients with carotid and femoral disease is a confounding variable and could account for some decrease in lesion inflammation in femoral plaques. Total macrophage counts within plaques did not correlate significantly with the duration of time the patient was on </w:t>
      </w:r>
      <w:proofErr w:type="spellStart"/>
      <w:r w:rsidRPr="009669A3">
        <w:rPr>
          <w:rFonts w:ascii="Arial" w:hAnsi="Arial" w:cs="Arial"/>
        </w:rPr>
        <w:t>statin</w:t>
      </w:r>
      <w:proofErr w:type="spellEnd"/>
      <w:r w:rsidRPr="009669A3">
        <w:rPr>
          <w:rFonts w:ascii="Arial" w:hAnsi="Arial" w:cs="Arial"/>
        </w:rPr>
        <w:t xml:space="preserve"> therapy</w:t>
      </w:r>
      <w:r>
        <w:rPr>
          <w:rFonts w:ascii="Arial" w:hAnsi="Arial" w:cs="Arial"/>
        </w:rPr>
        <w:t>,</w:t>
      </w:r>
      <w:r w:rsidRPr="009669A3">
        <w:rPr>
          <w:rFonts w:ascii="Arial" w:hAnsi="Arial" w:cs="Arial"/>
        </w:rPr>
        <w:t xml:space="preserve"> yet</w:t>
      </w:r>
      <w:r>
        <w:rPr>
          <w:rFonts w:ascii="Arial" w:hAnsi="Arial" w:cs="Arial"/>
        </w:rPr>
        <w:t>,</w:t>
      </w:r>
      <w:r w:rsidRPr="009669A3">
        <w:rPr>
          <w:rFonts w:ascii="Arial" w:hAnsi="Arial" w:cs="Arial"/>
        </w:rPr>
        <w:t xml:space="preserve"> we show for the first time</w:t>
      </w:r>
      <w:r>
        <w:rPr>
          <w:rFonts w:ascii="Arial" w:hAnsi="Arial" w:cs="Arial"/>
        </w:rPr>
        <w:t>,</w:t>
      </w:r>
      <w:r w:rsidRPr="009669A3">
        <w:rPr>
          <w:rFonts w:ascii="Arial" w:hAnsi="Arial" w:cs="Arial"/>
        </w:rPr>
        <w:t xml:space="preserve"> a significant negative correlation between duration of </w:t>
      </w:r>
      <w:proofErr w:type="spellStart"/>
      <w:r w:rsidRPr="009669A3">
        <w:rPr>
          <w:rFonts w:ascii="Arial" w:hAnsi="Arial" w:cs="Arial"/>
        </w:rPr>
        <w:t>statin</w:t>
      </w:r>
      <w:proofErr w:type="spellEnd"/>
      <w:r w:rsidRPr="009669A3">
        <w:rPr>
          <w:rFonts w:ascii="Arial" w:hAnsi="Arial" w:cs="Arial"/>
        </w:rPr>
        <w:t xml:space="preserve"> therapy and proportion on M1-macrophages.  There is no evidence that </w:t>
      </w:r>
      <w:proofErr w:type="spellStart"/>
      <w:r w:rsidRPr="009669A3">
        <w:rPr>
          <w:rFonts w:ascii="Arial" w:hAnsi="Arial" w:cs="Arial"/>
        </w:rPr>
        <w:t>statins</w:t>
      </w:r>
      <w:proofErr w:type="spellEnd"/>
      <w:r w:rsidRPr="009669A3">
        <w:rPr>
          <w:rFonts w:ascii="Arial" w:hAnsi="Arial" w:cs="Arial"/>
        </w:rPr>
        <w:t xml:space="preserve"> can switch plaque macrophages from an M1 to an M2 phenotype but they could influence the initial polarisation to M2 by dampening the inflammatory environment</w:t>
      </w:r>
      <w:r>
        <w:rPr>
          <w:rFonts w:ascii="Arial" w:hAnsi="Arial" w:cs="Arial"/>
          <w:vertAlign w:val="superscript"/>
        </w:rPr>
        <w:t>27</w:t>
      </w:r>
      <w:proofErr w:type="gramStart"/>
      <w:r>
        <w:rPr>
          <w:rFonts w:ascii="Arial" w:hAnsi="Arial" w:cs="Arial"/>
          <w:vertAlign w:val="superscript"/>
        </w:rPr>
        <w:t>,28</w:t>
      </w:r>
      <w:proofErr w:type="gramEnd"/>
      <w:r w:rsidRPr="009669A3">
        <w:rPr>
          <w:rFonts w:ascii="Arial" w:hAnsi="Arial" w:cs="Arial"/>
        </w:rPr>
        <w:t>.</w:t>
      </w:r>
      <w:r w:rsidRPr="00CF38C2">
        <w:rPr>
          <w:rFonts w:ascii="Arial" w:hAnsi="Arial" w:cs="Arial"/>
          <w:sz w:val="22"/>
          <w:szCs w:val="22"/>
        </w:rPr>
        <w:t xml:space="preserve"> </w:t>
      </w:r>
      <w:r w:rsidRPr="006960B0">
        <w:rPr>
          <w:rFonts w:ascii="Arial" w:hAnsi="Arial" w:cs="Arial"/>
        </w:rPr>
        <w:t>Anti-platelet therapy could also exert beneficial effects on the inflammatory composition of human atherosclerotic carotid plaques but we did not find a correlation between duration of anti-platelet therapy and total macrophages or their subsets in our study.</w:t>
      </w:r>
    </w:p>
    <w:p w:rsidR="006960B0" w:rsidRDefault="006960B0" w:rsidP="006960B0">
      <w:pPr>
        <w:pStyle w:val="Default"/>
        <w:spacing w:line="480" w:lineRule="auto"/>
        <w:jc w:val="both"/>
      </w:pPr>
    </w:p>
    <w:p w:rsidR="006960B0" w:rsidRDefault="006960B0" w:rsidP="006960B0">
      <w:pPr>
        <w:pStyle w:val="normal0"/>
        <w:spacing w:line="480" w:lineRule="auto"/>
        <w:jc w:val="both"/>
        <w:rPr>
          <w:rFonts w:ascii="Arial" w:hAnsi="Arial" w:cs="Arial"/>
        </w:rPr>
      </w:pPr>
      <w:r>
        <w:rPr>
          <w:rFonts w:ascii="Arial" w:hAnsi="Arial" w:cs="Arial"/>
        </w:rPr>
        <w:t xml:space="preserve">In summary this study has shown a </w:t>
      </w:r>
      <w:r w:rsidRPr="00E05232">
        <w:rPr>
          <w:rFonts w:ascii="Arial" w:hAnsi="Arial" w:cs="Arial"/>
        </w:rPr>
        <w:t xml:space="preserve">relationship between the phenotype of macrophages subsets and the compositional markers of plaque stability in </w:t>
      </w:r>
      <w:r>
        <w:rPr>
          <w:rFonts w:ascii="Arial" w:hAnsi="Arial" w:cs="Arial"/>
        </w:rPr>
        <w:t xml:space="preserve">two distinct anatomical </w:t>
      </w:r>
      <w:r w:rsidRPr="00E05232">
        <w:rPr>
          <w:rFonts w:ascii="Arial" w:hAnsi="Arial" w:cs="Arial"/>
        </w:rPr>
        <w:t xml:space="preserve">atherosclerotic </w:t>
      </w:r>
      <w:r>
        <w:rPr>
          <w:rFonts w:ascii="Arial" w:hAnsi="Arial" w:cs="Arial"/>
        </w:rPr>
        <w:t>arterial beds.</w:t>
      </w:r>
      <w:r w:rsidRPr="00E05232">
        <w:rPr>
          <w:rFonts w:ascii="Arial" w:hAnsi="Arial" w:cs="Arial"/>
        </w:rPr>
        <w:t xml:space="preserve"> </w:t>
      </w:r>
      <w:r>
        <w:rPr>
          <w:rFonts w:ascii="Arial" w:hAnsi="Arial" w:cs="Arial"/>
        </w:rPr>
        <w:t xml:space="preserve">In future studies it would be of value to compare macrophage subsets in symptomatic versus asymptomatic plaques. It may also be of value to develop </w:t>
      </w:r>
      <w:proofErr w:type="spellStart"/>
      <w:r>
        <w:rPr>
          <w:rFonts w:ascii="Arial" w:hAnsi="Arial" w:cs="Arial"/>
        </w:rPr>
        <w:t>ligands</w:t>
      </w:r>
      <w:proofErr w:type="spellEnd"/>
      <w:r>
        <w:rPr>
          <w:rFonts w:ascii="Arial" w:hAnsi="Arial" w:cs="Arial"/>
        </w:rPr>
        <w:t xml:space="preserve"> against M1-macrophages for positron </w:t>
      </w:r>
      <w:r>
        <w:rPr>
          <w:rFonts w:ascii="Arial" w:hAnsi="Arial" w:cs="Arial"/>
        </w:rPr>
        <w:lastRenderedPageBreak/>
        <w:t>emission tomography (PET) imaging with the aim of non-invasively identifying the unstable plaque.</w:t>
      </w:r>
    </w:p>
    <w:p w:rsidR="006960B0" w:rsidRDefault="006960B0" w:rsidP="006960B0">
      <w:pPr>
        <w:spacing w:line="480" w:lineRule="auto"/>
        <w:jc w:val="both"/>
        <w:rPr>
          <w:rFonts w:ascii="Arial" w:hAnsi="Arial" w:cs="Arial"/>
          <w:b/>
        </w:rPr>
      </w:pPr>
      <w:r>
        <w:rPr>
          <w:rFonts w:ascii="Arial" w:hAnsi="Arial" w:cs="Arial"/>
          <w:b/>
        </w:rPr>
        <w:br w:type="page"/>
      </w:r>
    </w:p>
    <w:p w:rsidR="006960B0" w:rsidRDefault="006960B0" w:rsidP="006960B0">
      <w:pPr>
        <w:spacing w:line="480" w:lineRule="auto"/>
        <w:jc w:val="both"/>
        <w:rPr>
          <w:rFonts w:ascii="Arial" w:hAnsi="Arial" w:cs="Arial"/>
          <w:b/>
        </w:rPr>
      </w:pPr>
    </w:p>
    <w:p w:rsidR="006960B0" w:rsidRDefault="006960B0" w:rsidP="006960B0">
      <w:pPr>
        <w:spacing w:line="480" w:lineRule="auto"/>
        <w:jc w:val="both"/>
        <w:rPr>
          <w:rFonts w:ascii="Arial" w:hAnsi="Arial" w:cs="Arial"/>
          <w:b/>
        </w:rPr>
      </w:pPr>
      <w:r>
        <w:rPr>
          <w:rFonts w:ascii="Arial" w:hAnsi="Arial" w:cs="Arial"/>
          <w:b/>
        </w:rPr>
        <w:t>Conflict of interest</w:t>
      </w:r>
    </w:p>
    <w:p w:rsidR="006960B0" w:rsidRPr="001C13F2" w:rsidRDefault="006960B0" w:rsidP="006960B0">
      <w:pPr>
        <w:spacing w:line="480" w:lineRule="auto"/>
        <w:jc w:val="both"/>
        <w:rPr>
          <w:rFonts w:ascii="Arial" w:hAnsi="Arial" w:cs="Arial"/>
        </w:rPr>
      </w:pPr>
      <w:r w:rsidRPr="001C13F2">
        <w:rPr>
          <w:rFonts w:ascii="Arial" w:hAnsi="Arial" w:cs="Arial"/>
        </w:rPr>
        <w:t>None</w:t>
      </w:r>
    </w:p>
    <w:p w:rsidR="006960B0" w:rsidRDefault="006960B0" w:rsidP="006960B0">
      <w:pPr>
        <w:spacing w:line="480" w:lineRule="auto"/>
        <w:jc w:val="both"/>
        <w:rPr>
          <w:rFonts w:ascii="Arial" w:hAnsi="Arial" w:cs="Arial"/>
          <w:b/>
        </w:rPr>
      </w:pPr>
    </w:p>
    <w:p w:rsidR="006960B0" w:rsidRDefault="006960B0" w:rsidP="006960B0">
      <w:pPr>
        <w:pStyle w:val="Header"/>
        <w:spacing w:line="480" w:lineRule="auto"/>
        <w:jc w:val="both"/>
        <w:rPr>
          <w:rFonts w:cs="Arial"/>
          <w:b/>
        </w:rPr>
      </w:pPr>
      <w:r w:rsidRPr="00380138">
        <w:rPr>
          <w:rFonts w:cs="Arial"/>
          <w:b/>
          <w:sz w:val="24"/>
          <w:szCs w:val="24"/>
        </w:rPr>
        <w:t>F</w:t>
      </w:r>
      <w:r>
        <w:rPr>
          <w:rFonts w:cs="Arial"/>
          <w:b/>
          <w:sz w:val="24"/>
          <w:szCs w:val="24"/>
        </w:rPr>
        <w:t>unding</w:t>
      </w:r>
    </w:p>
    <w:p w:rsidR="006960B0" w:rsidRPr="00DD48CB" w:rsidRDefault="006960B0" w:rsidP="006960B0">
      <w:pPr>
        <w:pStyle w:val="Header"/>
        <w:spacing w:line="480" w:lineRule="auto"/>
        <w:jc w:val="both"/>
        <w:rPr>
          <w:rFonts w:cs="Arial"/>
          <w:b/>
          <w:sz w:val="24"/>
          <w:szCs w:val="24"/>
          <w:lang w:val="en-US"/>
        </w:rPr>
      </w:pPr>
      <w:r w:rsidRPr="00AD60E3">
        <w:rPr>
          <w:rFonts w:cs="Arial"/>
          <w:sz w:val="24"/>
          <w:szCs w:val="24"/>
          <w:lang w:val="en-US"/>
        </w:rPr>
        <w:t xml:space="preserve">This work was supported by an award (Ref: CVMD_AU_018/019) from the Translational Medicine Research Collaboration – a consortium made up of the Universities of Aberdeen, Dundee, Edinburgh and Glasgow, the four associated NHS Health Boards (Grampian, </w:t>
      </w:r>
      <w:proofErr w:type="spellStart"/>
      <w:r w:rsidRPr="00AD60E3">
        <w:rPr>
          <w:rFonts w:cs="Arial"/>
          <w:sz w:val="24"/>
          <w:szCs w:val="24"/>
          <w:lang w:val="en-US"/>
        </w:rPr>
        <w:t>Tayside</w:t>
      </w:r>
      <w:proofErr w:type="spellEnd"/>
      <w:r w:rsidRPr="00AD60E3">
        <w:rPr>
          <w:rFonts w:cs="Arial"/>
          <w:sz w:val="24"/>
          <w:szCs w:val="24"/>
          <w:lang w:val="en-US"/>
        </w:rPr>
        <w:t>, Lothian and Greater Glasgow &amp; Clyde), Scottish Enterprise and Wyeth Pharmaceuticals</w:t>
      </w:r>
      <w:r>
        <w:rPr>
          <w:rFonts w:cs="Arial"/>
          <w:sz w:val="24"/>
          <w:szCs w:val="24"/>
          <w:lang w:val="en-US"/>
        </w:rPr>
        <w:t>.</w:t>
      </w:r>
    </w:p>
    <w:p w:rsidR="006960B0" w:rsidRDefault="006960B0" w:rsidP="006960B0">
      <w:pPr>
        <w:autoSpaceDE w:val="0"/>
        <w:autoSpaceDN w:val="0"/>
        <w:adjustRightInd w:val="0"/>
        <w:spacing w:line="480" w:lineRule="auto"/>
        <w:jc w:val="both"/>
        <w:rPr>
          <w:rFonts w:ascii="Arial" w:hAnsi="Arial" w:cs="Arial"/>
          <w:b/>
        </w:rPr>
      </w:pPr>
    </w:p>
    <w:p w:rsidR="006960B0" w:rsidRDefault="006960B0" w:rsidP="006960B0">
      <w:pPr>
        <w:spacing w:line="480" w:lineRule="auto"/>
        <w:jc w:val="both"/>
        <w:rPr>
          <w:rFonts w:ascii="Arial" w:hAnsi="Arial" w:cs="Arial"/>
          <w:b/>
        </w:rPr>
      </w:pPr>
    </w:p>
    <w:p w:rsidR="006960B0" w:rsidRDefault="006960B0" w:rsidP="006960B0">
      <w:pPr>
        <w:spacing w:line="480" w:lineRule="auto"/>
        <w:jc w:val="both"/>
        <w:rPr>
          <w:rFonts w:ascii="Arial" w:hAnsi="Arial" w:cs="Arial"/>
          <w:b/>
        </w:rPr>
      </w:pPr>
    </w:p>
    <w:p w:rsidR="006960B0" w:rsidRDefault="006960B0" w:rsidP="006960B0">
      <w:pPr>
        <w:spacing w:line="480" w:lineRule="auto"/>
        <w:jc w:val="both"/>
        <w:rPr>
          <w:rFonts w:ascii="Arial" w:hAnsi="Arial" w:cs="Arial"/>
          <w:b/>
        </w:rPr>
      </w:pPr>
    </w:p>
    <w:p w:rsidR="006960B0" w:rsidRDefault="006960B0" w:rsidP="006960B0">
      <w:pPr>
        <w:spacing w:line="480" w:lineRule="auto"/>
        <w:jc w:val="both"/>
        <w:rPr>
          <w:rFonts w:ascii="Arial" w:hAnsi="Arial" w:cs="Arial"/>
          <w:b/>
        </w:rPr>
      </w:pPr>
    </w:p>
    <w:p w:rsidR="006960B0" w:rsidRDefault="006960B0" w:rsidP="006960B0">
      <w:pPr>
        <w:spacing w:line="480" w:lineRule="auto"/>
        <w:jc w:val="both"/>
        <w:rPr>
          <w:rFonts w:ascii="Arial" w:hAnsi="Arial" w:cs="Arial"/>
          <w:b/>
        </w:rPr>
      </w:pPr>
    </w:p>
    <w:p w:rsidR="006960B0" w:rsidRDefault="006960B0" w:rsidP="006960B0">
      <w:pPr>
        <w:spacing w:line="480" w:lineRule="auto"/>
        <w:jc w:val="both"/>
        <w:rPr>
          <w:rFonts w:ascii="Arial" w:hAnsi="Arial" w:cs="Arial"/>
          <w:b/>
        </w:rPr>
      </w:pPr>
    </w:p>
    <w:p w:rsidR="006960B0" w:rsidRDefault="006960B0" w:rsidP="006960B0">
      <w:pPr>
        <w:spacing w:line="480" w:lineRule="auto"/>
        <w:jc w:val="both"/>
        <w:rPr>
          <w:rFonts w:ascii="Arial" w:hAnsi="Arial" w:cs="Arial"/>
          <w:b/>
        </w:rPr>
      </w:pPr>
    </w:p>
    <w:p w:rsidR="006960B0" w:rsidRPr="00AD60E3" w:rsidRDefault="006960B0" w:rsidP="006960B0">
      <w:pPr>
        <w:spacing w:line="480" w:lineRule="auto"/>
        <w:jc w:val="both"/>
        <w:rPr>
          <w:rFonts w:ascii="Arial" w:hAnsi="Arial" w:cs="Arial"/>
          <w:b/>
        </w:rPr>
      </w:pPr>
      <w:r>
        <w:rPr>
          <w:rFonts w:ascii="Arial" w:hAnsi="Arial" w:cs="Arial"/>
          <w:b/>
        </w:rPr>
        <w:br w:type="page"/>
      </w:r>
      <w:r>
        <w:rPr>
          <w:rFonts w:ascii="Arial" w:hAnsi="Arial" w:cs="Arial"/>
          <w:b/>
        </w:rPr>
        <w:lastRenderedPageBreak/>
        <w:t>References</w:t>
      </w:r>
    </w:p>
    <w:p w:rsidR="006960B0" w:rsidRPr="00AD60E3" w:rsidRDefault="006960B0" w:rsidP="006960B0">
      <w:pPr>
        <w:pStyle w:val="EndnoteText"/>
        <w:numPr>
          <w:ilvl w:val="0"/>
          <w:numId w:val="3"/>
        </w:numPr>
        <w:spacing w:line="480" w:lineRule="auto"/>
        <w:jc w:val="both"/>
        <w:rPr>
          <w:rFonts w:cs="Arial"/>
          <w:sz w:val="24"/>
          <w:szCs w:val="24"/>
        </w:rPr>
      </w:pPr>
      <w:r w:rsidRPr="00AD60E3">
        <w:rPr>
          <w:rFonts w:cs="Arial"/>
          <w:sz w:val="24"/>
          <w:szCs w:val="24"/>
        </w:rPr>
        <w:t>Ross R. Athe</w:t>
      </w:r>
      <w:r>
        <w:rPr>
          <w:rFonts w:cs="Arial"/>
          <w:sz w:val="24"/>
          <w:szCs w:val="24"/>
        </w:rPr>
        <w:t>r</w:t>
      </w:r>
      <w:r w:rsidRPr="00AD60E3">
        <w:rPr>
          <w:rFonts w:cs="Arial"/>
          <w:sz w:val="24"/>
          <w:szCs w:val="24"/>
        </w:rPr>
        <w:t xml:space="preserve">osclerosis – an inflammatory disease. </w:t>
      </w:r>
      <w:r w:rsidRPr="00B97AD8">
        <w:rPr>
          <w:rStyle w:val="titles-source1"/>
          <w:rFonts w:cs="Arial"/>
          <w:color w:val="000000"/>
          <w:sz w:val="24"/>
          <w:szCs w:val="24"/>
        </w:rPr>
        <w:t xml:space="preserve">N </w:t>
      </w:r>
      <w:proofErr w:type="spellStart"/>
      <w:r w:rsidRPr="00B97AD8">
        <w:rPr>
          <w:rStyle w:val="titles-source1"/>
          <w:rFonts w:cs="Arial"/>
          <w:color w:val="000000"/>
          <w:sz w:val="24"/>
          <w:szCs w:val="24"/>
        </w:rPr>
        <w:t>Engl</w:t>
      </w:r>
      <w:proofErr w:type="spellEnd"/>
      <w:r w:rsidRPr="00B97AD8">
        <w:rPr>
          <w:rStyle w:val="titles-source1"/>
          <w:rFonts w:cs="Arial"/>
          <w:color w:val="000000"/>
          <w:sz w:val="24"/>
          <w:szCs w:val="24"/>
        </w:rPr>
        <w:t xml:space="preserve"> J Med</w:t>
      </w:r>
      <w:r w:rsidRPr="00681C7D">
        <w:rPr>
          <w:rStyle w:val="titles-source1"/>
          <w:rFonts w:cs="Arial"/>
          <w:i w:val="0"/>
          <w:color w:val="000000"/>
          <w:sz w:val="24"/>
          <w:szCs w:val="24"/>
        </w:rPr>
        <w:t xml:space="preserve"> </w:t>
      </w:r>
      <w:r w:rsidRPr="00E069D6">
        <w:rPr>
          <w:rStyle w:val="titles-source1"/>
          <w:rFonts w:cs="Arial"/>
          <w:i w:val="0"/>
          <w:color w:val="000000"/>
          <w:sz w:val="24"/>
          <w:szCs w:val="24"/>
        </w:rPr>
        <w:t>1999</w:t>
      </w:r>
      <w:r>
        <w:rPr>
          <w:rStyle w:val="titles-source1"/>
          <w:rFonts w:cs="Arial"/>
          <w:i w:val="0"/>
          <w:color w:val="000000"/>
          <w:sz w:val="24"/>
          <w:szCs w:val="24"/>
        </w:rPr>
        <w:t>;</w:t>
      </w:r>
      <w:r w:rsidRPr="00E069D6">
        <w:rPr>
          <w:rStyle w:val="titles-source1"/>
          <w:rFonts w:cs="Arial"/>
          <w:i w:val="0"/>
          <w:color w:val="000000"/>
          <w:sz w:val="24"/>
          <w:szCs w:val="24"/>
        </w:rPr>
        <w:t xml:space="preserve"> 340:115-26.</w:t>
      </w:r>
    </w:p>
    <w:p w:rsidR="006960B0" w:rsidRPr="00AD60E3" w:rsidRDefault="006960B0" w:rsidP="006960B0">
      <w:pPr>
        <w:pStyle w:val="NormalWeb"/>
        <w:numPr>
          <w:ilvl w:val="0"/>
          <w:numId w:val="3"/>
        </w:numPr>
        <w:spacing w:before="0" w:beforeAutospacing="0" w:after="0" w:afterAutospacing="0" w:line="480" w:lineRule="auto"/>
        <w:jc w:val="both"/>
        <w:rPr>
          <w:sz w:val="24"/>
          <w:szCs w:val="24"/>
        </w:rPr>
      </w:pPr>
      <w:r>
        <w:rPr>
          <w:sz w:val="24"/>
          <w:szCs w:val="24"/>
        </w:rPr>
        <w:t xml:space="preserve">Finn AV, </w:t>
      </w:r>
      <w:r w:rsidRPr="00AD60E3">
        <w:rPr>
          <w:sz w:val="24"/>
          <w:szCs w:val="24"/>
        </w:rPr>
        <w:t>Nakano</w:t>
      </w:r>
      <w:r>
        <w:rPr>
          <w:sz w:val="24"/>
          <w:szCs w:val="24"/>
        </w:rPr>
        <w:t xml:space="preserve"> M,</w:t>
      </w:r>
      <w:r w:rsidRPr="00AD60E3">
        <w:rPr>
          <w:sz w:val="24"/>
          <w:szCs w:val="24"/>
        </w:rPr>
        <w:t xml:space="preserve"> </w:t>
      </w:r>
      <w:proofErr w:type="spellStart"/>
      <w:r>
        <w:rPr>
          <w:sz w:val="24"/>
          <w:szCs w:val="24"/>
        </w:rPr>
        <w:t>Na</w:t>
      </w:r>
      <w:r w:rsidRPr="00AD60E3">
        <w:rPr>
          <w:sz w:val="24"/>
          <w:szCs w:val="24"/>
        </w:rPr>
        <w:t>r</w:t>
      </w:r>
      <w:r>
        <w:rPr>
          <w:sz w:val="24"/>
          <w:szCs w:val="24"/>
        </w:rPr>
        <w:t>u</w:t>
      </w:r>
      <w:r w:rsidRPr="00AD60E3">
        <w:rPr>
          <w:sz w:val="24"/>
          <w:szCs w:val="24"/>
        </w:rPr>
        <w:t>la</w:t>
      </w:r>
      <w:proofErr w:type="spellEnd"/>
      <w:r>
        <w:rPr>
          <w:sz w:val="24"/>
          <w:szCs w:val="24"/>
        </w:rPr>
        <w:t xml:space="preserve">  J, </w:t>
      </w:r>
      <w:proofErr w:type="spellStart"/>
      <w:r w:rsidRPr="00AD60E3">
        <w:rPr>
          <w:sz w:val="24"/>
          <w:szCs w:val="24"/>
        </w:rPr>
        <w:t>Kolodgie</w:t>
      </w:r>
      <w:proofErr w:type="spellEnd"/>
      <w:r>
        <w:rPr>
          <w:sz w:val="24"/>
          <w:szCs w:val="24"/>
        </w:rPr>
        <w:t xml:space="preserve"> FD, </w:t>
      </w:r>
      <w:proofErr w:type="spellStart"/>
      <w:r w:rsidRPr="00AD60E3">
        <w:rPr>
          <w:sz w:val="24"/>
          <w:szCs w:val="24"/>
        </w:rPr>
        <w:t>Virmani</w:t>
      </w:r>
      <w:proofErr w:type="spellEnd"/>
      <w:r>
        <w:rPr>
          <w:sz w:val="24"/>
          <w:szCs w:val="24"/>
        </w:rPr>
        <w:t xml:space="preserve"> R</w:t>
      </w:r>
      <w:r w:rsidRPr="00AD60E3">
        <w:rPr>
          <w:sz w:val="24"/>
          <w:szCs w:val="24"/>
        </w:rPr>
        <w:t xml:space="preserve">. Concept of vulnerable/unstable plaque. </w:t>
      </w:r>
      <w:proofErr w:type="spellStart"/>
      <w:r w:rsidRPr="00B97AD8">
        <w:rPr>
          <w:i/>
          <w:sz w:val="24"/>
          <w:szCs w:val="24"/>
        </w:rPr>
        <w:t>Arterioscler</w:t>
      </w:r>
      <w:proofErr w:type="spellEnd"/>
      <w:r w:rsidRPr="00B97AD8">
        <w:rPr>
          <w:i/>
          <w:sz w:val="24"/>
          <w:szCs w:val="24"/>
        </w:rPr>
        <w:t xml:space="preserve"> </w:t>
      </w:r>
      <w:proofErr w:type="spellStart"/>
      <w:r w:rsidRPr="00B97AD8">
        <w:rPr>
          <w:i/>
          <w:sz w:val="24"/>
          <w:szCs w:val="24"/>
        </w:rPr>
        <w:t>Thromb</w:t>
      </w:r>
      <w:proofErr w:type="spellEnd"/>
      <w:r w:rsidRPr="00B97AD8">
        <w:rPr>
          <w:i/>
          <w:sz w:val="24"/>
          <w:szCs w:val="24"/>
        </w:rPr>
        <w:t xml:space="preserve"> </w:t>
      </w:r>
      <w:proofErr w:type="spellStart"/>
      <w:r w:rsidRPr="00B97AD8">
        <w:rPr>
          <w:i/>
          <w:sz w:val="24"/>
          <w:szCs w:val="24"/>
        </w:rPr>
        <w:t>Vasc</w:t>
      </w:r>
      <w:proofErr w:type="spellEnd"/>
      <w:r w:rsidRPr="00B97AD8">
        <w:rPr>
          <w:i/>
          <w:sz w:val="24"/>
          <w:szCs w:val="24"/>
        </w:rPr>
        <w:t xml:space="preserve"> </w:t>
      </w:r>
      <w:proofErr w:type="spellStart"/>
      <w:r w:rsidRPr="00B97AD8">
        <w:rPr>
          <w:i/>
          <w:sz w:val="24"/>
          <w:szCs w:val="24"/>
        </w:rPr>
        <w:t>Biol</w:t>
      </w:r>
      <w:proofErr w:type="spellEnd"/>
      <w:r>
        <w:rPr>
          <w:sz w:val="24"/>
          <w:szCs w:val="24"/>
        </w:rPr>
        <w:t xml:space="preserve"> </w:t>
      </w:r>
      <w:r w:rsidRPr="00AD60E3">
        <w:rPr>
          <w:sz w:val="24"/>
          <w:szCs w:val="24"/>
        </w:rPr>
        <w:t>2010</w:t>
      </w:r>
      <w:r>
        <w:rPr>
          <w:sz w:val="24"/>
          <w:szCs w:val="24"/>
        </w:rPr>
        <w:t xml:space="preserve">; </w:t>
      </w:r>
      <w:r w:rsidRPr="00AD60E3">
        <w:rPr>
          <w:sz w:val="24"/>
          <w:szCs w:val="24"/>
        </w:rPr>
        <w:t>30:1282-129</w:t>
      </w:r>
      <w:r>
        <w:rPr>
          <w:sz w:val="24"/>
          <w:szCs w:val="24"/>
        </w:rPr>
        <w:t>.</w:t>
      </w:r>
    </w:p>
    <w:p w:rsidR="006960B0" w:rsidRPr="00E069D6" w:rsidRDefault="006960B0" w:rsidP="006960B0">
      <w:pPr>
        <w:pStyle w:val="title1"/>
        <w:numPr>
          <w:ilvl w:val="0"/>
          <w:numId w:val="3"/>
        </w:numPr>
        <w:shd w:val="clear" w:color="auto" w:fill="FFFFFF"/>
        <w:spacing w:before="0" w:beforeAutospacing="0" w:line="480" w:lineRule="auto"/>
        <w:jc w:val="both"/>
        <w:rPr>
          <w:rStyle w:val="src1"/>
          <w:rFonts w:ascii="Arial" w:hAnsi="Arial" w:cs="Arial"/>
          <w:color w:val="000000"/>
          <w:sz w:val="24"/>
          <w:szCs w:val="24"/>
          <w:lang w:val="en-US" w:eastAsia="en-US"/>
        </w:rPr>
      </w:pPr>
      <w:r w:rsidRPr="00E069D6">
        <w:rPr>
          <w:rFonts w:ascii="Arial" w:hAnsi="Arial" w:cs="Arial"/>
          <w:color w:val="000000"/>
          <w:sz w:val="24"/>
          <w:szCs w:val="24"/>
          <w:lang w:val="de-DE"/>
        </w:rPr>
        <w:t>Jander S, Sitzer M, Schumann R, Schroeter M,</w:t>
      </w:r>
      <w:r>
        <w:rPr>
          <w:rFonts w:ascii="Arial" w:hAnsi="Arial" w:cs="Arial"/>
          <w:color w:val="000000"/>
          <w:sz w:val="24"/>
          <w:szCs w:val="24"/>
          <w:lang w:val="de-DE"/>
        </w:rPr>
        <w:t xml:space="preserve"> Siebler M, Steinmetz H, et al</w:t>
      </w:r>
      <w:r w:rsidRPr="00E069D6">
        <w:rPr>
          <w:rFonts w:ascii="Arial" w:hAnsi="Arial" w:cs="Arial"/>
          <w:color w:val="000000"/>
          <w:sz w:val="24"/>
          <w:szCs w:val="24"/>
          <w:lang w:val="de-DE"/>
        </w:rPr>
        <w:t xml:space="preserve">. </w:t>
      </w:r>
      <w:hyperlink r:id="rId7" w:history="1">
        <w:r w:rsidRPr="00E069D6">
          <w:rPr>
            <w:rFonts w:ascii="Arial" w:hAnsi="Arial" w:cs="Arial"/>
            <w:color w:val="000000"/>
            <w:sz w:val="24"/>
            <w:szCs w:val="24"/>
            <w:lang w:val="en-US" w:eastAsia="en-US"/>
          </w:rPr>
          <w:t xml:space="preserve">Inflammation in high-grade carotid </w:t>
        </w:r>
        <w:proofErr w:type="spellStart"/>
        <w:r w:rsidRPr="00E069D6">
          <w:rPr>
            <w:rFonts w:ascii="Arial" w:hAnsi="Arial" w:cs="Arial"/>
            <w:color w:val="000000"/>
            <w:sz w:val="24"/>
            <w:szCs w:val="24"/>
            <w:lang w:val="en-US" w:eastAsia="en-US"/>
          </w:rPr>
          <w:t>stenosis</w:t>
        </w:r>
        <w:proofErr w:type="spellEnd"/>
        <w:r w:rsidRPr="00E069D6">
          <w:rPr>
            <w:rFonts w:ascii="Arial" w:hAnsi="Arial" w:cs="Arial"/>
            <w:color w:val="000000"/>
            <w:sz w:val="24"/>
            <w:szCs w:val="24"/>
            <w:lang w:val="en-US" w:eastAsia="en-US"/>
          </w:rPr>
          <w:t>: a possible role for macrophages and T cells in plaque destabilization.</w:t>
        </w:r>
      </w:hyperlink>
      <w:r w:rsidRPr="00E069D6">
        <w:rPr>
          <w:rFonts w:ascii="Arial" w:hAnsi="Arial" w:cs="Arial"/>
          <w:color w:val="000000"/>
          <w:sz w:val="24"/>
          <w:szCs w:val="24"/>
          <w:lang w:val="en-US" w:eastAsia="en-US"/>
        </w:rPr>
        <w:t xml:space="preserve"> </w:t>
      </w:r>
      <w:r w:rsidRPr="00B97AD8">
        <w:rPr>
          <w:rStyle w:val="jrnl"/>
          <w:rFonts w:ascii="Arial" w:hAnsi="Arial" w:cs="Arial"/>
          <w:i/>
          <w:color w:val="000000"/>
          <w:sz w:val="24"/>
          <w:szCs w:val="24"/>
        </w:rPr>
        <w:t>Stroke</w:t>
      </w:r>
      <w:r w:rsidRPr="00B97AD8">
        <w:rPr>
          <w:rStyle w:val="src1"/>
          <w:rFonts w:ascii="Arial" w:hAnsi="Arial" w:cs="Arial"/>
          <w:i/>
          <w:color w:val="000000"/>
          <w:sz w:val="24"/>
          <w:szCs w:val="24"/>
        </w:rPr>
        <w:t xml:space="preserve"> </w:t>
      </w:r>
      <w:r w:rsidRPr="00E069D6">
        <w:rPr>
          <w:rStyle w:val="src1"/>
          <w:rFonts w:ascii="Arial" w:hAnsi="Arial" w:cs="Arial"/>
          <w:color w:val="000000"/>
          <w:sz w:val="24"/>
          <w:szCs w:val="24"/>
        </w:rPr>
        <w:t>1998</w:t>
      </w:r>
      <w:proofErr w:type="gramStart"/>
      <w:r w:rsidRPr="00E069D6">
        <w:rPr>
          <w:rStyle w:val="src1"/>
          <w:rFonts w:ascii="Arial" w:hAnsi="Arial" w:cs="Arial"/>
          <w:color w:val="000000"/>
          <w:sz w:val="24"/>
          <w:szCs w:val="24"/>
        </w:rPr>
        <w:t>;29:1625</w:t>
      </w:r>
      <w:proofErr w:type="gramEnd"/>
      <w:r w:rsidRPr="00E069D6">
        <w:rPr>
          <w:rStyle w:val="src1"/>
          <w:rFonts w:ascii="Arial" w:hAnsi="Arial" w:cs="Arial"/>
          <w:color w:val="000000"/>
          <w:sz w:val="24"/>
          <w:szCs w:val="24"/>
        </w:rPr>
        <w:t>-30.</w:t>
      </w:r>
    </w:p>
    <w:p w:rsidR="006960B0" w:rsidRPr="007E2946" w:rsidRDefault="006960B0" w:rsidP="006960B0">
      <w:pPr>
        <w:numPr>
          <w:ilvl w:val="0"/>
          <w:numId w:val="3"/>
        </w:numPr>
        <w:spacing w:line="480" w:lineRule="auto"/>
        <w:jc w:val="both"/>
      </w:pPr>
      <w:r w:rsidRPr="00EA5233">
        <w:rPr>
          <w:rStyle w:val="emphasischar1"/>
          <w:rFonts w:ascii="Arial" w:hAnsi="Arial" w:cs="Arial"/>
          <w:i w:val="0"/>
          <w:iCs w:val="0"/>
        </w:rPr>
        <w:t>Wilson HM</w:t>
      </w:r>
      <w:r>
        <w:rPr>
          <w:rStyle w:val="emphasischar1"/>
          <w:rFonts w:ascii="Arial" w:hAnsi="Arial" w:cs="Arial"/>
          <w:i w:val="0"/>
          <w:iCs w:val="0"/>
        </w:rPr>
        <w:t>.</w:t>
      </w:r>
      <w:r w:rsidRPr="00EA5233">
        <w:rPr>
          <w:rStyle w:val="emphasischar1"/>
          <w:rFonts w:ascii="Arial" w:hAnsi="Arial" w:cs="Arial"/>
          <w:i w:val="0"/>
          <w:iCs w:val="0"/>
        </w:rPr>
        <w:t xml:space="preserve"> </w:t>
      </w:r>
      <w:hyperlink r:id="rId8" w:history="1">
        <w:r w:rsidRPr="00B1211A">
          <w:rPr>
            <w:rFonts w:ascii="Arial" w:hAnsi="Arial" w:cs="Arial"/>
            <w:color w:val="080808"/>
          </w:rPr>
          <w:t>Macrophages heterogeneity in atherosclerosis - implications for therapy.</w:t>
        </w:r>
      </w:hyperlink>
      <w:r>
        <w:rPr>
          <w:rFonts w:ascii="Arial" w:hAnsi="Arial" w:cs="Arial"/>
        </w:rPr>
        <w:t xml:space="preserve"> </w:t>
      </w:r>
      <w:r w:rsidRPr="00B97AD8">
        <w:rPr>
          <w:rFonts w:ascii="Arial" w:hAnsi="Arial" w:cs="Arial"/>
          <w:i/>
        </w:rPr>
        <w:t>J Cell Mol Med</w:t>
      </w:r>
      <w:r w:rsidRPr="00EA5233">
        <w:rPr>
          <w:rFonts w:ascii="Arial" w:hAnsi="Arial" w:cs="Arial"/>
        </w:rPr>
        <w:t xml:space="preserve"> 2010</w:t>
      </w:r>
      <w:proofErr w:type="gramStart"/>
      <w:r>
        <w:rPr>
          <w:rFonts w:ascii="Arial" w:hAnsi="Arial" w:cs="Arial"/>
        </w:rPr>
        <w:t>;</w:t>
      </w:r>
      <w:r w:rsidRPr="00EA5233">
        <w:rPr>
          <w:rFonts w:ascii="Arial" w:hAnsi="Arial" w:cs="Arial"/>
        </w:rPr>
        <w:t>14:2055</w:t>
      </w:r>
      <w:proofErr w:type="gramEnd"/>
      <w:r w:rsidRPr="00EA5233">
        <w:rPr>
          <w:rFonts w:ascii="Arial" w:hAnsi="Arial" w:cs="Arial"/>
        </w:rPr>
        <w:t>-65.</w:t>
      </w:r>
    </w:p>
    <w:p w:rsidR="006960B0" w:rsidRPr="003E3A57" w:rsidRDefault="006960B0" w:rsidP="006960B0">
      <w:pPr>
        <w:numPr>
          <w:ilvl w:val="0"/>
          <w:numId w:val="3"/>
        </w:numPr>
        <w:shd w:val="clear" w:color="auto" w:fill="FFFFFF"/>
        <w:spacing w:line="480" w:lineRule="auto"/>
        <w:jc w:val="both"/>
        <w:rPr>
          <w:rFonts w:ascii="Arial" w:hAnsi="Arial" w:cs="Arial"/>
        </w:rPr>
      </w:pPr>
      <w:proofErr w:type="spellStart"/>
      <w:r w:rsidRPr="003E3A57">
        <w:rPr>
          <w:rFonts w:ascii="Arial" w:hAnsi="Arial" w:cs="Arial"/>
          <w:bCs/>
        </w:rPr>
        <w:t>Pello</w:t>
      </w:r>
      <w:proofErr w:type="spellEnd"/>
      <w:r w:rsidRPr="003E3A57">
        <w:rPr>
          <w:rFonts w:ascii="Arial" w:hAnsi="Arial" w:cs="Arial"/>
          <w:bCs/>
        </w:rPr>
        <w:t xml:space="preserve"> OM</w:t>
      </w:r>
      <w:r w:rsidRPr="003E3A57">
        <w:rPr>
          <w:rFonts w:ascii="Arial" w:hAnsi="Arial" w:cs="Arial"/>
        </w:rPr>
        <w:t xml:space="preserve">, Silvestre C, De </w:t>
      </w:r>
      <w:proofErr w:type="spellStart"/>
      <w:r w:rsidRPr="003E3A57">
        <w:rPr>
          <w:rFonts w:ascii="Arial" w:hAnsi="Arial" w:cs="Arial"/>
        </w:rPr>
        <w:t>Pizzol</w:t>
      </w:r>
      <w:proofErr w:type="spellEnd"/>
      <w:r w:rsidRPr="003E3A57">
        <w:rPr>
          <w:rFonts w:ascii="Arial" w:hAnsi="Arial" w:cs="Arial"/>
        </w:rPr>
        <w:t xml:space="preserve"> M, Andrés V. </w:t>
      </w:r>
      <w:hyperlink r:id="rId9" w:history="1">
        <w:r w:rsidRPr="003E3A57">
          <w:rPr>
            <w:rFonts w:ascii="Arial" w:hAnsi="Arial" w:cs="Arial"/>
          </w:rPr>
          <w:t>A glimpse on the phenomenon of macrophage polarization during atherosclerosis.</w:t>
        </w:r>
      </w:hyperlink>
      <w:r w:rsidRPr="003E3A57">
        <w:rPr>
          <w:rFonts w:ascii="Arial" w:hAnsi="Arial" w:cs="Arial"/>
        </w:rPr>
        <w:t xml:space="preserve"> </w:t>
      </w:r>
      <w:proofErr w:type="spellStart"/>
      <w:r w:rsidRPr="003E3A57">
        <w:rPr>
          <w:rFonts w:ascii="Arial" w:hAnsi="Arial" w:cs="Arial"/>
        </w:rPr>
        <w:t>Immunobiology</w:t>
      </w:r>
      <w:proofErr w:type="spellEnd"/>
      <w:r w:rsidRPr="003E3A57">
        <w:rPr>
          <w:rFonts w:ascii="Arial" w:hAnsi="Arial" w:cs="Arial"/>
        </w:rPr>
        <w:t>. 2011</w:t>
      </w:r>
      <w:r>
        <w:rPr>
          <w:rFonts w:ascii="Arial" w:hAnsi="Arial" w:cs="Arial"/>
        </w:rPr>
        <w:t>;</w:t>
      </w:r>
      <w:r w:rsidRPr="003E3A57">
        <w:t xml:space="preserve"> </w:t>
      </w:r>
      <w:r w:rsidRPr="003E3A57">
        <w:rPr>
          <w:rFonts w:ascii="Arial" w:hAnsi="Arial" w:cs="Arial"/>
        </w:rPr>
        <w:t xml:space="preserve">216:1172-6. </w:t>
      </w:r>
    </w:p>
    <w:p w:rsidR="006960B0" w:rsidRDefault="006960B0" w:rsidP="006960B0">
      <w:pPr>
        <w:pStyle w:val="title1"/>
        <w:numPr>
          <w:ilvl w:val="0"/>
          <w:numId w:val="3"/>
        </w:numPr>
        <w:shd w:val="clear" w:color="auto" w:fill="FFFFFF"/>
        <w:spacing w:before="0" w:beforeAutospacing="0" w:line="480" w:lineRule="auto"/>
        <w:jc w:val="both"/>
        <w:rPr>
          <w:rFonts w:ascii="Arial" w:hAnsi="Arial" w:cs="Arial"/>
          <w:sz w:val="24"/>
          <w:szCs w:val="24"/>
        </w:rPr>
      </w:pPr>
      <w:proofErr w:type="spellStart"/>
      <w:r w:rsidRPr="00ED7C1B">
        <w:rPr>
          <w:rFonts w:ascii="Arial" w:hAnsi="Arial" w:cs="Arial"/>
          <w:sz w:val="24"/>
          <w:szCs w:val="24"/>
        </w:rPr>
        <w:t>Mantovani</w:t>
      </w:r>
      <w:proofErr w:type="spellEnd"/>
      <w:r w:rsidRPr="00ED7C1B">
        <w:rPr>
          <w:rFonts w:ascii="Arial" w:hAnsi="Arial" w:cs="Arial"/>
          <w:sz w:val="24"/>
          <w:szCs w:val="24"/>
        </w:rPr>
        <w:t xml:space="preserve"> A, </w:t>
      </w:r>
      <w:proofErr w:type="spellStart"/>
      <w:r w:rsidRPr="00ED7C1B">
        <w:rPr>
          <w:rFonts w:ascii="Arial" w:hAnsi="Arial" w:cs="Arial"/>
          <w:sz w:val="24"/>
          <w:szCs w:val="24"/>
        </w:rPr>
        <w:t>Garlanda</w:t>
      </w:r>
      <w:proofErr w:type="spellEnd"/>
      <w:r w:rsidRPr="00ED7C1B">
        <w:rPr>
          <w:rFonts w:ascii="Arial" w:hAnsi="Arial" w:cs="Arial"/>
          <w:sz w:val="24"/>
          <w:szCs w:val="24"/>
        </w:rPr>
        <w:t xml:space="preserve"> C, </w:t>
      </w:r>
      <w:proofErr w:type="spellStart"/>
      <w:r w:rsidRPr="00ED7C1B">
        <w:rPr>
          <w:rFonts w:ascii="Arial" w:hAnsi="Arial" w:cs="Arial"/>
          <w:sz w:val="24"/>
          <w:szCs w:val="24"/>
        </w:rPr>
        <w:t>Locati</w:t>
      </w:r>
      <w:proofErr w:type="spellEnd"/>
      <w:r w:rsidRPr="00ED7C1B">
        <w:rPr>
          <w:rFonts w:ascii="Arial" w:hAnsi="Arial" w:cs="Arial"/>
          <w:sz w:val="24"/>
          <w:szCs w:val="24"/>
        </w:rPr>
        <w:t xml:space="preserve"> M. </w:t>
      </w:r>
      <w:hyperlink r:id="rId10" w:history="1">
        <w:r w:rsidRPr="00ED7C1B">
          <w:rPr>
            <w:rFonts w:ascii="Arial" w:hAnsi="Arial" w:cs="Arial"/>
            <w:sz w:val="24"/>
            <w:szCs w:val="24"/>
          </w:rPr>
          <w:t>Macrophage diversity and polarization in atherosclerosis: a question of balance.</w:t>
        </w:r>
      </w:hyperlink>
      <w:r w:rsidRPr="00ED7C1B">
        <w:rPr>
          <w:rFonts w:ascii="Arial" w:hAnsi="Arial" w:cs="Arial"/>
          <w:sz w:val="24"/>
          <w:szCs w:val="24"/>
        </w:rPr>
        <w:t xml:space="preserve"> </w:t>
      </w:r>
      <w:proofErr w:type="spellStart"/>
      <w:r w:rsidRPr="00ED7C1B">
        <w:rPr>
          <w:rStyle w:val="jrnl"/>
          <w:rFonts w:ascii="Arial" w:hAnsi="Arial" w:cs="Arial"/>
          <w:i/>
          <w:sz w:val="24"/>
          <w:szCs w:val="24"/>
        </w:rPr>
        <w:t>Arterioscler</w:t>
      </w:r>
      <w:proofErr w:type="spellEnd"/>
      <w:r w:rsidRPr="00ED7C1B">
        <w:rPr>
          <w:rStyle w:val="jrnl"/>
          <w:rFonts w:ascii="Arial" w:hAnsi="Arial" w:cs="Arial"/>
          <w:i/>
          <w:sz w:val="24"/>
          <w:szCs w:val="24"/>
        </w:rPr>
        <w:t xml:space="preserve"> </w:t>
      </w:r>
      <w:proofErr w:type="spellStart"/>
      <w:r w:rsidRPr="00ED7C1B">
        <w:rPr>
          <w:rStyle w:val="jrnl"/>
          <w:rFonts w:ascii="Arial" w:hAnsi="Arial" w:cs="Arial"/>
          <w:i/>
          <w:sz w:val="24"/>
          <w:szCs w:val="24"/>
        </w:rPr>
        <w:t>Thromb</w:t>
      </w:r>
      <w:proofErr w:type="spellEnd"/>
      <w:r w:rsidRPr="00ED7C1B">
        <w:rPr>
          <w:rStyle w:val="jrnl"/>
          <w:rFonts w:ascii="Arial" w:hAnsi="Arial" w:cs="Arial"/>
          <w:i/>
          <w:sz w:val="24"/>
          <w:szCs w:val="24"/>
        </w:rPr>
        <w:t xml:space="preserve"> </w:t>
      </w:r>
      <w:proofErr w:type="spellStart"/>
      <w:r w:rsidRPr="00ED7C1B">
        <w:rPr>
          <w:rStyle w:val="jrnl"/>
          <w:rFonts w:ascii="Arial" w:hAnsi="Arial" w:cs="Arial"/>
          <w:i/>
          <w:sz w:val="24"/>
          <w:szCs w:val="24"/>
        </w:rPr>
        <w:t>Vasc</w:t>
      </w:r>
      <w:proofErr w:type="spellEnd"/>
      <w:r w:rsidRPr="00ED7C1B">
        <w:rPr>
          <w:rStyle w:val="jrnl"/>
          <w:rFonts w:ascii="Arial" w:hAnsi="Arial" w:cs="Arial"/>
          <w:i/>
          <w:sz w:val="24"/>
          <w:szCs w:val="24"/>
        </w:rPr>
        <w:t xml:space="preserve"> Biol</w:t>
      </w:r>
      <w:r w:rsidRPr="00ED7C1B">
        <w:rPr>
          <w:rFonts w:ascii="Arial" w:hAnsi="Arial" w:cs="Arial"/>
          <w:sz w:val="24"/>
          <w:szCs w:val="24"/>
        </w:rPr>
        <w:t>. 2009; 29:1419-23.</w:t>
      </w:r>
    </w:p>
    <w:p w:rsidR="006960B0" w:rsidRPr="003E3A57" w:rsidRDefault="006960B0" w:rsidP="006960B0">
      <w:pPr>
        <w:pStyle w:val="details3"/>
        <w:numPr>
          <w:ilvl w:val="0"/>
          <w:numId w:val="3"/>
        </w:numPr>
        <w:spacing w:line="480" w:lineRule="auto"/>
        <w:rPr>
          <w:rFonts w:ascii="Arial" w:hAnsi="Arial" w:cs="Arial"/>
          <w:sz w:val="24"/>
          <w:szCs w:val="24"/>
        </w:rPr>
      </w:pPr>
      <w:proofErr w:type="spellStart"/>
      <w:r w:rsidRPr="003E3A57">
        <w:rPr>
          <w:rFonts w:ascii="Arial" w:hAnsi="Arial" w:cs="Arial"/>
          <w:sz w:val="24"/>
          <w:szCs w:val="24"/>
        </w:rPr>
        <w:t>Mosser</w:t>
      </w:r>
      <w:proofErr w:type="spellEnd"/>
      <w:r w:rsidRPr="003E3A57">
        <w:rPr>
          <w:rFonts w:ascii="Arial" w:hAnsi="Arial" w:cs="Arial"/>
          <w:sz w:val="24"/>
          <w:szCs w:val="24"/>
        </w:rPr>
        <w:t xml:space="preserve"> DM, Edwards JP. </w:t>
      </w:r>
      <w:r w:rsidRPr="003E3A57">
        <w:rPr>
          <w:rStyle w:val="atl2"/>
          <w:rFonts w:ascii="Arial" w:hAnsi="Arial" w:cs="Arial"/>
          <w:sz w:val="24"/>
          <w:szCs w:val="24"/>
        </w:rPr>
        <w:t>Exploring the full spectrum of macrophage activation</w:t>
      </w:r>
      <w:r w:rsidRPr="003E3A57">
        <w:rPr>
          <w:rFonts w:ascii="Arial" w:hAnsi="Arial" w:cs="Arial"/>
          <w:sz w:val="24"/>
          <w:szCs w:val="24"/>
        </w:rPr>
        <w:t xml:space="preserve">. </w:t>
      </w:r>
      <w:r w:rsidRPr="003E3A57">
        <w:rPr>
          <w:rStyle w:val="jtl1"/>
          <w:rFonts w:ascii="Arial" w:hAnsi="Arial" w:cs="Arial"/>
          <w:sz w:val="24"/>
          <w:szCs w:val="24"/>
        </w:rPr>
        <w:t xml:space="preserve">Nature Rev. </w:t>
      </w:r>
      <w:proofErr w:type="spellStart"/>
      <w:r w:rsidRPr="003E3A57">
        <w:rPr>
          <w:rStyle w:val="jtl1"/>
          <w:rFonts w:ascii="Arial" w:hAnsi="Arial" w:cs="Arial"/>
          <w:sz w:val="24"/>
          <w:szCs w:val="24"/>
        </w:rPr>
        <w:t>Immunol</w:t>
      </w:r>
      <w:proofErr w:type="spellEnd"/>
      <w:r w:rsidRPr="003E3A57">
        <w:rPr>
          <w:rStyle w:val="jtl1"/>
          <w:rFonts w:ascii="Arial" w:hAnsi="Arial" w:cs="Arial"/>
          <w:sz w:val="24"/>
          <w:szCs w:val="24"/>
        </w:rPr>
        <w:t>.</w:t>
      </w:r>
      <w:r w:rsidRPr="003E3A57">
        <w:rPr>
          <w:rFonts w:ascii="Arial" w:hAnsi="Arial" w:cs="Arial"/>
          <w:sz w:val="24"/>
          <w:szCs w:val="24"/>
        </w:rPr>
        <w:t xml:space="preserve"> 2008:</w:t>
      </w:r>
      <w:r w:rsidRPr="003E3A57">
        <w:rPr>
          <w:rStyle w:val="vid1"/>
          <w:rFonts w:ascii="Arial" w:hAnsi="Arial" w:cs="Arial"/>
          <w:b w:val="0"/>
          <w:sz w:val="24"/>
          <w:szCs w:val="24"/>
        </w:rPr>
        <w:t>8</w:t>
      </w:r>
      <w:r w:rsidRPr="003E3A57">
        <w:rPr>
          <w:rFonts w:ascii="Arial" w:hAnsi="Arial" w:cs="Arial"/>
          <w:sz w:val="24"/>
          <w:szCs w:val="24"/>
        </w:rPr>
        <w:t xml:space="preserve">, 958–969 </w:t>
      </w:r>
    </w:p>
    <w:p w:rsidR="006960B0" w:rsidRPr="007E2946" w:rsidRDefault="006960B0" w:rsidP="006960B0">
      <w:pPr>
        <w:numPr>
          <w:ilvl w:val="0"/>
          <w:numId w:val="3"/>
        </w:numPr>
        <w:spacing w:line="480" w:lineRule="auto"/>
        <w:jc w:val="both"/>
        <w:rPr>
          <w:rFonts w:ascii="Arial" w:hAnsi="Arial" w:cs="Arial"/>
        </w:rPr>
      </w:pPr>
      <w:proofErr w:type="spellStart"/>
      <w:r>
        <w:rPr>
          <w:rFonts w:ascii="Arial" w:hAnsi="Arial" w:cs="Arial"/>
        </w:rPr>
        <w:t>Handberg</w:t>
      </w:r>
      <w:proofErr w:type="spellEnd"/>
      <w:r>
        <w:rPr>
          <w:rFonts w:ascii="Arial" w:hAnsi="Arial" w:cs="Arial"/>
        </w:rPr>
        <w:t xml:space="preserve"> A, </w:t>
      </w:r>
      <w:proofErr w:type="spellStart"/>
      <w:r>
        <w:rPr>
          <w:rFonts w:ascii="Arial" w:hAnsi="Arial" w:cs="Arial"/>
        </w:rPr>
        <w:t>Skjelland</w:t>
      </w:r>
      <w:proofErr w:type="spellEnd"/>
      <w:r>
        <w:rPr>
          <w:rFonts w:ascii="Arial" w:hAnsi="Arial" w:cs="Arial"/>
        </w:rPr>
        <w:t xml:space="preserve"> M, </w:t>
      </w:r>
      <w:proofErr w:type="spellStart"/>
      <w:r>
        <w:rPr>
          <w:rFonts w:ascii="Arial" w:hAnsi="Arial" w:cs="Arial"/>
        </w:rPr>
        <w:t>Michelsen</w:t>
      </w:r>
      <w:proofErr w:type="spellEnd"/>
      <w:r>
        <w:rPr>
          <w:rFonts w:ascii="Arial" w:hAnsi="Arial" w:cs="Arial"/>
        </w:rPr>
        <w:t xml:space="preserve"> AE, </w:t>
      </w:r>
      <w:proofErr w:type="spellStart"/>
      <w:r>
        <w:rPr>
          <w:rFonts w:ascii="Arial" w:hAnsi="Arial" w:cs="Arial"/>
        </w:rPr>
        <w:t>Sagen</w:t>
      </w:r>
      <w:proofErr w:type="spellEnd"/>
      <w:r>
        <w:rPr>
          <w:rFonts w:ascii="Arial" w:hAnsi="Arial" w:cs="Arial"/>
        </w:rPr>
        <w:t xml:space="preserve"> EL, </w:t>
      </w:r>
      <w:proofErr w:type="spellStart"/>
      <w:r>
        <w:rPr>
          <w:rFonts w:ascii="Arial" w:hAnsi="Arial" w:cs="Arial"/>
        </w:rPr>
        <w:t>Krohg</w:t>
      </w:r>
      <w:proofErr w:type="spellEnd"/>
      <w:r>
        <w:rPr>
          <w:rFonts w:ascii="Arial" w:hAnsi="Arial" w:cs="Arial"/>
        </w:rPr>
        <w:t>-Sorensen K, Russell D</w:t>
      </w:r>
      <w:r w:rsidRPr="007E2946">
        <w:rPr>
          <w:rFonts w:ascii="Arial" w:hAnsi="Arial" w:cs="Arial"/>
        </w:rPr>
        <w:t>,</w:t>
      </w:r>
      <w:r>
        <w:rPr>
          <w:rFonts w:ascii="Arial" w:hAnsi="Arial" w:cs="Arial"/>
        </w:rPr>
        <w:t xml:space="preserve"> et al</w:t>
      </w:r>
      <w:r w:rsidRPr="007E2946">
        <w:rPr>
          <w:rFonts w:ascii="Arial" w:hAnsi="Arial" w:cs="Arial"/>
        </w:rPr>
        <w:t xml:space="preserve">. Soluble CD36 in plasma is increased in patients with symptomatic atherosclerotic carotid plaques and is related to plaque instability. </w:t>
      </w:r>
      <w:proofErr w:type="gramStart"/>
      <w:r w:rsidRPr="007E2946">
        <w:rPr>
          <w:rFonts w:ascii="Arial" w:hAnsi="Arial" w:cs="Arial"/>
          <w:i/>
        </w:rPr>
        <w:t xml:space="preserve">Stroke </w:t>
      </w:r>
      <w:r w:rsidRPr="007E2946">
        <w:rPr>
          <w:rFonts w:ascii="Arial" w:hAnsi="Arial" w:cs="Arial"/>
        </w:rPr>
        <w:t xml:space="preserve"> 2008</w:t>
      </w:r>
      <w:proofErr w:type="gramEnd"/>
      <w:r w:rsidRPr="007E2946">
        <w:rPr>
          <w:rFonts w:ascii="Arial" w:hAnsi="Arial" w:cs="Arial"/>
        </w:rPr>
        <w:t>;39:3092–3095.</w:t>
      </w:r>
    </w:p>
    <w:p w:rsidR="006960B0" w:rsidRPr="00082B0F" w:rsidRDefault="006960B0" w:rsidP="006960B0">
      <w:pPr>
        <w:pStyle w:val="ListParagraph"/>
        <w:numPr>
          <w:ilvl w:val="0"/>
          <w:numId w:val="3"/>
        </w:numPr>
        <w:shd w:val="clear" w:color="auto" w:fill="FFFFFF"/>
        <w:spacing w:before="120" w:after="360" w:line="432" w:lineRule="atLeast"/>
        <w:ind w:right="-240"/>
        <w:jc w:val="both"/>
        <w:rPr>
          <w:rFonts w:ascii="Arial" w:hAnsi="Arial" w:cs="Arial"/>
          <w:sz w:val="22"/>
          <w:szCs w:val="22"/>
        </w:rPr>
      </w:pPr>
      <w:r w:rsidRPr="00514F26">
        <w:rPr>
          <w:rFonts w:ascii="Arial" w:hAnsi="Arial" w:cs="Arial"/>
          <w:bCs/>
          <w:lang w:val="da-DK"/>
        </w:rPr>
        <w:lastRenderedPageBreak/>
        <w:t>Kadl A</w:t>
      </w:r>
      <w:r w:rsidRPr="00514F26">
        <w:rPr>
          <w:rFonts w:ascii="Arial" w:hAnsi="Arial" w:cs="Arial"/>
          <w:lang w:val="da-DK"/>
        </w:rPr>
        <w:t xml:space="preserve">, Meher AK, Sharma PR, et al. </w:t>
      </w:r>
      <w:hyperlink r:id="rId11" w:history="1">
        <w:r w:rsidRPr="00511B2A">
          <w:rPr>
            <w:rFonts w:ascii="Arial" w:hAnsi="Arial" w:cs="Arial"/>
          </w:rPr>
          <w:t xml:space="preserve">Identification of a novel macrophage phenotype that develops in response to </w:t>
        </w:r>
        <w:proofErr w:type="spellStart"/>
        <w:r w:rsidRPr="00511B2A">
          <w:rPr>
            <w:rFonts w:ascii="Arial" w:hAnsi="Arial" w:cs="Arial"/>
          </w:rPr>
          <w:t>atherogenic</w:t>
        </w:r>
        <w:proofErr w:type="spellEnd"/>
        <w:r w:rsidRPr="00511B2A">
          <w:rPr>
            <w:rFonts w:ascii="Arial" w:hAnsi="Arial" w:cs="Arial"/>
          </w:rPr>
          <w:t xml:space="preserve"> phospholipids via Nrf2.</w:t>
        </w:r>
      </w:hyperlink>
      <w:r>
        <w:t xml:space="preserve"> </w:t>
      </w:r>
      <w:r w:rsidRPr="00511B2A">
        <w:rPr>
          <w:rFonts w:ascii="Arial" w:hAnsi="Arial" w:cs="Arial"/>
        </w:rPr>
        <w:t>Circ Res</w:t>
      </w:r>
      <w:r>
        <w:rPr>
          <w:rFonts w:ascii="Arial" w:hAnsi="Arial" w:cs="Arial"/>
        </w:rPr>
        <w:t>. 2010</w:t>
      </w:r>
      <w:proofErr w:type="gramStart"/>
      <w:r>
        <w:rPr>
          <w:rFonts w:ascii="Arial" w:hAnsi="Arial" w:cs="Arial"/>
        </w:rPr>
        <w:t>;107</w:t>
      </w:r>
      <w:r w:rsidRPr="00511B2A">
        <w:rPr>
          <w:rFonts w:ascii="Arial" w:hAnsi="Arial" w:cs="Arial"/>
        </w:rPr>
        <w:t>:737</w:t>
      </w:r>
      <w:proofErr w:type="gramEnd"/>
      <w:r w:rsidRPr="00511B2A">
        <w:rPr>
          <w:rFonts w:ascii="Arial" w:hAnsi="Arial" w:cs="Arial"/>
        </w:rPr>
        <w:t>-46.</w:t>
      </w:r>
    </w:p>
    <w:p w:rsidR="006960B0" w:rsidRPr="00AD60E3" w:rsidRDefault="006960B0" w:rsidP="006960B0">
      <w:pPr>
        <w:pStyle w:val="NormalWeb"/>
        <w:numPr>
          <w:ilvl w:val="0"/>
          <w:numId w:val="3"/>
        </w:numPr>
        <w:spacing w:before="0" w:beforeAutospacing="0" w:after="0" w:afterAutospacing="0" w:line="480" w:lineRule="auto"/>
        <w:jc w:val="both"/>
        <w:rPr>
          <w:sz w:val="24"/>
          <w:szCs w:val="24"/>
        </w:rPr>
      </w:pPr>
      <w:r>
        <w:rPr>
          <w:sz w:val="24"/>
          <w:szCs w:val="24"/>
        </w:rPr>
        <w:t xml:space="preserve">Zhou W, </w:t>
      </w:r>
      <w:proofErr w:type="spellStart"/>
      <w:r>
        <w:rPr>
          <w:sz w:val="24"/>
          <w:szCs w:val="24"/>
        </w:rPr>
        <w:t>Chai</w:t>
      </w:r>
      <w:proofErr w:type="spellEnd"/>
      <w:r>
        <w:rPr>
          <w:sz w:val="24"/>
          <w:szCs w:val="24"/>
        </w:rPr>
        <w:t xml:space="preserve"> H, D</w:t>
      </w:r>
      <w:r w:rsidRPr="00AD60E3">
        <w:rPr>
          <w:sz w:val="24"/>
          <w:szCs w:val="24"/>
        </w:rPr>
        <w:t>ing</w:t>
      </w:r>
      <w:r>
        <w:rPr>
          <w:sz w:val="24"/>
          <w:szCs w:val="24"/>
        </w:rPr>
        <w:t xml:space="preserve"> R,</w:t>
      </w:r>
      <w:r w:rsidRPr="00AD60E3">
        <w:rPr>
          <w:sz w:val="24"/>
          <w:szCs w:val="24"/>
        </w:rPr>
        <w:t xml:space="preserve"> Lim</w:t>
      </w:r>
      <w:r>
        <w:rPr>
          <w:sz w:val="24"/>
          <w:szCs w:val="24"/>
        </w:rPr>
        <w:t xml:space="preserve"> HYC</w:t>
      </w:r>
      <w:r w:rsidRPr="00AD60E3">
        <w:rPr>
          <w:sz w:val="24"/>
          <w:szCs w:val="24"/>
        </w:rPr>
        <w:t>. Distribution of inflammatory mediators in carotid and femor</w:t>
      </w:r>
      <w:r>
        <w:rPr>
          <w:sz w:val="24"/>
          <w:szCs w:val="24"/>
        </w:rPr>
        <w:t xml:space="preserve">al plaques. </w:t>
      </w:r>
      <w:r w:rsidRPr="00B97AD8">
        <w:rPr>
          <w:i/>
          <w:sz w:val="24"/>
          <w:szCs w:val="24"/>
        </w:rPr>
        <w:t>J Am Assoc Surgeons</w:t>
      </w:r>
      <w:r>
        <w:rPr>
          <w:sz w:val="24"/>
          <w:szCs w:val="24"/>
        </w:rPr>
        <w:t xml:space="preserve"> </w:t>
      </w:r>
      <w:r w:rsidRPr="00AD60E3">
        <w:rPr>
          <w:sz w:val="24"/>
          <w:szCs w:val="24"/>
        </w:rPr>
        <w:t>2010</w:t>
      </w:r>
      <w:proofErr w:type="gramStart"/>
      <w:r w:rsidRPr="00AD60E3">
        <w:rPr>
          <w:sz w:val="24"/>
          <w:szCs w:val="24"/>
        </w:rPr>
        <w:t>;211:92</w:t>
      </w:r>
      <w:proofErr w:type="gramEnd"/>
      <w:r w:rsidRPr="00AD60E3">
        <w:rPr>
          <w:sz w:val="24"/>
          <w:szCs w:val="24"/>
        </w:rPr>
        <w:t>-98</w:t>
      </w:r>
      <w:r>
        <w:rPr>
          <w:sz w:val="24"/>
          <w:szCs w:val="24"/>
        </w:rPr>
        <w:t>.</w:t>
      </w:r>
    </w:p>
    <w:p w:rsidR="006960B0" w:rsidRPr="00AD60E3" w:rsidRDefault="006960B0" w:rsidP="006960B0">
      <w:pPr>
        <w:numPr>
          <w:ilvl w:val="0"/>
          <w:numId w:val="3"/>
        </w:numPr>
        <w:shd w:val="clear" w:color="auto" w:fill="FFFFFF"/>
        <w:spacing w:line="480" w:lineRule="auto"/>
        <w:jc w:val="both"/>
        <w:rPr>
          <w:rFonts w:ascii="Arial" w:hAnsi="Arial" w:cs="Arial"/>
        </w:rPr>
      </w:pPr>
      <w:r w:rsidRPr="001A2401">
        <w:rPr>
          <w:rFonts w:ascii="Arial" w:hAnsi="Arial" w:cs="Arial"/>
          <w:lang w:val="fr-FR"/>
        </w:rPr>
        <w:t xml:space="preserve">Du RX, Fan L, Li XY, Wei LX. </w:t>
      </w:r>
      <w:r w:rsidRPr="00AD60E3">
        <w:rPr>
          <w:rFonts w:ascii="Arial" w:hAnsi="Arial" w:cs="Arial"/>
        </w:rPr>
        <w:t>The pathology investigation of femoral artery atherosclerosis in the elder patien</w:t>
      </w:r>
      <w:r>
        <w:rPr>
          <w:rFonts w:ascii="Arial" w:hAnsi="Arial" w:cs="Arial"/>
        </w:rPr>
        <w:t xml:space="preserve">ts. </w:t>
      </w:r>
      <w:proofErr w:type="spellStart"/>
      <w:r w:rsidRPr="00B97AD8">
        <w:rPr>
          <w:rFonts w:ascii="Arial" w:hAnsi="Arial" w:cs="Arial"/>
          <w:i/>
        </w:rPr>
        <w:t>Zhonghua</w:t>
      </w:r>
      <w:proofErr w:type="spellEnd"/>
      <w:r w:rsidRPr="00B97AD8">
        <w:rPr>
          <w:rFonts w:ascii="Arial" w:hAnsi="Arial" w:cs="Arial"/>
          <w:i/>
        </w:rPr>
        <w:t xml:space="preserve"> Bing Li </w:t>
      </w:r>
      <w:proofErr w:type="spellStart"/>
      <w:r w:rsidRPr="00B97AD8">
        <w:rPr>
          <w:rFonts w:ascii="Arial" w:hAnsi="Arial" w:cs="Arial"/>
          <w:i/>
        </w:rPr>
        <w:t>Xue</w:t>
      </w:r>
      <w:proofErr w:type="spellEnd"/>
      <w:r w:rsidRPr="00B97AD8">
        <w:rPr>
          <w:rFonts w:ascii="Arial" w:hAnsi="Arial" w:cs="Arial"/>
          <w:i/>
        </w:rPr>
        <w:t xml:space="preserve"> </w:t>
      </w:r>
      <w:proofErr w:type="spellStart"/>
      <w:r w:rsidRPr="00B97AD8">
        <w:rPr>
          <w:rFonts w:ascii="Arial" w:hAnsi="Arial" w:cs="Arial"/>
          <w:i/>
        </w:rPr>
        <w:t>Za</w:t>
      </w:r>
      <w:proofErr w:type="spellEnd"/>
      <w:r w:rsidRPr="00B97AD8">
        <w:rPr>
          <w:rFonts w:ascii="Arial" w:hAnsi="Arial" w:cs="Arial"/>
          <w:i/>
        </w:rPr>
        <w:t xml:space="preserve"> </w:t>
      </w:r>
      <w:proofErr w:type="spellStart"/>
      <w:r w:rsidRPr="00B97AD8">
        <w:rPr>
          <w:rFonts w:ascii="Arial" w:hAnsi="Arial" w:cs="Arial"/>
          <w:i/>
        </w:rPr>
        <w:t>Zhi</w:t>
      </w:r>
      <w:proofErr w:type="spellEnd"/>
      <w:r w:rsidRPr="00AD60E3">
        <w:rPr>
          <w:rFonts w:ascii="Arial" w:hAnsi="Arial" w:cs="Arial"/>
        </w:rPr>
        <w:t xml:space="preserve"> 2005</w:t>
      </w:r>
      <w:proofErr w:type="gramStart"/>
      <w:r>
        <w:rPr>
          <w:rFonts w:ascii="Arial" w:hAnsi="Arial" w:cs="Arial"/>
        </w:rPr>
        <w:t>;34</w:t>
      </w:r>
      <w:r w:rsidRPr="00AD60E3">
        <w:rPr>
          <w:rFonts w:ascii="Arial" w:hAnsi="Arial" w:cs="Arial"/>
        </w:rPr>
        <w:t>:154</w:t>
      </w:r>
      <w:proofErr w:type="gramEnd"/>
      <w:r w:rsidRPr="00AD60E3">
        <w:rPr>
          <w:rFonts w:ascii="Arial" w:hAnsi="Arial" w:cs="Arial"/>
        </w:rPr>
        <w:t>-8</w:t>
      </w:r>
      <w:r>
        <w:rPr>
          <w:rFonts w:ascii="Arial" w:hAnsi="Arial" w:cs="Arial"/>
        </w:rPr>
        <w:t>.</w:t>
      </w:r>
    </w:p>
    <w:p w:rsidR="006960B0" w:rsidRDefault="006960B0" w:rsidP="006960B0">
      <w:pPr>
        <w:numPr>
          <w:ilvl w:val="0"/>
          <w:numId w:val="3"/>
        </w:numPr>
        <w:shd w:val="clear" w:color="auto" w:fill="FFFFFF"/>
        <w:spacing w:line="480" w:lineRule="auto"/>
        <w:jc w:val="both"/>
        <w:rPr>
          <w:rFonts w:ascii="Arial" w:hAnsi="Arial" w:cs="Arial"/>
          <w:color w:val="000000"/>
        </w:rPr>
      </w:pPr>
      <w:proofErr w:type="spellStart"/>
      <w:r w:rsidRPr="006405F6">
        <w:rPr>
          <w:rFonts w:ascii="Arial" w:hAnsi="Arial" w:cs="Arial"/>
        </w:rPr>
        <w:t>Herisson</w:t>
      </w:r>
      <w:proofErr w:type="spellEnd"/>
      <w:r w:rsidRPr="006405F6">
        <w:rPr>
          <w:rFonts w:ascii="Arial" w:hAnsi="Arial" w:cs="Arial"/>
        </w:rPr>
        <w:t xml:space="preserve"> F, </w:t>
      </w:r>
      <w:proofErr w:type="spellStart"/>
      <w:r w:rsidRPr="006405F6">
        <w:rPr>
          <w:rFonts w:ascii="Arial" w:hAnsi="Arial" w:cs="Arial"/>
        </w:rPr>
        <w:t>Heymann</w:t>
      </w:r>
      <w:proofErr w:type="spellEnd"/>
      <w:r w:rsidRPr="006405F6">
        <w:rPr>
          <w:rFonts w:ascii="Arial" w:hAnsi="Arial" w:cs="Arial"/>
        </w:rPr>
        <w:t xml:space="preserve"> MF, </w:t>
      </w:r>
      <w:proofErr w:type="spellStart"/>
      <w:r w:rsidRPr="006405F6">
        <w:rPr>
          <w:rFonts w:ascii="Arial" w:hAnsi="Arial" w:cs="Arial"/>
        </w:rPr>
        <w:t>Chétiveaux</w:t>
      </w:r>
      <w:proofErr w:type="spellEnd"/>
      <w:r w:rsidRPr="006405F6">
        <w:rPr>
          <w:rFonts w:ascii="Arial" w:hAnsi="Arial" w:cs="Arial"/>
        </w:rPr>
        <w:t xml:space="preserve"> M, </w:t>
      </w:r>
      <w:proofErr w:type="spellStart"/>
      <w:r w:rsidRPr="006405F6">
        <w:rPr>
          <w:rFonts w:ascii="Arial" w:hAnsi="Arial" w:cs="Arial"/>
        </w:rPr>
        <w:t>Charrier</w:t>
      </w:r>
      <w:proofErr w:type="spellEnd"/>
      <w:r w:rsidRPr="006405F6">
        <w:rPr>
          <w:rFonts w:ascii="Arial" w:hAnsi="Arial" w:cs="Arial"/>
        </w:rPr>
        <w:t xml:space="preserve"> C, </w:t>
      </w:r>
      <w:proofErr w:type="spellStart"/>
      <w:r w:rsidRPr="006405F6">
        <w:rPr>
          <w:rFonts w:ascii="Arial" w:hAnsi="Arial" w:cs="Arial"/>
        </w:rPr>
        <w:t>Battaglia</w:t>
      </w:r>
      <w:proofErr w:type="spellEnd"/>
      <w:r w:rsidRPr="006405F6">
        <w:rPr>
          <w:rFonts w:ascii="Arial" w:hAnsi="Arial" w:cs="Arial"/>
        </w:rPr>
        <w:t xml:space="preserve"> S, </w:t>
      </w:r>
      <w:proofErr w:type="spellStart"/>
      <w:r w:rsidRPr="006405F6">
        <w:rPr>
          <w:rFonts w:ascii="Arial" w:hAnsi="Arial" w:cs="Arial"/>
        </w:rPr>
        <w:t>Pilet</w:t>
      </w:r>
      <w:proofErr w:type="spellEnd"/>
      <w:r w:rsidRPr="006405F6">
        <w:rPr>
          <w:rFonts w:ascii="Arial" w:hAnsi="Arial" w:cs="Arial"/>
        </w:rPr>
        <w:t xml:space="preserve"> P, </w:t>
      </w:r>
      <w:r>
        <w:rPr>
          <w:rFonts w:ascii="Arial" w:hAnsi="Arial" w:cs="Arial"/>
          <w:color w:val="000000"/>
          <w:lang w:val="de-DE"/>
        </w:rPr>
        <w:t>et al</w:t>
      </w:r>
      <w:r w:rsidRPr="009C7628">
        <w:rPr>
          <w:rFonts w:ascii="Arial" w:hAnsi="Arial" w:cs="Arial"/>
        </w:rPr>
        <w:t xml:space="preserve">. </w:t>
      </w:r>
      <w:hyperlink r:id="rId12" w:history="1">
        <w:r w:rsidRPr="009C7628">
          <w:rPr>
            <w:rFonts w:ascii="Arial" w:hAnsi="Arial" w:cs="Arial"/>
          </w:rPr>
          <w:t>Carotid and femoral atherosclerotic plaques show different morphology.</w:t>
        </w:r>
      </w:hyperlink>
      <w:r w:rsidRPr="009C7628">
        <w:rPr>
          <w:rFonts w:ascii="Arial" w:hAnsi="Arial" w:cs="Arial"/>
          <w:i/>
        </w:rPr>
        <w:t xml:space="preserve"> Atherosclerosis</w:t>
      </w:r>
      <w:r w:rsidRPr="009C7628">
        <w:rPr>
          <w:rFonts w:ascii="Arial" w:hAnsi="Arial" w:cs="Arial"/>
        </w:rPr>
        <w:t xml:space="preserve"> 2011;216:348-54</w:t>
      </w:r>
    </w:p>
    <w:p w:rsidR="006960B0" w:rsidRPr="00DF2E67" w:rsidRDefault="006960B0" w:rsidP="006960B0">
      <w:pPr>
        <w:numPr>
          <w:ilvl w:val="0"/>
          <w:numId w:val="3"/>
        </w:numPr>
        <w:autoSpaceDE w:val="0"/>
        <w:autoSpaceDN w:val="0"/>
        <w:adjustRightInd w:val="0"/>
        <w:spacing w:line="360" w:lineRule="auto"/>
        <w:jc w:val="both"/>
        <w:rPr>
          <w:rFonts w:ascii="Arial" w:eastAsia="Calibri" w:hAnsi="Arial" w:cs="Arial"/>
          <w:color w:val="000000"/>
        </w:rPr>
      </w:pPr>
      <w:r w:rsidRPr="00DF2E67">
        <w:rPr>
          <w:rFonts w:ascii="Arial" w:eastAsia="Calibri" w:hAnsi="Arial" w:cs="Arial"/>
          <w:color w:val="000000"/>
        </w:rPr>
        <w:t xml:space="preserve">North American Symptomatic Carotid </w:t>
      </w:r>
      <w:proofErr w:type="spellStart"/>
      <w:r w:rsidRPr="00DF2E67">
        <w:rPr>
          <w:rFonts w:ascii="Arial" w:eastAsia="Calibri" w:hAnsi="Arial" w:cs="Arial"/>
          <w:color w:val="000000"/>
        </w:rPr>
        <w:t>Endarterectomy</w:t>
      </w:r>
      <w:proofErr w:type="spellEnd"/>
      <w:r w:rsidRPr="00DF2E67">
        <w:rPr>
          <w:rFonts w:ascii="Arial" w:eastAsia="Calibri" w:hAnsi="Arial" w:cs="Arial"/>
          <w:color w:val="000000"/>
        </w:rPr>
        <w:t xml:space="preserve"> Trial Collaborators.</w:t>
      </w:r>
      <w:r>
        <w:rPr>
          <w:rFonts w:ascii="Arial" w:eastAsia="Calibri" w:hAnsi="Arial" w:cs="Arial"/>
          <w:color w:val="000000"/>
        </w:rPr>
        <w:t xml:space="preserve"> </w:t>
      </w:r>
      <w:r w:rsidRPr="00DF2E67">
        <w:rPr>
          <w:rFonts w:ascii="Arial" w:eastAsia="Calibri" w:hAnsi="Arial" w:cs="Arial"/>
          <w:color w:val="000000"/>
        </w:rPr>
        <w:t xml:space="preserve">Beneficial effect of carotid </w:t>
      </w:r>
      <w:proofErr w:type="spellStart"/>
      <w:r w:rsidRPr="00DF2E67">
        <w:rPr>
          <w:rFonts w:ascii="Arial" w:eastAsia="Calibri" w:hAnsi="Arial" w:cs="Arial"/>
          <w:color w:val="000000"/>
        </w:rPr>
        <w:t>endarterectomy</w:t>
      </w:r>
      <w:proofErr w:type="spellEnd"/>
      <w:r w:rsidRPr="00DF2E67">
        <w:rPr>
          <w:rFonts w:ascii="Arial" w:eastAsia="Calibri" w:hAnsi="Arial" w:cs="Arial"/>
          <w:color w:val="000000"/>
        </w:rPr>
        <w:t xml:space="preserve"> in symptomatic patients with high-grade carotid </w:t>
      </w:r>
      <w:proofErr w:type="spellStart"/>
      <w:r w:rsidRPr="00DF2E67">
        <w:rPr>
          <w:rFonts w:ascii="Arial" w:eastAsia="Calibri" w:hAnsi="Arial" w:cs="Arial"/>
          <w:color w:val="000000"/>
        </w:rPr>
        <w:t>stenosis</w:t>
      </w:r>
      <w:proofErr w:type="spellEnd"/>
      <w:r w:rsidRPr="00DF2E67">
        <w:rPr>
          <w:rFonts w:ascii="Arial" w:eastAsia="Calibri" w:hAnsi="Arial" w:cs="Arial"/>
          <w:color w:val="000000"/>
        </w:rPr>
        <w:t xml:space="preserve">. N </w:t>
      </w:r>
      <w:proofErr w:type="spellStart"/>
      <w:r w:rsidRPr="00DF2E67">
        <w:rPr>
          <w:rFonts w:ascii="Arial" w:eastAsia="Calibri" w:hAnsi="Arial" w:cs="Arial"/>
          <w:color w:val="000000"/>
        </w:rPr>
        <w:t>Engl</w:t>
      </w:r>
      <w:proofErr w:type="spellEnd"/>
      <w:r w:rsidRPr="00DF2E67">
        <w:rPr>
          <w:rFonts w:ascii="Arial" w:eastAsia="Calibri" w:hAnsi="Arial" w:cs="Arial"/>
          <w:color w:val="000000"/>
        </w:rPr>
        <w:t xml:space="preserve"> J Med 1991</w:t>
      </w:r>
      <w:proofErr w:type="gramStart"/>
      <w:r w:rsidRPr="00DF2E67">
        <w:rPr>
          <w:rFonts w:ascii="Arial" w:eastAsia="Calibri" w:hAnsi="Arial" w:cs="Arial"/>
          <w:color w:val="000000"/>
        </w:rPr>
        <w:t>;325:445</w:t>
      </w:r>
      <w:proofErr w:type="gramEnd"/>
      <w:r w:rsidRPr="00DF2E67">
        <w:rPr>
          <w:rFonts w:ascii="Arial" w:eastAsia="Calibri" w:hAnsi="Arial" w:cs="Arial"/>
          <w:color w:val="000000"/>
        </w:rPr>
        <w:t xml:space="preserve">–453. </w:t>
      </w:r>
    </w:p>
    <w:p w:rsidR="006960B0" w:rsidRPr="00AD60E3" w:rsidRDefault="006960B0" w:rsidP="006960B0">
      <w:pPr>
        <w:pStyle w:val="authors1"/>
        <w:numPr>
          <w:ilvl w:val="0"/>
          <w:numId w:val="3"/>
        </w:numPr>
        <w:spacing w:before="0" w:line="480" w:lineRule="auto"/>
        <w:jc w:val="both"/>
        <w:rPr>
          <w:rFonts w:ascii="Arial" w:hAnsi="Arial" w:cs="Arial"/>
          <w:sz w:val="24"/>
          <w:szCs w:val="24"/>
        </w:rPr>
      </w:pPr>
      <w:r w:rsidRPr="000F378D">
        <w:rPr>
          <w:rFonts w:ascii="Arial" w:hAnsi="Arial" w:cs="Arial"/>
          <w:color w:val="333333"/>
          <w:sz w:val="24"/>
          <w:szCs w:val="24"/>
        </w:rPr>
        <w:t>Scottish Intercollegiate Guidelines Network (SIGN).</w:t>
      </w:r>
      <w:r>
        <w:rPr>
          <w:rFonts w:ascii="Arial" w:hAnsi="Arial" w:cs="Arial"/>
          <w:color w:val="333333"/>
        </w:rPr>
        <w:t xml:space="preserve"> </w:t>
      </w:r>
      <w:r w:rsidRPr="00AD60E3">
        <w:rPr>
          <w:rFonts w:ascii="Arial" w:hAnsi="Arial" w:cs="Arial"/>
          <w:sz w:val="24"/>
          <w:szCs w:val="24"/>
        </w:rPr>
        <w:t>Diagnosis and management of peripheral arterial disease. A national clinical guideline</w:t>
      </w:r>
      <w:r>
        <w:rPr>
          <w:rFonts w:ascii="Arial" w:hAnsi="Arial" w:cs="Arial"/>
          <w:sz w:val="24"/>
          <w:szCs w:val="24"/>
        </w:rPr>
        <w:t>. (</w:t>
      </w:r>
      <w:r w:rsidRPr="00AD60E3">
        <w:rPr>
          <w:rFonts w:ascii="Arial" w:hAnsi="Arial" w:cs="Arial"/>
          <w:sz w:val="24"/>
          <w:szCs w:val="24"/>
        </w:rPr>
        <w:t>SIGN guideline 89</w:t>
      </w:r>
      <w:r>
        <w:rPr>
          <w:rFonts w:ascii="Arial" w:hAnsi="Arial" w:cs="Arial"/>
          <w:sz w:val="24"/>
          <w:szCs w:val="24"/>
        </w:rPr>
        <w:t xml:space="preserve">) </w:t>
      </w:r>
      <w:r w:rsidRPr="00AD60E3">
        <w:rPr>
          <w:rFonts w:ascii="Arial" w:hAnsi="Arial" w:cs="Arial"/>
          <w:sz w:val="24"/>
          <w:szCs w:val="24"/>
        </w:rPr>
        <w:t>October 2006.</w:t>
      </w:r>
    </w:p>
    <w:p w:rsidR="006960B0" w:rsidRPr="00AD60E3" w:rsidRDefault="006960B0" w:rsidP="006960B0">
      <w:pPr>
        <w:pStyle w:val="authors1"/>
        <w:numPr>
          <w:ilvl w:val="0"/>
          <w:numId w:val="3"/>
        </w:numPr>
        <w:spacing w:before="0" w:line="480" w:lineRule="auto"/>
        <w:jc w:val="both"/>
        <w:rPr>
          <w:rFonts w:ascii="Arial" w:hAnsi="Arial" w:cs="Arial"/>
          <w:sz w:val="24"/>
          <w:szCs w:val="24"/>
        </w:rPr>
      </w:pPr>
      <w:r w:rsidRPr="000F378D">
        <w:rPr>
          <w:rFonts w:ascii="Arial" w:hAnsi="Arial" w:cs="Arial"/>
          <w:color w:val="333333"/>
          <w:sz w:val="24"/>
          <w:szCs w:val="24"/>
        </w:rPr>
        <w:t>Scottish Intercollegiate Guidelines Network (SIGN).</w:t>
      </w:r>
      <w:r>
        <w:rPr>
          <w:rFonts w:ascii="Arial" w:hAnsi="Arial" w:cs="Arial"/>
          <w:color w:val="333333"/>
        </w:rPr>
        <w:t xml:space="preserve"> </w:t>
      </w:r>
      <w:r w:rsidRPr="00AD60E3">
        <w:rPr>
          <w:rFonts w:ascii="Arial" w:hAnsi="Arial" w:cs="Arial"/>
          <w:sz w:val="24"/>
          <w:szCs w:val="24"/>
        </w:rPr>
        <w:t xml:space="preserve">Management of patients with stroke or TIA: assessment, investigation, immediate management and secondary prevention. A national clinical guideline, </w:t>
      </w:r>
      <w:r>
        <w:rPr>
          <w:rFonts w:ascii="Arial" w:hAnsi="Arial" w:cs="Arial"/>
          <w:color w:val="333333"/>
        </w:rPr>
        <w:t>(</w:t>
      </w:r>
      <w:r w:rsidRPr="00AD60E3">
        <w:rPr>
          <w:rFonts w:ascii="Arial" w:hAnsi="Arial" w:cs="Arial"/>
          <w:sz w:val="24"/>
          <w:szCs w:val="24"/>
        </w:rPr>
        <w:t>SIGN guideline 108</w:t>
      </w:r>
      <w:r>
        <w:rPr>
          <w:rFonts w:ascii="Arial" w:hAnsi="Arial" w:cs="Arial"/>
          <w:sz w:val="24"/>
          <w:szCs w:val="24"/>
        </w:rPr>
        <w:t>)</w:t>
      </w:r>
      <w:r w:rsidRPr="00AD60E3">
        <w:rPr>
          <w:rFonts w:ascii="Arial" w:hAnsi="Arial" w:cs="Arial"/>
          <w:sz w:val="24"/>
          <w:szCs w:val="24"/>
        </w:rPr>
        <w:t>; December 2008.</w:t>
      </w:r>
    </w:p>
    <w:p w:rsidR="006960B0" w:rsidRPr="00CB36AF" w:rsidRDefault="006960B0" w:rsidP="006960B0">
      <w:pPr>
        <w:pStyle w:val="authors1"/>
        <w:numPr>
          <w:ilvl w:val="0"/>
          <w:numId w:val="3"/>
        </w:numPr>
        <w:shd w:val="clear" w:color="auto" w:fill="FFFFFF"/>
        <w:spacing w:before="0" w:line="480" w:lineRule="auto"/>
        <w:jc w:val="both"/>
        <w:rPr>
          <w:rFonts w:ascii="Arial" w:hAnsi="Arial" w:cs="Arial"/>
          <w:sz w:val="24"/>
          <w:szCs w:val="24"/>
          <w:lang w:val="it-IT"/>
        </w:rPr>
      </w:pPr>
      <w:proofErr w:type="spellStart"/>
      <w:proofErr w:type="gramStart"/>
      <w:r w:rsidRPr="00CB36AF">
        <w:rPr>
          <w:rFonts w:ascii="Arial" w:hAnsi="Arial" w:cs="Arial"/>
          <w:sz w:val="24"/>
          <w:szCs w:val="24"/>
        </w:rPr>
        <w:t>Cai</w:t>
      </w:r>
      <w:proofErr w:type="spellEnd"/>
      <w:proofErr w:type="gramEnd"/>
      <w:r w:rsidRPr="00CB36AF">
        <w:rPr>
          <w:rFonts w:ascii="Arial" w:hAnsi="Arial" w:cs="Arial"/>
          <w:sz w:val="24"/>
          <w:szCs w:val="24"/>
        </w:rPr>
        <w:t xml:space="preserve"> JM, </w:t>
      </w:r>
      <w:proofErr w:type="spellStart"/>
      <w:r w:rsidRPr="00CB36AF">
        <w:rPr>
          <w:rFonts w:ascii="Arial" w:hAnsi="Arial" w:cs="Arial"/>
          <w:sz w:val="24"/>
          <w:szCs w:val="24"/>
        </w:rPr>
        <w:t>H</w:t>
      </w:r>
      <w:r>
        <w:rPr>
          <w:rFonts w:ascii="Arial" w:hAnsi="Arial" w:cs="Arial"/>
          <w:sz w:val="24"/>
          <w:szCs w:val="24"/>
        </w:rPr>
        <w:t>atsukami</w:t>
      </w:r>
      <w:proofErr w:type="spellEnd"/>
      <w:r>
        <w:rPr>
          <w:rFonts w:ascii="Arial" w:hAnsi="Arial" w:cs="Arial"/>
          <w:sz w:val="24"/>
          <w:szCs w:val="24"/>
        </w:rPr>
        <w:t xml:space="preserve"> TS, Ferguson MS, </w:t>
      </w:r>
      <w:hyperlink r:id="rId13" w:history="1">
        <w:r w:rsidRPr="004161EC">
          <w:rPr>
            <w:rStyle w:val="Hyperlink"/>
            <w:rFonts w:ascii="Arial" w:hAnsi="Arial" w:cs="Arial"/>
            <w:color w:val="auto"/>
            <w:sz w:val="24"/>
            <w:szCs w:val="24"/>
            <w:u w:val="none"/>
          </w:rPr>
          <w:t>Small R</w:t>
        </w:r>
      </w:hyperlink>
      <w:r w:rsidRPr="004161EC">
        <w:rPr>
          <w:rFonts w:ascii="Arial" w:hAnsi="Arial" w:cs="Arial"/>
          <w:sz w:val="24"/>
          <w:szCs w:val="24"/>
        </w:rPr>
        <w:t xml:space="preserve">, </w:t>
      </w:r>
      <w:hyperlink r:id="rId14" w:history="1">
        <w:proofErr w:type="spellStart"/>
        <w:r w:rsidRPr="004161EC">
          <w:rPr>
            <w:rStyle w:val="Hyperlink"/>
            <w:rFonts w:ascii="Arial" w:hAnsi="Arial" w:cs="Arial"/>
            <w:color w:val="auto"/>
            <w:sz w:val="24"/>
            <w:szCs w:val="24"/>
            <w:u w:val="none"/>
          </w:rPr>
          <w:t>Polissar</w:t>
        </w:r>
        <w:proofErr w:type="spellEnd"/>
        <w:r w:rsidRPr="004161EC">
          <w:rPr>
            <w:rStyle w:val="Hyperlink"/>
            <w:rFonts w:ascii="Arial" w:hAnsi="Arial" w:cs="Arial"/>
            <w:color w:val="auto"/>
            <w:sz w:val="24"/>
            <w:szCs w:val="24"/>
            <w:u w:val="none"/>
          </w:rPr>
          <w:t xml:space="preserve"> NL</w:t>
        </w:r>
      </w:hyperlink>
      <w:r w:rsidRPr="004161EC">
        <w:rPr>
          <w:rFonts w:ascii="Arial" w:hAnsi="Arial" w:cs="Arial"/>
          <w:sz w:val="24"/>
          <w:szCs w:val="24"/>
        </w:rPr>
        <w:t xml:space="preserve">, </w:t>
      </w:r>
      <w:hyperlink r:id="rId15" w:history="1">
        <w:r w:rsidRPr="004161EC">
          <w:rPr>
            <w:rStyle w:val="Hyperlink"/>
            <w:rFonts w:ascii="Arial" w:hAnsi="Arial" w:cs="Arial"/>
            <w:color w:val="auto"/>
            <w:sz w:val="24"/>
            <w:szCs w:val="24"/>
            <w:u w:val="none"/>
          </w:rPr>
          <w:t>Yuan C</w:t>
        </w:r>
      </w:hyperlink>
      <w:r>
        <w:rPr>
          <w:rFonts w:ascii="Arial" w:hAnsi="Arial" w:cs="Arial"/>
          <w:sz w:val="24"/>
          <w:szCs w:val="24"/>
        </w:rPr>
        <w:t>.</w:t>
      </w:r>
      <w:r w:rsidRPr="00CB36AF">
        <w:rPr>
          <w:rFonts w:ascii="Arial" w:hAnsi="Arial" w:cs="Arial"/>
          <w:sz w:val="24"/>
          <w:szCs w:val="24"/>
        </w:rPr>
        <w:t xml:space="preserve"> Classification of human carotid atherosclerotic lesions with in vivo </w:t>
      </w:r>
      <w:proofErr w:type="spellStart"/>
      <w:r w:rsidRPr="00CB36AF">
        <w:rPr>
          <w:rFonts w:ascii="Arial" w:hAnsi="Arial" w:cs="Arial"/>
          <w:sz w:val="24"/>
          <w:szCs w:val="24"/>
        </w:rPr>
        <w:t>multicontrast</w:t>
      </w:r>
      <w:proofErr w:type="spellEnd"/>
      <w:r w:rsidRPr="00CB36AF">
        <w:rPr>
          <w:rFonts w:ascii="Arial" w:hAnsi="Arial" w:cs="Arial"/>
          <w:sz w:val="24"/>
          <w:szCs w:val="24"/>
        </w:rPr>
        <w:t xml:space="preserve"> magnetic resonance imaging. Circulation 2002;106:1368–1373 </w:t>
      </w:r>
    </w:p>
    <w:p w:rsidR="006960B0" w:rsidRPr="001A4B42" w:rsidRDefault="006960B0" w:rsidP="006960B0">
      <w:pPr>
        <w:pStyle w:val="title"/>
        <w:numPr>
          <w:ilvl w:val="0"/>
          <w:numId w:val="3"/>
        </w:numPr>
        <w:spacing w:line="360" w:lineRule="auto"/>
        <w:jc w:val="both"/>
        <w:rPr>
          <w:rFonts w:ascii="Arial" w:hAnsi="Arial" w:cs="Arial"/>
        </w:rPr>
      </w:pPr>
      <w:proofErr w:type="spellStart"/>
      <w:r w:rsidRPr="001A4B42">
        <w:rPr>
          <w:rFonts w:ascii="Arial" w:hAnsi="Arial" w:cs="Arial"/>
          <w:bCs/>
        </w:rPr>
        <w:t>Hellings</w:t>
      </w:r>
      <w:proofErr w:type="spellEnd"/>
      <w:r w:rsidRPr="001A4B42">
        <w:rPr>
          <w:rFonts w:ascii="Arial" w:hAnsi="Arial" w:cs="Arial"/>
          <w:bCs/>
        </w:rPr>
        <w:t xml:space="preserve"> WE</w:t>
      </w:r>
      <w:r w:rsidRPr="001A4B42">
        <w:rPr>
          <w:rFonts w:ascii="Arial" w:hAnsi="Arial" w:cs="Arial"/>
        </w:rPr>
        <w:t xml:space="preserve">, </w:t>
      </w:r>
      <w:proofErr w:type="spellStart"/>
      <w:r w:rsidRPr="001A4B42">
        <w:rPr>
          <w:rFonts w:ascii="Arial" w:hAnsi="Arial" w:cs="Arial"/>
        </w:rPr>
        <w:t>Pasterkamp</w:t>
      </w:r>
      <w:proofErr w:type="spellEnd"/>
      <w:r w:rsidRPr="001A4B42">
        <w:rPr>
          <w:rFonts w:ascii="Arial" w:hAnsi="Arial" w:cs="Arial"/>
        </w:rPr>
        <w:t xml:space="preserve"> G, </w:t>
      </w:r>
      <w:proofErr w:type="spellStart"/>
      <w:r w:rsidRPr="001A4B42">
        <w:rPr>
          <w:rFonts w:ascii="Arial" w:hAnsi="Arial" w:cs="Arial"/>
        </w:rPr>
        <w:t>Verhoeven</w:t>
      </w:r>
      <w:proofErr w:type="spellEnd"/>
      <w:r w:rsidRPr="001A4B42">
        <w:rPr>
          <w:rFonts w:ascii="Arial" w:hAnsi="Arial" w:cs="Arial"/>
        </w:rPr>
        <w:t xml:space="preserve"> BA, De </w:t>
      </w:r>
      <w:proofErr w:type="spellStart"/>
      <w:r w:rsidRPr="001A4B42">
        <w:rPr>
          <w:rFonts w:ascii="Arial" w:hAnsi="Arial" w:cs="Arial"/>
        </w:rPr>
        <w:t>Kleijn</w:t>
      </w:r>
      <w:proofErr w:type="spellEnd"/>
      <w:r w:rsidRPr="001A4B42">
        <w:rPr>
          <w:rFonts w:ascii="Arial" w:hAnsi="Arial" w:cs="Arial"/>
        </w:rPr>
        <w:t xml:space="preserve"> DP, De </w:t>
      </w:r>
      <w:proofErr w:type="spellStart"/>
      <w:r w:rsidRPr="001A4B42">
        <w:rPr>
          <w:rFonts w:ascii="Arial" w:hAnsi="Arial" w:cs="Arial"/>
        </w:rPr>
        <w:t>Vries</w:t>
      </w:r>
      <w:proofErr w:type="spellEnd"/>
      <w:r w:rsidRPr="001A4B42">
        <w:rPr>
          <w:rFonts w:ascii="Arial" w:hAnsi="Arial" w:cs="Arial"/>
        </w:rPr>
        <w:t xml:space="preserve"> JP, </w:t>
      </w:r>
      <w:proofErr w:type="spellStart"/>
      <w:r w:rsidRPr="001A4B42">
        <w:rPr>
          <w:rFonts w:ascii="Arial" w:hAnsi="Arial" w:cs="Arial"/>
        </w:rPr>
        <w:t>Seldenrijk</w:t>
      </w:r>
      <w:proofErr w:type="spellEnd"/>
      <w:r w:rsidRPr="001A4B42">
        <w:rPr>
          <w:rFonts w:ascii="Arial" w:hAnsi="Arial" w:cs="Arial"/>
        </w:rPr>
        <w:t xml:space="preserve"> KA, van den </w:t>
      </w:r>
      <w:proofErr w:type="spellStart"/>
      <w:r w:rsidRPr="001A4B42">
        <w:rPr>
          <w:rFonts w:ascii="Arial" w:hAnsi="Arial" w:cs="Arial"/>
        </w:rPr>
        <w:t>Broek</w:t>
      </w:r>
      <w:proofErr w:type="spellEnd"/>
      <w:r w:rsidRPr="001A4B42">
        <w:rPr>
          <w:rFonts w:ascii="Arial" w:hAnsi="Arial" w:cs="Arial"/>
        </w:rPr>
        <w:t xml:space="preserve"> T, Moll FL. </w:t>
      </w:r>
      <w:hyperlink r:id="rId16" w:history="1">
        <w:r w:rsidRPr="001A4B42">
          <w:rPr>
            <w:rStyle w:val="Hyperlink"/>
            <w:rFonts w:ascii="Arial" w:hAnsi="Arial" w:cs="Arial"/>
            <w:color w:val="auto"/>
            <w:u w:val="none"/>
          </w:rPr>
          <w:t xml:space="preserve">Gender-associated differences in </w:t>
        </w:r>
        <w:r w:rsidRPr="001A4B42">
          <w:rPr>
            <w:rStyle w:val="Hyperlink"/>
            <w:rFonts w:ascii="Arial" w:hAnsi="Arial" w:cs="Arial"/>
            <w:color w:val="auto"/>
            <w:u w:val="none"/>
          </w:rPr>
          <w:lastRenderedPageBreak/>
          <w:t xml:space="preserve">plaque phenotype of patients undergoing carotid </w:t>
        </w:r>
        <w:proofErr w:type="spellStart"/>
        <w:r w:rsidRPr="001A4B42">
          <w:rPr>
            <w:rStyle w:val="Hyperlink"/>
            <w:rFonts w:ascii="Arial" w:hAnsi="Arial" w:cs="Arial"/>
            <w:color w:val="auto"/>
            <w:u w:val="none"/>
          </w:rPr>
          <w:t>endarterectomy</w:t>
        </w:r>
        <w:proofErr w:type="spellEnd"/>
        <w:r w:rsidRPr="001A4B42">
          <w:rPr>
            <w:rStyle w:val="Hyperlink"/>
            <w:rFonts w:ascii="Arial" w:hAnsi="Arial" w:cs="Arial"/>
            <w:color w:val="auto"/>
            <w:u w:val="none"/>
          </w:rPr>
          <w:t>.</w:t>
        </w:r>
      </w:hyperlink>
      <w:r w:rsidRPr="001A4B42">
        <w:rPr>
          <w:rFonts w:ascii="Arial" w:hAnsi="Arial" w:cs="Arial"/>
        </w:rPr>
        <w:t xml:space="preserve"> </w:t>
      </w:r>
      <w:r w:rsidRPr="001A4B42">
        <w:rPr>
          <w:rStyle w:val="jrnl"/>
          <w:rFonts w:ascii="Arial" w:hAnsi="Arial" w:cs="Arial"/>
        </w:rPr>
        <w:t xml:space="preserve">J </w:t>
      </w:r>
      <w:proofErr w:type="spellStart"/>
      <w:r w:rsidRPr="001A4B42">
        <w:rPr>
          <w:rStyle w:val="jrnl"/>
          <w:rFonts w:ascii="Arial" w:hAnsi="Arial" w:cs="Arial"/>
        </w:rPr>
        <w:t>Vasc</w:t>
      </w:r>
      <w:proofErr w:type="spellEnd"/>
      <w:r w:rsidRPr="001A4B42">
        <w:rPr>
          <w:rStyle w:val="jrnl"/>
          <w:rFonts w:ascii="Arial" w:hAnsi="Arial" w:cs="Arial"/>
        </w:rPr>
        <w:t xml:space="preserve"> Surg</w:t>
      </w:r>
      <w:r w:rsidRPr="001A4B42">
        <w:rPr>
          <w:rFonts w:ascii="Arial" w:hAnsi="Arial" w:cs="Arial"/>
        </w:rPr>
        <w:t>. 2007;45</w:t>
      </w:r>
      <w:r>
        <w:rPr>
          <w:rFonts w:ascii="Arial" w:hAnsi="Arial" w:cs="Arial"/>
        </w:rPr>
        <w:t>:289-96</w:t>
      </w:r>
    </w:p>
    <w:p w:rsidR="006960B0" w:rsidRPr="00AD60E3" w:rsidRDefault="006960B0" w:rsidP="006960B0">
      <w:pPr>
        <w:numPr>
          <w:ilvl w:val="0"/>
          <w:numId w:val="3"/>
        </w:numPr>
        <w:autoSpaceDE w:val="0"/>
        <w:autoSpaceDN w:val="0"/>
        <w:adjustRightInd w:val="0"/>
        <w:spacing w:line="480" w:lineRule="auto"/>
        <w:jc w:val="both"/>
        <w:rPr>
          <w:rFonts w:ascii="Arial" w:hAnsi="Arial" w:cs="Arial"/>
        </w:rPr>
      </w:pPr>
      <w:r w:rsidRPr="00AD60E3">
        <w:rPr>
          <w:rFonts w:ascii="Arial" w:hAnsi="Arial" w:cs="Arial"/>
        </w:rPr>
        <w:t xml:space="preserve">Liu Y, Stewart K. N, Bishop E, </w:t>
      </w:r>
      <w:proofErr w:type="spellStart"/>
      <w:r w:rsidRPr="00AD60E3">
        <w:rPr>
          <w:rFonts w:ascii="Arial" w:hAnsi="Arial" w:cs="Arial"/>
        </w:rPr>
        <w:t>Marek</w:t>
      </w:r>
      <w:proofErr w:type="spellEnd"/>
      <w:r w:rsidRPr="00AD60E3">
        <w:rPr>
          <w:rFonts w:ascii="Arial" w:hAnsi="Arial" w:cs="Arial"/>
        </w:rPr>
        <w:t xml:space="preserve"> C. J, Kluth D. C, Rees A. J, Wilson H, M.</w:t>
      </w:r>
      <w:r>
        <w:rPr>
          <w:rFonts w:ascii="Arial" w:hAnsi="Arial" w:cs="Arial"/>
        </w:rPr>
        <w:t xml:space="preserve"> </w:t>
      </w:r>
      <w:r w:rsidRPr="00AD60E3">
        <w:rPr>
          <w:rFonts w:ascii="Arial" w:hAnsi="Arial" w:cs="Arial"/>
        </w:rPr>
        <w:t>Unique expression of suppressor of cytokine signalling 3 is essential for classical</w:t>
      </w:r>
      <w:r>
        <w:rPr>
          <w:rFonts w:ascii="Arial" w:hAnsi="Arial" w:cs="Arial"/>
        </w:rPr>
        <w:t xml:space="preserve"> </w:t>
      </w:r>
      <w:r w:rsidRPr="00AD60E3">
        <w:rPr>
          <w:rFonts w:ascii="Arial" w:hAnsi="Arial" w:cs="Arial"/>
        </w:rPr>
        <w:t xml:space="preserve">macrophage activation in rodents </w:t>
      </w:r>
      <w:r w:rsidRPr="00AD60E3">
        <w:rPr>
          <w:rFonts w:ascii="Arial" w:hAnsi="Arial" w:cs="Arial"/>
          <w:i/>
          <w:iCs/>
        </w:rPr>
        <w:t xml:space="preserve">in vitro </w:t>
      </w:r>
      <w:r w:rsidRPr="00AD60E3">
        <w:rPr>
          <w:rFonts w:ascii="Arial" w:hAnsi="Arial" w:cs="Arial"/>
        </w:rPr>
        <w:t xml:space="preserve">and </w:t>
      </w:r>
      <w:r w:rsidRPr="00AD60E3">
        <w:rPr>
          <w:rFonts w:ascii="Arial" w:hAnsi="Arial" w:cs="Arial"/>
          <w:i/>
          <w:iCs/>
        </w:rPr>
        <w:t>in vivo</w:t>
      </w:r>
      <w:r w:rsidRPr="00B97AD8">
        <w:rPr>
          <w:rFonts w:ascii="Arial" w:hAnsi="Arial" w:cs="Arial"/>
          <w:iCs/>
        </w:rPr>
        <w:t xml:space="preserve">. </w:t>
      </w:r>
      <w:r w:rsidRPr="00CC4B4C">
        <w:rPr>
          <w:rFonts w:ascii="Arial" w:hAnsi="Arial" w:cs="Arial"/>
          <w:i/>
          <w:iCs/>
        </w:rPr>
        <w:t xml:space="preserve">J </w:t>
      </w:r>
      <w:proofErr w:type="spellStart"/>
      <w:r w:rsidRPr="00CC4B4C">
        <w:rPr>
          <w:rFonts w:ascii="Arial" w:hAnsi="Arial" w:cs="Arial"/>
          <w:i/>
          <w:iCs/>
        </w:rPr>
        <w:t>Immunol</w:t>
      </w:r>
      <w:proofErr w:type="spellEnd"/>
      <w:r>
        <w:rPr>
          <w:rFonts w:ascii="Arial" w:hAnsi="Arial" w:cs="Arial"/>
        </w:rPr>
        <w:t xml:space="preserve"> 2008;180</w:t>
      </w:r>
      <w:r w:rsidRPr="00AD60E3">
        <w:rPr>
          <w:rFonts w:ascii="Arial" w:hAnsi="Arial" w:cs="Arial"/>
        </w:rPr>
        <w:t>:6270-8</w:t>
      </w:r>
    </w:p>
    <w:p w:rsidR="006960B0" w:rsidRPr="00E3046E" w:rsidRDefault="006960B0" w:rsidP="006960B0">
      <w:pPr>
        <w:numPr>
          <w:ilvl w:val="0"/>
          <w:numId w:val="3"/>
        </w:numPr>
        <w:autoSpaceDE w:val="0"/>
        <w:autoSpaceDN w:val="0"/>
        <w:adjustRightInd w:val="0"/>
        <w:spacing w:line="480" w:lineRule="auto"/>
        <w:jc w:val="both"/>
        <w:rPr>
          <w:rFonts w:ascii="Arial" w:hAnsi="Arial" w:cs="Arial"/>
        </w:rPr>
      </w:pPr>
      <w:proofErr w:type="spellStart"/>
      <w:r>
        <w:rPr>
          <w:rFonts w:ascii="Arial" w:hAnsi="Arial" w:cs="Arial"/>
        </w:rPr>
        <w:t>Willment</w:t>
      </w:r>
      <w:proofErr w:type="spellEnd"/>
      <w:r>
        <w:rPr>
          <w:rFonts w:ascii="Arial" w:hAnsi="Arial" w:cs="Arial"/>
        </w:rPr>
        <w:t xml:space="preserve"> J</w:t>
      </w:r>
      <w:r w:rsidRPr="00AD60E3">
        <w:rPr>
          <w:rFonts w:ascii="Arial" w:hAnsi="Arial" w:cs="Arial"/>
        </w:rPr>
        <w:t>A, Lin</w:t>
      </w:r>
      <w:r w:rsidRPr="00AD60E3">
        <w:rPr>
          <w:rFonts w:ascii="Arial" w:hAnsi="Arial" w:cs="Arial"/>
          <w:i/>
          <w:iCs/>
        </w:rPr>
        <w:t xml:space="preserve"> </w:t>
      </w:r>
      <w:r w:rsidRPr="00B96C7B">
        <w:rPr>
          <w:rFonts w:ascii="Arial" w:hAnsi="Arial" w:cs="Arial"/>
          <w:iCs/>
        </w:rPr>
        <w:t>H</w:t>
      </w:r>
      <w:r>
        <w:rPr>
          <w:rFonts w:ascii="Arial" w:hAnsi="Arial" w:cs="Arial"/>
          <w:iCs/>
        </w:rPr>
        <w:t>H, Reid DM, Taylor P</w:t>
      </w:r>
      <w:r w:rsidRPr="00EA5233">
        <w:rPr>
          <w:rFonts w:ascii="Arial" w:hAnsi="Arial" w:cs="Arial"/>
          <w:iCs/>
        </w:rPr>
        <w:t>R, Williams</w:t>
      </w:r>
      <w:r w:rsidRPr="00AD60E3">
        <w:rPr>
          <w:rFonts w:ascii="Arial" w:hAnsi="Arial" w:cs="Arial"/>
          <w:i/>
          <w:iCs/>
        </w:rPr>
        <w:t xml:space="preserve"> </w:t>
      </w:r>
      <w:r>
        <w:rPr>
          <w:rFonts w:ascii="Arial" w:hAnsi="Arial" w:cs="Arial"/>
        </w:rPr>
        <w:t>DL, Wong SY,</w:t>
      </w:r>
      <w:r w:rsidRPr="00297FA1">
        <w:rPr>
          <w:rFonts w:ascii="Arial" w:hAnsi="Arial" w:cs="Arial"/>
          <w:color w:val="000000"/>
          <w:lang w:val="de-DE"/>
        </w:rPr>
        <w:t xml:space="preserve"> </w:t>
      </w:r>
      <w:r>
        <w:rPr>
          <w:rFonts w:ascii="Arial" w:hAnsi="Arial" w:cs="Arial"/>
          <w:color w:val="000000"/>
          <w:lang w:val="de-DE"/>
        </w:rPr>
        <w:t>et al</w:t>
      </w:r>
      <w:r w:rsidRPr="00AD60E3">
        <w:rPr>
          <w:rFonts w:ascii="Arial" w:hAnsi="Arial" w:cs="Arial"/>
        </w:rPr>
        <w:t>. Dectin-1 expression and function are enhanced on alternatively and</w:t>
      </w:r>
      <w:r>
        <w:rPr>
          <w:rFonts w:ascii="Arial" w:hAnsi="Arial" w:cs="Arial"/>
        </w:rPr>
        <w:t xml:space="preserve"> </w:t>
      </w:r>
      <w:r w:rsidRPr="00AD60E3">
        <w:rPr>
          <w:rFonts w:ascii="Arial" w:hAnsi="Arial" w:cs="Arial"/>
        </w:rPr>
        <w:t>GM-CSF-treated macrophages and are negatively regulated by IL-10,</w:t>
      </w:r>
      <w:r>
        <w:rPr>
          <w:rFonts w:ascii="Arial" w:hAnsi="Arial" w:cs="Arial"/>
        </w:rPr>
        <w:t xml:space="preserve"> </w:t>
      </w:r>
      <w:proofErr w:type="spellStart"/>
      <w:r w:rsidRPr="00AD60E3">
        <w:rPr>
          <w:rFonts w:ascii="Arial" w:hAnsi="Arial" w:cs="Arial"/>
        </w:rPr>
        <w:t>dexamethasone</w:t>
      </w:r>
      <w:proofErr w:type="spellEnd"/>
      <w:r w:rsidRPr="00AD60E3">
        <w:rPr>
          <w:rFonts w:ascii="Arial" w:hAnsi="Arial" w:cs="Arial"/>
        </w:rPr>
        <w:t xml:space="preserve">, </w:t>
      </w:r>
      <w:r w:rsidRPr="00E3046E">
        <w:rPr>
          <w:rFonts w:ascii="Arial" w:hAnsi="Arial" w:cs="Arial"/>
        </w:rPr>
        <w:t xml:space="preserve">and </w:t>
      </w:r>
      <w:proofErr w:type="spellStart"/>
      <w:r w:rsidRPr="00E3046E">
        <w:rPr>
          <w:rFonts w:ascii="Arial" w:hAnsi="Arial" w:cs="Arial"/>
        </w:rPr>
        <w:t>lipopolysaccharide</w:t>
      </w:r>
      <w:proofErr w:type="spellEnd"/>
      <w:r w:rsidRPr="00E3046E">
        <w:rPr>
          <w:rFonts w:ascii="Arial" w:hAnsi="Arial" w:cs="Arial"/>
        </w:rPr>
        <w:t xml:space="preserve">. </w:t>
      </w:r>
      <w:r w:rsidRPr="00E3046E">
        <w:rPr>
          <w:rFonts w:ascii="Arial" w:hAnsi="Arial" w:cs="Arial"/>
          <w:i/>
          <w:iCs/>
        </w:rPr>
        <w:t xml:space="preserve">J </w:t>
      </w:r>
      <w:proofErr w:type="spellStart"/>
      <w:r w:rsidRPr="00E3046E">
        <w:rPr>
          <w:rFonts w:ascii="Arial" w:hAnsi="Arial" w:cs="Arial"/>
          <w:i/>
          <w:iCs/>
        </w:rPr>
        <w:t>Immunol</w:t>
      </w:r>
      <w:proofErr w:type="spellEnd"/>
      <w:r w:rsidRPr="00E3046E">
        <w:rPr>
          <w:rFonts w:ascii="Arial" w:hAnsi="Arial" w:cs="Arial"/>
          <w:i/>
          <w:iCs/>
        </w:rPr>
        <w:t xml:space="preserve"> </w:t>
      </w:r>
      <w:r w:rsidRPr="00E3046E">
        <w:rPr>
          <w:rFonts w:ascii="Arial" w:hAnsi="Arial" w:cs="Arial"/>
        </w:rPr>
        <w:t>2003</w:t>
      </w:r>
      <w:proofErr w:type="gramStart"/>
      <w:r w:rsidRPr="00E3046E">
        <w:rPr>
          <w:rFonts w:ascii="Arial" w:hAnsi="Arial" w:cs="Arial"/>
        </w:rPr>
        <w:t>;171:4569</w:t>
      </w:r>
      <w:proofErr w:type="gramEnd"/>
      <w:r w:rsidRPr="00E3046E">
        <w:rPr>
          <w:rFonts w:ascii="Arial" w:hAnsi="Arial" w:cs="Arial"/>
        </w:rPr>
        <w:t>-73.</w:t>
      </w:r>
    </w:p>
    <w:p w:rsidR="006960B0" w:rsidRPr="00E3046E" w:rsidRDefault="006960B0" w:rsidP="006960B0">
      <w:pPr>
        <w:pStyle w:val="title"/>
        <w:numPr>
          <w:ilvl w:val="0"/>
          <w:numId w:val="3"/>
        </w:numPr>
        <w:spacing w:line="480" w:lineRule="auto"/>
        <w:jc w:val="both"/>
        <w:rPr>
          <w:rFonts w:ascii="Arial" w:hAnsi="Arial" w:cs="Arial"/>
        </w:rPr>
      </w:pPr>
      <w:r w:rsidRPr="00E3046E">
        <w:rPr>
          <w:rFonts w:ascii="Arial" w:hAnsi="Arial" w:cs="Arial"/>
        </w:rPr>
        <w:t xml:space="preserve">Whyte CS, Bishop ET, </w:t>
      </w:r>
      <w:proofErr w:type="spellStart"/>
      <w:r w:rsidRPr="00E3046E">
        <w:rPr>
          <w:rFonts w:ascii="Arial" w:hAnsi="Arial" w:cs="Arial"/>
        </w:rPr>
        <w:t>Rückerl</w:t>
      </w:r>
      <w:proofErr w:type="spellEnd"/>
      <w:r w:rsidRPr="00E3046E">
        <w:rPr>
          <w:rFonts w:ascii="Arial" w:hAnsi="Arial" w:cs="Arial"/>
        </w:rPr>
        <w:t xml:space="preserve"> D, Gaspar-Pereira S, Barker RN, Allen JE, Rees AJ, </w:t>
      </w:r>
      <w:r w:rsidRPr="00E3046E">
        <w:rPr>
          <w:rFonts w:ascii="Arial" w:hAnsi="Arial" w:cs="Arial"/>
          <w:bCs/>
        </w:rPr>
        <w:t>Wilson HM</w:t>
      </w:r>
      <w:r w:rsidRPr="00E3046E">
        <w:rPr>
          <w:rFonts w:ascii="Arial" w:hAnsi="Arial" w:cs="Arial"/>
        </w:rPr>
        <w:t xml:space="preserve">. </w:t>
      </w:r>
      <w:hyperlink r:id="rId17" w:history="1">
        <w:r w:rsidRPr="00E3046E">
          <w:rPr>
            <w:rStyle w:val="Hyperlink"/>
            <w:rFonts w:ascii="Arial" w:hAnsi="Arial" w:cs="Arial"/>
            <w:color w:val="auto"/>
            <w:u w:val="none"/>
          </w:rPr>
          <w:t xml:space="preserve">Suppressor of cytokine </w:t>
        </w:r>
        <w:proofErr w:type="spellStart"/>
        <w:r w:rsidRPr="00E3046E">
          <w:rPr>
            <w:rStyle w:val="Hyperlink"/>
            <w:rFonts w:ascii="Arial" w:hAnsi="Arial" w:cs="Arial"/>
            <w:color w:val="auto"/>
            <w:u w:val="none"/>
          </w:rPr>
          <w:t>signaling</w:t>
        </w:r>
        <w:proofErr w:type="spellEnd"/>
        <w:r w:rsidRPr="00E3046E">
          <w:rPr>
            <w:rStyle w:val="Hyperlink"/>
            <w:rFonts w:ascii="Arial" w:hAnsi="Arial" w:cs="Arial"/>
            <w:color w:val="auto"/>
            <w:u w:val="none"/>
          </w:rPr>
          <w:t xml:space="preserve"> (SOCS)1 is a key determinant of differential macrophage activation and function.</w:t>
        </w:r>
      </w:hyperlink>
      <w:r w:rsidRPr="00E3046E">
        <w:rPr>
          <w:rFonts w:ascii="Arial" w:hAnsi="Arial" w:cs="Arial"/>
        </w:rPr>
        <w:t xml:space="preserve"> </w:t>
      </w:r>
      <w:r w:rsidRPr="00E3046E">
        <w:rPr>
          <w:rStyle w:val="jrnl"/>
          <w:rFonts w:ascii="Arial" w:hAnsi="Arial" w:cs="Arial"/>
        </w:rPr>
        <w:t xml:space="preserve">J </w:t>
      </w:r>
      <w:proofErr w:type="spellStart"/>
      <w:r w:rsidRPr="00E3046E">
        <w:rPr>
          <w:rStyle w:val="jrnl"/>
          <w:rFonts w:ascii="Arial" w:hAnsi="Arial" w:cs="Arial"/>
        </w:rPr>
        <w:t>Leukoc</w:t>
      </w:r>
      <w:proofErr w:type="spellEnd"/>
      <w:r w:rsidRPr="00E3046E">
        <w:rPr>
          <w:rStyle w:val="jrnl"/>
          <w:rFonts w:ascii="Arial" w:hAnsi="Arial" w:cs="Arial"/>
        </w:rPr>
        <w:t xml:space="preserve"> Biol</w:t>
      </w:r>
      <w:r w:rsidRPr="00E3046E">
        <w:rPr>
          <w:rFonts w:ascii="Arial" w:hAnsi="Arial" w:cs="Arial"/>
        </w:rPr>
        <w:t>. 2011</w:t>
      </w:r>
      <w:proofErr w:type="gramStart"/>
      <w:r w:rsidRPr="00E3046E">
        <w:rPr>
          <w:rFonts w:ascii="Arial" w:hAnsi="Arial" w:cs="Arial"/>
        </w:rPr>
        <w:t>;90:845</w:t>
      </w:r>
      <w:proofErr w:type="gramEnd"/>
      <w:r w:rsidRPr="00E3046E">
        <w:rPr>
          <w:rFonts w:ascii="Arial" w:hAnsi="Arial" w:cs="Arial"/>
        </w:rPr>
        <w:t>-54.</w:t>
      </w:r>
    </w:p>
    <w:p w:rsidR="006960B0" w:rsidRPr="00AD60E3" w:rsidRDefault="006960B0" w:rsidP="006960B0">
      <w:pPr>
        <w:pStyle w:val="normal0"/>
        <w:numPr>
          <w:ilvl w:val="0"/>
          <w:numId w:val="3"/>
        </w:numPr>
        <w:spacing w:line="480" w:lineRule="auto"/>
        <w:jc w:val="both"/>
        <w:rPr>
          <w:rFonts w:ascii="Arial" w:hAnsi="Arial" w:cs="Arial"/>
        </w:rPr>
      </w:pPr>
      <w:proofErr w:type="spellStart"/>
      <w:r w:rsidRPr="00AD60E3">
        <w:rPr>
          <w:rStyle w:val="normalchar1"/>
          <w:rFonts w:ascii="Arial" w:hAnsi="Arial" w:cs="Arial"/>
        </w:rPr>
        <w:t>Bouhlel</w:t>
      </w:r>
      <w:proofErr w:type="spellEnd"/>
      <w:r w:rsidRPr="00AD60E3">
        <w:rPr>
          <w:rStyle w:val="normalchar1"/>
          <w:rFonts w:ascii="Arial" w:hAnsi="Arial" w:cs="Arial"/>
        </w:rPr>
        <w:t xml:space="preserve"> MA, </w:t>
      </w:r>
      <w:proofErr w:type="spellStart"/>
      <w:r w:rsidRPr="00AD60E3">
        <w:rPr>
          <w:rStyle w:val="normalchar1"/>
          <w:rFonts w:ascii="Arial" w:hAnsi="Arial" w:cs="Arial"/>
        </w:rPr>
        <w:t>Derudas</w:t>
      </w:r>
      <w:proofErr w:type="spellEnd"/>
      <w:r w:rsidRPr="00AD60E3">
        <w:rPr>
          <w:rStyle w:val="normalchar1"/>
          <w:rFonts w:ascii="Arial" w:hAnsi="Arial" w:cs="Arial"/>
        </w:rPr>
        <w:t xml:space="preserve"> B, </w:t>
      </w:r>
      <w:proofErr w:type="spellStart"/>
      <w:r w:rsidRPr="00AD60E3">
        <w:rPr>
          <w:rStyle w:val="normalchar1"/>
          <w:rFonts w:ascii="Arial" w:hAnsi="Arial" w:cs="Arial"/>
        </w:rPr>
        <w:t>Rigamonti</w:t>
      </w:r>
      <w:proofErr w:type="spellEnd"/>
      <w:r w:rsidRPr="00AD60E3">
        <w:rPr>
          <w:rStyle w:val="normalchar1"/>
          <w:rFonts w:ascii="Arial" w:hAnsi="Arial" w:cs="Arial"/>
        </w:rPr>
        <w:t xml:space="preserve"> E, </w:t>
      </w:r>
      <w:proofErr w:type="spellStart"/>
      <w:r w:rsidRPr="00AD60E3">
        <w:rPr>
          <w:rStyle w:val="normalchar1"/>
          <w:rFonts w:ascii="Arial" w:hAnsi="Arial" w:cs="Arial"/>
        </w:rPr>
        <w:t>Dièvart</w:t>
      </w:r>
      <w:proofErr w:type="spellEnd"/>
      <w:r w:rsidRPr="00AD60E3">
        <w:rPr>
          <w:rStyle w:val="normalchar1"/>
          <w:rFonts w:ascii="Arial" w:hAnsi="Arial" w:cs="Arial"/>
        </w:rPr>
        <w:t xml:space="preserve"> R, </w:t>
      </w:r>
      <w:proofErr w:type="spellStart"/>
      <w:r w:rsidRPr="00AD60E3">
        <w:rPr>
          <w:rStyle w:val="normalchar1"/>
          <w:rFonts w:ascii="Arial" w:hAnsi="Arial" w:cs="Arial"/>
        </w:rPr>
        <w:t>Brozek</w:t>
      </w:r>
      <w:proofErr w:type="spellEnd"/>
      <w:r w:rsidRPr="00AD60E3">
        <w:rPr>
          <w:rStyle w:val="normalchar1"/>
          <w:rFonts w:ascii="Arial" w:hAnsi="Arial" w:cs="Arial"/>
        </w:rPr>
        <w:t xml:space="preserve"> J, </w:t>
      </w:r>
      <w:proofErr w:type="spellStart"/>
      <w:r w:rsidRPr="00AD60E3">
        <w:rPr>
          <w:rStyle w:val="normalchar1"/>
          <w:rFonts w:ascii="Arial" w:hAnsi="Arial" w:cs="Arial"/>
        </w:rPr>
        <w:t>Haulon</w:t>
      </w:r>
      <w:proofErr w:type="spellEnd"/>
      <w:r w:rsidRPr="00AD60E3">
        <w:rPr>
          <w:rStyle w:val="normalchar1"/>
          <w:rFonts w:ascii="Arial" w:hAnsi="Arial" w:cs="Arial"/>
        </w:rPr>
        <w:t xml:space="preserve"> S, </w:t>
      </w:r>
      <w:r>
        <w:rPr>
          <w:rFonts w:ascii="Arial" w:hAnsi="Arial" w:cs="Arial"/>
          <w:color w:val="000000"/>
          <w:lang w:val="de-DE"/>
        </w:rPr>
        <w:t>et al.</w:t>
      </w:r>
      <w:r w:rsidRPr="00AD60E3">
        <w:rPr>
          <w:rFonts w:ascii="Arial" w:hAnsi="Arial" w:cs="Arial"/>
        </w:rPr>
        <w:t xml:space="preserve"> </w:t>
      </w:r>
      <w:hyperlink r:id="rId18" w:tgtFrame="_blank" w:history="1">
        <w:r w:rsidRPr="00AD60E3">
          <w:rPr>
            <w:rStyle w:val="normalchar1"/>
            <w:rFonts w:ascii="Arial" w:hAnsi="Arial" w:cs="Arial"/>
          </w:rPr>
          <w:t>PPAR</w:t>
        </w:r>
        <w:r>
          <w:rPr>
            <w:rStyle w:val="normalchar1"/>
            <w:rFonts w:ascii="Arial" w:hAnsi="Arial" w:cs="Arial"/>
          </w:rPr>
          <w:t xml:space="preserve"> </w:t>
        </w:r>
        <w:r w:rsidRPr="00AD60E3">
          <w:rPr>
            <w:rStyle w:val="normalchar1"/>
            <w:rFonts w:ascii="Arial" w:hAnsi="Arial" w:cs="Arial"/>
          </w:rPr>
          <w:t>gamma activation primes human monocytes into alternative M2 macrophages with anti-inflammatory properties</w:t>
        </w:r>
      </w:hyperlink>
      <w:r w:rsidRPr="00AD60E3">
        <w:rPr>
          <w:rStyle w:val="normalchar1"/>
          <w:rFonts w:ascii="Arial" w:hAnsi="Arial" w:cs="Arial"/>
        </w:rPr>
        <w:t xml:space="preserve">. </w:t>
      </w:r>
      <w:r w:rsidRPr="00D96544">
        <w:rPr>
          <w:rStyle w:val="journalnamechar"/>
          <w:rFonts w:ascii="Arial" w:hAnsi="Arial" w:cs="Arial"/>
          <w:i/>
        </w:rPr>
        <w:t xml:space="preserve">Cell </w:t>
      </w:r>
      <w:proofErr w:type="spellStart"/>
      <w:r w:rsidRPr="00D96544">
        <w:rPr>
          <w:rStyle w:val="journalnamechar"/>
          <w:rFonts w:ascii="Arial" w:hAnsi="Arial" w:cs="Arial"/>
          <w:i/>
        </w:rPr>
        <w:t>Metab</w:t>
      </w:r>
      <w:proofErr w:type="spellEnd"/>
      <w:r>
        <w:rPr>
          <w:rStyle w:val="normalchar1"/>
          <w:rFonts w:ascii="Arial" w:hAnsi="Arial" w:cs="Arial"/>
        </w:rPr>
        <w:t xml:space="preserve"> 2007</w:t>
      </w:r>
      <w:proofErr w:type="gramStart"/>
      <w:r>
        <w:rPr>
          <w:rStyle w:val="normalchar1"/>
          <w:rFonts w:ascii="Arial" w:hAnsi="Arial" w:cs="Arial"/>
        </w:rPr>
        <w:t>;6</w:t>
      </w:r>
      <w:r w:rsidRPr="00AD60E3">
        <w:rPr>
          <w:rStyle w:val="normalchar1"/>
          <w:rFonts w:ascii="Arial" w:hAnsi="Arial" w:cs="Arial"/>
        </w:rPr>
        <w:t>:137</w:t>
      </w:r>
      <w:proofErr w:type="gramEnd"/>
      <w:r w:rsidRPr="00AD60E3">
        <w:rPr>
          <w:rStyle w:val="normalchar1"/>
          <w:rFonts w:ascii="Arial" w:hAnsi="Arial" w:cs="Arial"/>
        </w:rPr>
        <w:t>-43.</w:t>
      </w:r>
    </w:p>
    <w:p w:rsidR="006960B0" w:rsidRPr="00AD60E3" w:rsidRDefault="006960B0" w:rsidP="006960B0">
      <w:pPr>
        <w:pStyle w:val="normal0"/>
        <w:numPr>
          <w:ilvl w:val="0"/>
          <w:numId w:val="3"/>
        </w:numPr>
        <w:spacing w:line="480" w:lineRule="auto"/>
        <w:jc w:val="both"/>
        <w:rPr>
          <w:rFonts w:ascii="Arial" w:hAnsi="Arial" w:cs="Arial"/>
        </w:rPr>
      </w:pPr>
      <w:r w:rsidRPr="00AD60E3">
        <w:rPr>
          <w:rStyle w:val="normalchar1"/>
          <w:rFonts w:ascii="Arial" w:hAnsi="Arial" w:cs="Arial"/>
        </w:rPr>
        <w:t xml:space="preserve">Waldo SW, Li Y, </w:t>
      </w:r>
      <w:proofErr w:type="spellStart"/>
      <w:r w:rsidRPr="00AD60E3">
        <w:rPr>
          <w:rStyle w:val="normalchar1"/>
          <w:rFonts w:ascii="Arial" w:hAnsi="Arial" w:cs="Arial"/>
        </w:rPr>
        <w:t>Buono</w:t>
      </w:r>
      <w:proofErr w:type="spellEnd"/>
      <w:r w:rsidRPr="00AD60E3">
        <w:rPr>
          <w:rStyle w:val="normalchar1"/>
          <w:rFonts w:ascii="Arial" w:hAnsi="Arial" w:cs="Arial"/>
        </w:rPr>
        <w:t xml:space="preserve"> C, Zhao B, Billings EM, Chang J, et al. Heterogeneity of human macrophages in culture and in atherosclerotic </w:t>
      </w:r>
      <w:r>
        <w:rPr>
          <w:rStyle w:val="normalchar1"/>
          <w:rFonts w:ascii="Arial" w:hAnsi="Arial" w:cs="Arial"/>
        </w:rPr>
        <w:t xml:space="preserve">plaques. </w:t>
      </w:r>
      <w:r w:rsidRPr="00CC4B4C">
        <w:rPr>
          <w:rStyle w:val="normalchar1"/>
          <w:rFonts w:ascii="Arial" w:hAnsi="Arial" w:cs="Arial"/>
          <w:i/>
        </w:rPr>
        <w:t xml:space="preserve">Am J </w:t>
      </w:r>
      <w:proofErr w:type="spellStart"/>
      <w:r w:rsidRPr="00CC4B4C">
        <w:rPr>
          <w:rStyle w:val="normalchar1"/>
          <w:rFonts w:ascii="Arial" w:hAnsi="Arial" w:cs="Arial"/>
          <w:i/>
        </w:rPr>
        <w:t>Pathol</w:t>
      </w:r>
      <w:proofErr w:type="spellEnd"/>
      <w:r w:rsidRPr="00CC4B4C">
        <w:rPr>
          <w:rStyle w:val="normalchar1"/>
          <w:rFonts w:ascii="Arial" w:hAnsi="Arial" w:cs="Arial"/>
          <w:i/>
        </w:rPr>
        <w:t xml:space="preserve"> </w:t>
      </w:r>
      <w:r>
        <w:rPr>
          <w:rStyle w:val="normalchar1"/>
          <w:rFonts w:ascii="Arial" w:hAnsi="Arial" w:cs="Arial"/>
        </w:rPr>
        <w:t>2008</w:t>
      </w:r>
      <w:proofErr w:type="gramStart"/>
      <w:r>
        <w:rPr>
          <w:rStyle w:val="normalchar1"/>
          <w:rFonts w:ascii="Arial" w:hAnsi="Arial" w:cs="Arial"/>
        </w:rPr>
        <w:t>;172:</w:t>
      </w:r>
      <w:r w:rsidRPr="00AD60E3">
        <w:rPr>
          <w:rStyle w:val="normalchar1"/>
          <w:rFonts w:ascii="Arial" w:hAnsi="Arial" w:cs="Arial"/>
        </w:rPr>
        <w:t>1112</w:t>
      </w:r>
      <w:proofErr w:type="gramEnd"/>
      <w:r w:rsidRPr="00AD60E3">
        <w:rPr>
          <w:rStyle w:val="normalchar1"/>
          <w:rFonts w:ascii="Arial" w:hAnsi="Arial" w:cs="Arial"/>
        </w:rPr>
        <w:t>-26.</w:t>
      </w:r>
    </w:p>
    <w:p w:rsidR="006960B0" w:rsidRDefault="006960B0" w:rsidP="006960B0">
      <w:pPr>
        <w:numPr>
          <w:ilvl w:val="0"/>
          <w:numId w:val="3"/>
        </w:numPr>
        <w:shd w:val="clear" w:color="auto" w:fill="FFFFFF"/>
        <w:spacing w:line="480" w:lineRule="auto"/>
        <w:jc w:val="both"/>
        <w:rPr>
          <w:rFonts w:ascii="Arial" w:hAnsi="Arial" w:cs="Arial"/>
        </w:rPr>
      </w:pPr>
      <w:proofErr w:type="spellStart"/>
      <w:r w:rsidRPr="00AD60E3">
        <w:rPr>
          <w:rFonts w:ascii="Arial" w:hAnsi="Arial" w:cs="Arial"/>
        </w:rPr>
        <w:t>Khallou-Laschet</w:t>
      </w:r>
      <w:proofErr w:type="spellEnd"/>
      <w:r w:rsidRPr="00AD60E3">
        <w:rPr>
          <w:rFonts w:ascii="Arial" w:hAnsi="Arial" w:cs="Arial"/>
        </w:rPr>
        <w:t xml:space="preserve"> J, </w:t>
      </w:r>
      <w:proofErr w:type="spellStart"/>
      <w:r w:rsidRPr="00AD60E3">
        <w:rPr>
          <w:rFonts w:ascii="Arial" w:hAnsi="Arial" w:cs="Arial"/>
        </w:rPr>
        <w:t>Varthaman</w:t>
      </w:r>
      <w:proofErr w:type="spellEnd"/>
      <w:r w:rsidRPr="00AD60E3">
        <w:rPr>
          <w:rFonts w:ascii="Arial" w:hAnsi="Arial" w:cs="Arial"/>
        </w:rPr>
        <w:t xml:space="preserve"> A, </w:t>
      </w:r>
      <w:proofErr w:type="spellStart"/>
      <w:r w:rsidRPr="00AD60E3">
        <w:rPr>
          <w:rFonts w:ascii="Arial" w:hAnsi="Arial" w:cs="Arial"/>
        </w:rPr>
        <w:t>Fornasa</w:t>
      </w:r>
      <w:proofErr w:type="spellEnd"/>
      <w:r w:rsidRPr="00AD60E3">
        <w:rPr>
          <w:rFonts w:ascii="Arial" w:hAnsi="Arial" w:cs="Arial"/>
        </w:rPr>
        <w:t xml:space="preserve"> G, </w:t>
      </w:r>
      <w:proofErr w:type="spellStart"/>
      <w:r w:rsidRPr="00AD60E3">
        <w:rPr>
          <w:rFonts w:ascii="Arial" w:hAnsi="Arial" w:cs="Arial"/>
        </w:rPr>
        <w:t>Compain</w:t>
      </w:r>
      <w:proofErr w:type="spellEnd"/>
      <w:r w:rsidRPr="00AD60E3">
        <w:rPr>
          <w:rFonts w:ascii="Arial" w:hAnsi="Arial" w:cs="Arial"/>
        </w:rPr>
        <w:t xml:space="preserve"> C, Gaston AT, Clement M,</w:t>
      </w:r>
      <w:r>
        <w:rPr>
          <w:rFonts w:ascii="Arial" w:hAnsi="Arial" w:cs="Arial"/>
        </w:rPr>
        <w:t xml:space="preserve"> </w:t>
      </w:r>
      <w:r>
        <w:rPr>
          <w:rFonts w:ascii="Arial" w:hAnsi="Arial" w:cs="Arial"/>
          <w:color w:val="000000"/>
          <w:lang w:val="de-DE"/>
        </w:rPr>
        <w:t>et al</w:t>
      </w:r>
      <w:r w:rsidRPr="00AD60E3">
        <w:rPr>
          <w:rFonts w:ascii="Arial" w:hAnsi="Arial" w:cs="Arial"/>
        </w:rPr>
        <w:t xml:space="preserve">. </w:t>
      </w:r>
      <w:hyperlink r:id="rId19" w:history="1">
        <w:r w:rsidRPr="00AD60E3">
          <w:rPr>
            <w:rFonts w:ascii="Arial" w:hAnsi="Arial" w:cs="Arial"/>
          </w:rPr>
          <w:t>Macrophage plasticity in experimental atherosclerosis.</w:t>
        </w:r>
      </w:hyperlink>
      <w:r>
        <w:rPr>
          <w:rFonts w:ascii="Arial" w:hAnsi="Arial" w:cs="Arial"/>
        </w:rPr>
        <w:t xml:space="preserve"> </w:t>
      </w:r>
      <w:proofErr w:type="spellStart"/>
      <w:r w:rsidRPr="00B97AD8">
        <w:rPr>
          <w:rFonts w:ascii="Arial" w:hAnsi="Arial" w:cs="Arial"/>
          <w:i/>
        </w:rPr>
        <w:t>PLoS</w:t>
      </w:r>
      <w:proofErr w:type="spellEnd"/>
      <w:r w:rsidRPr="00B97AD8">
        <w:rPr>
          <w:rFonts w:ascii="Arial" w:hAnsi="Arial" w:cs="Arial"/>
          <w:i/>
        </w:rPr>
        <w:t xml:space="preserve"> One</w:t>
      </w:r>
      <w:r>
        <w:rPr>
          <w:rFonts w:ascii="Arial" w:hAnsi="Arial" w:cs="Arial"/>
        </w:rPr>
        <w:t xml:space="preserve"> 2010;5</w:t>
      </w:r>
      <w:r w:rsidRPr="00AD60E3">
        <w:rPr>
          <w:rFonts w:ascii="Arial" w:hAnsi="Arial" w:cs="Arial"/>
        </w:rPr>
        <w:t>:e8852</w:t>
      </w:r>
    </w:p>
    <w:p w:rsidR="006960B0" w:rsidRPr="00F04661" w:rsidRDefault="006960B0" w:rsidP="006960B0">
      <w:pPr>
        <w:pStyle w:val="title"/>
        <w:numPr>
          <w:ilvl w:val="0"/>
          <w:numId w:val="3"/>
        </w:numPr>
        <w:spacing w:line="360" w:lineRule="auto"/>
        <w:jc w:val="both"/>
        <w:rPr>
          <w:rFonts w:ascii="Arial" w:hAnsi="Arial" w:cs="Arial"/>
        </w:rPr>
      </w:pPr>
      <w:proofErr w:type="spellStart"/>
      <w:r w:rsidRPr="00F04661">
        <w:rPr>
          <w:rFonts w:ascii="Arial" w:hAnsi="Arial" w:cs="Arial"/>
        </w:rPr>
        <w:t>Derksen</w:t>
      </w:r>
      <w:proofErr w:type="spellEnd"/>
      <w:r w:rsidRPr="00F04661">
        <w:rPr>
          <w:rFonts w:ascii="Arial" w:hAnsi="Arial" w:cs="Arial"/>
        </w:rPr>
        <w:t xml:space="preserve"> WJ, de </w:t>
      </w:r>
      <w:proofErr w:type="spellStart"/>
      <w:r w:rsidRPr="00F04661">
        <w:rPr>
          <w:rFonts w:ascii="Arial" w:hAnsi="Arial" w:cs="Arial"/>
        </w:rPr>
        <w:t>Vries</w:t>
      </w:r>
      <w:proofErr w:type="spellEnd"/>
      <w:r w:rsidRPr="00F04661">
        <w:rPr>
          <w:rFonts w:ascii="Arial" w:hAnsi="Arial" w:cs="Arial"/>
        </w:rPr>
        <w:t xml:space="preserve"> JP, </w:t>
      </w:r>
      <w:proofErr w:type="spellStart"/>
      <w:r w:rsidRPr="00F04661">
        <w:rPr>
          <w:rFonts w:ascii="Arial" w:hAnsi="Arial" w:cs="Arial"/>
        </w:rPr>
        <w:t>Vink</w:t>
      </w:r>
      <w:proofErr w:type="spellEnd"/>
      <w:r w:rsidRPr="00F04661">
        <w:rPr>
          <w:rFonts w:ascii="Arial" w:hAnsi="Arial" w:cs="Arial"/>
        </w:rPr>
        <w:t xml:space="preserve"> A, </w:t>
      </w:r>
      <w:proofErr w:type="spellStart"/>
      <w:r w:rsidRPr="00F04661">
        <w:rPr>
          <w:rFonts w:ascii="Arial" w:hAnsi="Arial" w:cs="Arial"/>
        </w:rPr>
        <w:t>Velema</w:t>
      </w:r>
      <w:proofErr w:type="spellEnd"/>
      <w:r w:rsidRPr="00F04661">
        <w:rPr>
          <w:rFonts w:ascii="Arial" w:hAnsi="Arial" w:cs="Arial"/>
        </w:rPr>
        <w:t xml:space="preserve"> E, </w:t>
      </w:r>
      <w:proofErr w:type="spellStart"/>
      <w:r w:rsidRPr="00F04661">
        <w:rPr>
          <w:rFonts w:ascii="Arial" w:hAnsi="Arial" w:cs="Arial"/>
        </w:rPr>
        <w:t>Vos</w:t>
      </w:r>
      <w:proofErr w:type="spellEnd"/>
      <w:r w:rsidRPr="00F04661">
        <w:rPr>
          <w:rFonts w:ascii="Arial" w:hAnsi="Arial" w:cs="Arial"/>
        </w:rPr>
        <w:t xml:space="preserve"> JA, de </w:t>
      </w:r>
      <w:proofErr w:type="spellStart"/>
      <w:r w:rsidRPr="00F04661">
        <w:rPr>
          <w:rFonts w:ascii="Arial" w:hAnsi="Arial" w:cs="Arial"/>
        </w:rPr>
        <w:t>Kleijn</w:t>
      </w:r>
      <w:proofErr w:type="spellEnd"/>
      <w:r w:rsidRPr="00F04661">
        <w:rPr>
          <w:rFonts w:ascii="Arial" w:hAnsi="Arial" w:cs="Arial"/>
        </w:rPr>
        <w:t xml:space="preserve"> D, Moll FL, </w:t>
      </w:r>
      <w:proofErr w:type="spellStart"/>
      <w:r w:rsidRPr="00F04661">
        <w:rPr>
          <w:rFonts w:ascii="Arial" w:hAnsi="Arial" w:cs="Arial"/>
        </w:rPr>
        <w:t>Pasterkamp</w:t>
      </w:r>
      <w:proofErr w:type="spellEnd"/>
      <w:r w:rsidRPr="00F04661">
        <w:rPr>
          <w:rFonts w:ascii="Arial" w:hAnsi="Arial" w:cs="Arial"/>
        </w:rPr>
        <w:t xml:space="preserve"> G. </w:t>
      </w:r>
      <w:hyperlink r:id="rId20" w:history="1">
        <w:proofErr w:type="spellStart"/>
        <w:r w:rsidRPr="00902D97">
          <w:rPr>
            <w:rStyle w:val="Hyperlink"/>
            <w:rFonts w:ascii="Arial" w:hAnsi="Arial" w:cs="Arial"/>
            <w:color w:val="auto"/>
            <w:u w:val="none"/>
          </w:rPr>
          <w:t>Histologic</w:t>
        </w:r>
        <w:proofErr w:type="spellEnd"/>
        <w:r w:rsidRPr="00902D97">
          <w:rPr>
            <w:rStyle w:val="Hyperlink"/>
            <w:rFonts w:ascii="Arial" w:hAnsi="Arial" w:cs="Arial"/>
            <w:color w:val="auto"/>
            <w:u w:val="none"/>
          </w:rPr>
          <w:t xml:space="preserve"> atherosclerotic plaque characteristics are associated with </w:t>
        </w:r>
        <w:proofErr w:type="spellStart"/>
        <w:r w:rsidRPr="00902D97">
          <w:rPr>
            <w:rStyle w:val="Hyperlink"/>
            <w:rFonts w:ascii="Arial" w:hAnsi="Arial" w:cs="Arial"/>
            <w:color w:val="auto"/>
            <w:u w:val="none"/>
          </w:rPr>
          <w:t>restenosis</w:t>
        </w:r>
        <w:proofErr w:type="spellEnd"/>
        <w:r w:rsidRPr="00902D97">
          <w:rPr>
            <w:rStyle w:val="Hyperlink"/>
            <w:rFonts w:ascii="Arial" w:hAnsi="Arial" w:cs="Arial"/>
            <w:color w:val="auto"/>
            <w:u w:val="none"/>
          </w:rPr>
          <w:t xml:space="preserve"> rates after </w:t>
        </w:r>
        <w:proofErr w:type="spellStart"/>
        <w:r w:rsidRPr="00902D97">
          <w:rPr>
            <w:rStyle w:val="Hyperlink"/>
            <w:rFonts w:ascii="Arial" w:hAnsi="Arial" w:cs="Arial"/>
            <w:color w:val="auto"/>
            <w:u w:val="none"/>
          </w:rPr>
          <w:t>endarterectomy</w:t>
        </w:r>
        <w:proofErr w:type="spellEnd"/>
        <w:r w:rsidRPr="00902D97">
          <w:rPr>
            <w:rStyle w:val="Hyperlink"/>
            <w:rFonts w:ascii="Arial" w:hAnsi="Arial" w:cs="Arial"/>
            <w:color w:val="auto"/>
            <w:u w:val="none"/>
          </w:rPr>
          <w:t xml:space="preserve"> of the common and superficial femoral arteries.</w:t>
        </w:r>
      </w:hyperlink>
      <w:r w:rsidRPr="00902D97">
        <w:rPr>
          <w:rFonts w:ascii="Arial" w:hAnsi="Arial" w:cs="Arial"/>
        </w:rPr>
        <w:t xml:space="preserve"> </w:t>
      </w:r>
      <w:r w:rsidRPr="00F04661">
        <w:rPr>
          <w:rStyle w:val="jrnl"/>
          <w:rFonts w:ascii="Arial" w:hAnsi="Arial" w:cs="Arial"/>
        </w:rPr>
        <w:t xml:space="preserve">J </w:t>
      </w:r>
      <w:proofErr w:type="spellStart"/>
      <w:r w:rsidRPr="00F04661">
        <w:rPr>
          <w:rStyle w:val="jrnl"/>
          <w:rFonts w:ascii="Arial" w:hAnsi="Arial" w:cs="Arial"/>
        </w:rPr>
        <w:t>Vasc</w:t>
      </w:r>
      <w:proofErr w:type="spellEnd"/>
      <w:r w:rsidRPr="00F04661">
        <w:rPr>
          <w:rStyle w:val="jrnl"/>
          <w:rFonts w:ascii="Arial" w:hAnsi="Arial" w:cs="Arial"/>
        </w:rPr>
        <w:t xml:space="preserve"> Surg</w:t>
      </w:r>
      <w:r w:rsidRPr="00F04661">
        <w:rPr>
          <w:rFonts w:ascii="Arial" w:hAnsi="Arial" w:cs="Arial"/>
        </w:rPr>
        <w:t>. 2010;52:592-9</w:t>
      </w:r>
    </w:p>
    <w:p w:rsidR="006960B0" w:rsidRDefault="006960B0" w:rsidP="006960B0">
      <w:pPr>
        <w:numPr>
          <w:ilvl w:val="0"/>
          <w:numId w:val="3"/>
        </w:numPr>
        <w:spacing w:line="480" w:lineRule="auto"/>
        <w:jc w:val="both"/>
        <w:rPr>
          <w:rFonts w:ascii="Arial" w:hAnsi="Arial" w:cs="Arial"/>
        </w:rPr>
      </w:pPr>
      <w:proofErr w:type="spellStart"/>
      <w:r w:rsidRPr="00AD60E3">
        <w:rPr>
          <w:rFonts w:ascii="Arial" w:hAnsi="Arial" w:cs="Arial"/>
        </w:rPr>
        <w:lastRenderedPageBreak/>
        <w:t>Kwee</w:t>
      </w:r>
      <w:proofErr w:type="spellEnd"/>
      <w:r w:rsidRPr="00AD60E3">
        <w:rPr>
          <w:rFonts w:ascii="Arial" w:hAnsi="Arial" w:cs="Arial"/>
        </w:rPr>
        <w:t xml:space="preserve"> RM. Systematic review on the association between calcification in carotid plaques and</w:t>
      </w:r>
      <w:r>
        <w:rPr>
          <w:rFonts w:ascii="Arial" w:hAnsi="Arial" w:cs="Arial"/>
        </w:rPr>
        <w:t xml:space="preserve"> clinical symptoms. </w:t>
      </w:r>
      <w:r w:rsidRPr="00D96544">
        <w:rPr>
          <w:rFonts w:ascii="Arial" w:hAnsi="Arial" w:cs="Arial"/>
          <w:i/>
        </w:rPr>
        <w:t xml:space="preserve">J </w:t>
      </w:r>
      <w:proofErr w:type="spellStart"/>
      <w:r w:rsidRPr="00D96544">
        <w:rPr>
          <w:rFonts w:ascii="Arial" w:hAnsi="Arial" w:cs="Arial"/>
          <w:i/>
        </w:rPr>
        <w:t>Vasc</w:t>
      </w:r>
      <w:proofErr w:type="spellEnd"/>
      <w:r w:rsidRPr="00D96544">
        <w:rPr>
          <w:rFonts w:ascii="Arial" w:hAnsi="Arial" w:cs="Arial"/>
          <w:i/>
        </w:rPr>
        <w:t xml:space="preserve"> </w:t>
      </w:r>
      <w:proofErr w:type="spellStart"/>
      <w:r w:rsidRPr="00D96544">
        <w:rPr>
          <w:rFonts w:ascii="Arial" w:hAnsi="Arial" w:cs="Arial"/>
          <w:i/>
        </w:rPr>
        <w:t>Surg</w:t>
      </w:r>
      <w:proofErr w:type="spellEnd"/>
      <w:r>
        <w:rPr>
          <w:rFonts w:ascii="Arial" w:hAnsi="Arial" w:cs="Arial"/>
        </w:rPr>
        <w:t xml:space="preserve"> </w:t>
      </w:r>
      <w:r w:rsidRPr="00AD60E3">
        <w:rPr>
          <w:rFonts w:ascii="Arial" w:hAnsi="Arial" w:cs="Arial"/>
        </w:rPr>
        <w:t>2010:51:1015-25</w:t>
      </w:r>
    </w:p>
    <w:p w:rsidR="006960B0" w:rsidRDefault="006960B0" w:rsidP="006960B0">
      <w:pPr>
        <w:pStyle w:val="NormalWeb"/>
        <w:numPr>
          <w:ilvl w:val="0"/>
          <w:numId w:val="3"/>
        </w:numPr>
        <w:shd w:val="clear" w:color="auto" w:fill="FFFFFF"/>
        <w:spacing w:before="0" w:beforeAutospacing="0" w:after="0" w:afterAutospacing="0" w:line="480" w:lineRule="auto"/>
        <w:jc w:val="both"/>
        <w:rPr>
          <w:color w:val="000000"/>
          <w:sz w:val="24"/>
          <w:szCs w:val="24"/>
          <w:lang w:val="en-US" w:eastAsia="en-US"/>
        </w:rPr>
      </w:pPr>
      <w:r w:rsidRPr="00514F26">
        <w:rPr>
          <w:sz w:val="24"/>
          <w:szCs w:val="24"/>
          <w:lang w:val="da-DK"/>
        </w:rPr>
        <w:t xml:space="preserve">Farb A, Burke AP, Tang AL, </w:t>
      </w:r>
      <w:r w:rsidRPr="00215BDE">
        <w:rPr>
          <w:sz w:val="24"/>
          <w:szCs w:val="24"/>
        </w:rPr>
        <w:t xml:space="preserve">Liang TY, </w:t>
      </w:r>
      <w:proofErr w:type="spellStart"/>
      <w:r w:rsidRPr="00215BDE">
        <w:rPr>
          <w:sz w:val="24"/>
          <w:szCs w:val="24"/>
        </w:rPr>
        <w:t>Mannan</w:t>
      </w:r>
      <w:proofErr w:type="spellEnd"/>
      <w:r w:rsidRPr="00215BDE">
        <w:rPr>
          <w:sz w:val="24"/>
          <w:szCs w:val="24"/>
        </w:rPr>
        <w:t xml:space="preserve"> P, </w:t>
      </w:r>
      <w:proofErr w:type="spellStart"/>
      <w:r w:rsidRPr="00215BDE">
        <w:rPr>
          <w:sz w:val="24"/>
          <w:szCs w:val="24"/>
        </w:rPr>
        <w:t>Smialek</w:t>
      </w:r>
      <w:proofErr w:type="spellEnd"/>
      <w:r w:rsidRPr="00215BDE">
        <w:rPr>
          <w:sz w:val="24"/>
          <w:szCs w:val="24"/>
        </w:rPr>
        <w:t xml:space="preserve"> J, </w:t>
      </w:r>
      <w:proofErr w:type="spellStart"/>
      <w:r w:rsidRPr="00215BDE">
        <w:rPr>
          <w:sz w:val="24"/>
          <w:szCs w:val="24"/>
        </w:rPr>
        <w:t>Virmani</w:t>
      </w:r>
      <w:proofErr w:type="spellEnd"/>
      <w:r w:rsidRPr="00215BDE">
        <w:rPr>
          <w:sz w:val="24"/>
          <w:szCs w:val="24"/>
        </w:rPr>
        <w:t xml:space="preserve"> R</w:t>
      </w:r>
      <w:r w:rsidRPr="00514F26">
        <w:rPr>
          <w:sz w:val="24"/>
          <w:szCs w:val="24"/>
          <w:lang w:val="da-DK"/>
        </w:rPr>
        <w:t xml:space="preserve">. </w:t>
      </w:r>
      <w:r w:rsidRPr="00AD60E3">
        <w:rPr>
          <w:sz w:val="24"/>
          <w:szCs w:val="24"/>
        </w:rPr>
        <w:t xml:space="preserve">Coronary plaque erosion without rupture into a lipid core. A frequent cause of coronary thrombosis in sudden coronary death. </w:t>
      </w:r>
      <w:r w:rsidRPr="00511B2A">
        <w:rPr>
          <w:iCs/>
          <w:sz w:val="24"/>
          <w:szCs w:val="24"/>
        </w:rPr>
        <w:t>Circulation</w:t>
      </w:r>
      <w:r w:rsidRPr="00B97AD8">
        <w:rPr>
          <w:i/>
          <w:iCs/>
          <w:sz w:val="24"/>
          <w:szCs w:val="24"/>
        </w:rPr>
        <w:t xml:space="preserve"> </w:t>
      </w:r>
      <w:r>
        <w:rPr>
          <w:sz w:val="24"/>
          <w:szCs w:val="24"/>
        </w:rPr>
        <w:t>1996</w:t>
      </w:r>
      <w:proofErr w:type="gramStart"/>
      <w:r>
        <w:rPr>
          <w:sz w:val="24"/>
          <w:szCs w:val="24"/>
        </w:rPr>
        <w:t>;93:</w:t>
      </w:r>
      <w:r w:rsidRPr="00AD60E3">
        <w:rPr>
          <w:sz w:val="24"/>
          <w:szCs w:val="24"/>
        </w:rPr>
        <w:t>1354</w:t>
      </w:r>
      <w:proofErr w:type="gramEnd"/>
      <w:r w:rsidRPr="00AD60E3">
        <w:rPr>
          <w:sz w:val="24"/>
          <w:szCs w:val="24"/>
        </w:rPr>
        <w:t>–63.</w:t>
      </w:r>
      <w:r w:rsidRPr="00AD60E3">
        <w:rPr>
          <w:color w:val="000000"/>
          <w:sz w:val="24"/>
          <w:szCs w:val="24"/>
          <w:lang w:val="en-US" w:eastAsia="en-US"/>
        </w:rPr>
        <w:t xml:space="preserve"> </w:t>
      </w:r>
    </w:p>
    <w:p w:rsidR="006960B0" w:rsidRPr="00BD1DF1" w:rsidRDefault="006960B0" w:rsidP="006960B0">
      <w:pPr>
        <w:pStyle w:val="title"/>
        <w:numPr>
          <w:ilvl w:val="0"/>
          <w:numId w:val="3"/>
        </w:numPr>
        <w:spacing w:line="360" w:lineRule="auto"/>
        <w:jc w:val="both"/>
        <w:rPr>
          <w:rFonts w:ascii="Arial" w:hAnsi="Arial" w:cs="Arial"/>
        </w:rPr>
      </w:pPr>
      <w:r w:rsidRPr="00BD1DF1">
        <w:rPr>
          <w:rFonts w:ascii="Arial" w:hAnsi="Arial" w:cs="Arial"/>
        </w:rPr>
        <w:t xml:space="preserve">Fujita E, Shimizu A, Masuda Y, </w:t>
      </w:r>
      <w:proofErr w:type="spellStart"/>
      <w:r w:rsidRPr="00BD1DF1">
        <w:rPr>
          <w:rFonts w:ascii="Arial" w:hAnsi="Arial" w:cs="Arial"/>
        </w:rPr>
        <w:t>Kuwahara</w:t>
      </w:r>
      <w:proofErr w:type="spellEnd"/>
      <w:r w:rsidRPr="00BD1DF1">
        <w:rPr>
          <w:rFonts w:ascii="Arial" w:hAnsi="Arial" w:cs="Arial"/>
        </w:rPr>
        <w:t xml:space="preserve"> N, Arai T, </w:t>
      </w:r>
      <w:proofErr w:type="spellStart"/>
      <w:r w:rsidRPr="00BD1DF1">
        <w:rPr>
          <w:rFonts w:ascii="Arial" w:hAnsi="Arial" w:cs="Arial"/>
        </w:rPr>
        <w:t>Nagasaka</w:t>
      </w:r>
      <w:proofErr w:type="spellEnd"/>
      <w:r w:rsidRPr="00BD1DF1">
        <w:rPr>
          <w:rFonts w:ascii="Arial" w:hAnsi="Arial" w:cs="Arial"/>
        </w:rPr>
        <w:t xml:space="preserve"> S, Aki K, </w:t>
      </w:r>
      <w:proofErr w:type="spellStart"/>
      <w:r w:rsidRPr="00BD1DF1">
        <w:rPr>
          <w:rFonts w:ascii="Arial" w:hAnsi="Arial" w:cs="Arial"/>
        </w:rPr>
        <w:t>Mii</w:t>
      </w:r>
      <w:proofErr w:type="spellEnd"/>
      <w:r w:rsidRPr="00BD1DF1">
        <w:rPr>
          <w:rFonts w:ascii="Arial" w:hAnsi="Arial" w:cs="Arial"/>
        </w:rPr>
        <w:t xml:space="preserve"> A, </w:t>
      </w:r>
      <w:proofErr w:type="spellStart"/>
      <w:r w:rsidRPr="00BD1DF1">
        <w:rPr>
          <w:rFonts w:ascii="Arial" w:hAnsi="Arial" w:cs="Arial"/>
        </w:rPr>
        <w:t>Natori</w:t>
      </w:r>
      <w:proofErr w:type="spellEnd"/>
      <w:r w:rsidRPr="00BD1DF1">
        <w:rPr>
          <w:rFonts w:ascii="Arial" w:hAnsi="Arial" w:cs="Arial"/>
        </w:rPr>
        <w:t xml:space="preserve"> Y, Iino Y, Katayama Y, Fukuda Y. </w:t>
      </w:r>
      <w:hyperlink r:id="rId21" w:history="1">
        <w:proofErr w:type="spellStart"/>
        <w:r w:rsidRPr="00BD1DF1">
          <w:rPr>
            <w:rStyle w:val="Hyperlink"/>
            <w:rFonts w:ascii="Arial" w:hAnsi="Arial" w:cs="Arial"/>
            <w:color w:val="auto"/>
            <w:u w:val="none"/>
          </w:rPr>
          <w:t>Statin</w:t>
        </w:r>
        <w:proofErr w:type="spellEnd"/>
        <w:r w:rsidRPr="00BD1DF1">
          <w:rPr>
            <w:rStyle w:val="Hyperlink"/>
            <w:rFonts w:ascii="Arial" w:hAnsi="Arial" w:cs="Arial"/>
            <w:color w:val="auto"/>
            <w:u w:val="none"/>
          </w:rPr>
          <w:t xml:space="preserve"> attenuates experimental anti-</w:t>
        </w:r>
        <w:proofErr w:type="spellStart"/>
        <w:r w:rsidRPr="00BD1DF1">
          <w:rPr>
            <w:rStyle w:val="Hyperlink"/>
            <w:rFonts w:ascii="Arial" w:hAnsi="Arial" w:cs="Arial"/>
            <w:color w:val="auto"/>
            <w:u w:val="none"/>
          </w:rPr>
          <w:t>glomerular</w:t>
        </w:r>
        <w:proofErr w:type="spellEnd"/>
        <w:r w:rsidRPr="00BD1DF1">
          <w:rPr>
            <w:rStyle w:val="Hyperlink"/>
            <w:rFonts w:ascii="Arial" w:hAnsi="Arial" w:cs="Arial"/>
            <w:color w:val="auto"/>
            <w:u w:val="none"/>
          </w:rPr>
          <w:t xml:space="preserve"> basement membrane </w:t>
        </w:r>
        <w:proofErr w:type="spellStart"/>
        <w:r w:rsidRPr="00BD1DF1">
          <w:rPr>
            <w:rStyle w:val="Hyperlink"/>
            <w:rFonts w:ascii="Arial" w:hAnsi="Arial" w:cs="Arial"/>
            <w:color w:val="auto"/>
            <w:u w:val="none"/>
          </w:rPr>
          <w:t>glomerulonephritis</w:t>
        </w:r>
        <w:proofErr w:type="spellEnd"/>
        <w:r w:rsidRPr="00BD1DF1">
          <w:rPr>
            <w:rStyle w:val="Hyperlink"/>
            <w:rFonts w:ascii="Arial" w:hAnsi="Arial" w:cs="Arial"/>
            <w:color w:val="auto"/>
            <w:u w:val="none"/>
          </w:rPr>
          <w:t xml:space="preserve"> together with the augmentation of alternatively activated </w:t>
        </w:r>
        <w:r w:rsidRPr="00BD1DF1">
          <w:rPr>
            <w:rStyle w:val="Hyperlink"/>
            <w:rFonts w:ascii="Arial" w:hAnsi="Arial" w:cs="Arial"/>
            <w:bCs/>
            <w:color w:val="auto"/>
            <w:u w:val="none"/>
          </w:rPr>
          <w:t>macrophages</w:t>
        </w:r>
        <w:r w:rsidRPr="00BD1DF1">
          <w:rPr>
            <w:rStyle w:val="Hyperlink"/>
            <w:rFonts w:ascii="Arial" w:hAnsi="Arial" w:cs="Arial"/>
            <w:color w:val="auto"/>
            <w:u w:val="none"/>
          </w:rPr>
          <w:t>.</w:t>
        </w:r>
      </w:hyperlink>
      <w:r w:rsidRPr="00BD1DF1">
        <w:rPr>
          <w:rFonts w:ascii="Arial" w:hAnsi="Arial" w:cs="Arial"/>
        </w:rPr>
        <w:t xml:space="preserve"> </w:t>
      </w:r>
      <w:r w:rsidRPr="00BD1DF1">
        <w:rPr>
          <w:rStyle w:val="jrnl"/>
          <w:rFonts w:ascii="Arial" w:hAnsi="Arial" w:cs="Arial"/>
        </w:rPr>
        <w:t xml:space="preserve">Am J </w:t>
      </w:r>
      <w:proofErr w:type="spellStart"/>
      <w:r w:rsidRPr="00BD1DF1">
        <w:rPr>
          <w:rStyle w:val="jrnl"/>
          <w:rFonts w:ascii="Arial" w:hAnsi="Arial" w:cs="Arial"/>
        </w:rPr>
        <w:t>Pathol</w:t>
      </w:r>
      <w:proofErr w:type="spellEnd"/>
      <w:r w:rsidRPr="00BD1DF1">
        <w:rPr>
          <w:rFonts w:ascii="Arial" w:hAnsi="Arial" w:cs="Arial"/>
        </w:rPr>
        <w:t>. 2010</w:t>
      </w:r>
      <w:proofErr w:type="gramStart"/>
      <w:r w:rsidRPr="00BD1DF1">
        <w:rPr>
          <w:rFonts w:ascii="Arial" w:hAnsi="Arial" w:cs="Arial"/>
        </w:rPr>
        <w:t>;177:1143</w:t>
      </w:r>
      <w:proofErr w:type="gramEnd"/>
      <w:r w:rsidRPr="00BD1DF1">
        <w:rPr>
          <w:rFonts w:ascii="Arial" w:hAnsi="Arial" w:cs="Arial"/>
        </w:rPr>
        <w:t xml:space="preserve">-54. </w:t>
      </w:r>
    </w:p>
    <w:p w:rsidR="006960B0" w:rsidRPr="004161EC" w:rsidRDefault="006960B0" w:rsidP="006960B0">
      <w:pPr>
        <w:numPr>
          <w:ilvl w:val="0"/>
          <w:numId w:val="3"/>
        </w:numPr>
        <w:shd w:val="clear" w:color="auto" w:fill="FFFFFF"/>
        <w:spacing w:line="480" w:lineRule="auto"/>
        <w:jc w:val="both"/>
        <w:rPr>
          <w:rFonts w:ascii="Arial" w:hAnsi="Arial" w:cs="Arial"/>
        </w:rPr>
      </w:pPr>
      <w:r w:rsidRPr="00857FE8">
        <w:rPr>
          <w:rFonts w:ascii="Arial" w:hAnsi="Arial" w:cs="Arial"/>
        </w:rPr>
        <w:t xml:space="preserve">Quist-Paulsen P. </w:t>
      </w:r>
      <w:hyperlink r:id="rId22" w:history="1">
        <w:proofErr w:type="spellStart"/>
        <w:r w:rsidRPr="00857FE8">
          <w:rPr>
            <w:rFonts w:ascii="Arial" w:hAnsi="Arial" w:cs="Arial"/>
            <w:bCs/>
          </w:rPr>
          <w:t>Statins</w:t>
        </w:r>
        <w:proofErr w:type="spellEnd"/>
        <w:r w:rsidRPr="00857FE8">
          <w:rPr>
            <w:rFonts w:ascii="Arial" w:hAnsi="Arial" w:cs="Arial"/>
          </w:rPr>
          <w:t xml:space="preserve"> and inflammation: an update.</w:t>
        </w:r>
      </w:hyperlink>
      <w:r w:rsidRPr="00857FE8">
        <w:rPr>
          <w:rFonts w:ascii="Arial" w:hAnsi="Arial" w:cs="Arial"/>
        </w:rPr>
        <w:t xml:space="preserve"> </w:t>
      </w:r>
      <w:proofErr w:type="spellStart"/>
      <w:r w:rsidRPr="00511B2A">
        <w:rPr>
          <w:rFonts w:ascii="Arial" w:hAnsi="Arial" w:cs="Arial"/>
        </w:rPr>
        <w:t>Curr</w:t>
      </w:r>
      <w:proofErr w:type="spellEnd"/>
      <w:r w:rsidRPr="00511B2A">
        <w:rPr>
          <w:rFonts w:ascii="Arial" w:hAnsi="Arial" w:cs="Arial"/>
        </w:rPr>
        <w:t xml:space="preserve"> </w:t>
      </w:r>
      <w:proofErr w:type="spellStart"/>
      <w:r w:rsidRPr="00511B2A">
        <w:rPr>
          <w:rFonts w:ascii="Arial" w:hAnsi="Arial" w:cs="Arial"/>
        </w:rPr>
        <w:t>Opin</w:t>
      </w:r>
      <w:proofErr w:type="spellEnd"/>
      <w:r w:rsidRPr="00511B2A">
        <w:rPr>
          <w:rFonts w:ascii="Arial" w:hAnsi="Arial" w:cs="Arial"/>
        </w:rPr>
        <w:t xml:space="preserve"> </w:t>
      </w:r>
      <w:proofErr w:type="spellStart"/>
      <w:r w:rsidRPr="00511B2A">
        <w:rPr>
          <w:rFonts w:ascii="Arial" w:hAnsi="Arial" w:cs="Arial"/>
        </w:rPr>
        <w:t>Cardiol</w:t>
      </w:r>
      <w:proofErr w:type="spellEnd"/>
      <w:r w:rsidRPr="00511B2A">
        <w:rPr>
          <w:rFonts w:ascii="Arial" w:hAnsi="Arial" w:cs="Arial"/>
        </w:rPr>
        <w:t>.</w:t>
      </w:r>
      <w:r w:rsidRPr="00857FE8">
        <w:rPr>
          <w:rFonts w:ascii="Arial" w:hAnsi="Arial" w:cs="Arial"/>
        </w:rPr>
        <w:t xml:space="preserve"> 2010; 25:399-405</w:t>
      </w:r>
    </w:p>
    <w:p w:rsidR="006960B0" w:rsidRPr="00AD60E3" w:rsidRDefault="006960B0" w:rsidP="006960B0">
      <w:pPr>
        <w:pStyle w:val="title"/>
        <w:ind w:left="720"/>
        <w:jc w:val="both"/>
        <w:rPr>
          <w:rFonts w:ascii="Arial" w:hAnsi="Arial" w:cs="Arial"/>
        </w:rPr>
      </w:pPr>
    </w:p>
    <w:p w:rsidR="006960B0" w:rsidRPr="00AD60E3" w:rsidRDefault="006960B0" w:rsidP="006960B0">
      <w:pPr>
        <w:pStyle w:val="authors1"/>
        <w:spacing w:before="0" w:line="480" w:lineRule="auto"/>
        <w:ind w:left="0"/>
        <w:jc w:val="both"/>
        <w:rPr>
          <w:rFonts w:ascii="Arial" w:hAnsi="Arial" w:cs="Arial"/>
          <w:b/>
          <w:sz w:val="24"/>
          <w:szCs w:val="24"/>
          <w:u w:val="single"/>
        </w:rPr>
      </w:pPr>
      <w:r>
        <w:rPr>
          <w:rFonts w:ascii="Arial" w:hAnsi="Arial" w:cs="Arial"/>
          <w:b/>
          <w:sz w:val="24"/>
          <w:szCs w:val="24"/>
          <w:u w:val="single"/>
        </w:rPr>
        <w:t>Figure Legends</w:t>
      </w:r>
    </w:p>
    <w:p w:rsidR="006960B0" w:rsidRPr="00A41601" w:rsidRDefault="006960B0" w:rsidP="006960B0">
      <w:pPr>
        <w:autoSpaceDE w:val="0"/>
        <w:autoSpaceDN w:val="0"/>
        <w:adjustRightInd w:val="0"/>
        <w:spacing w:line="480" w:lineRule="auto"/>
        <w:jc w:val="both"/>
        <w:rPr>
          <w:rFonts w:ascii="Arial" w:hAnsi="Arial" w:cs="Arial"/>
          <w:sz w:val="18"/>
          <w:szCs w:val="18"/>
        </w:rPr>
      </w:pPr>
      <w:proofErr w:type="gramStart"/>
      <w:r w:rsidRPr="00AD60E3">
        <w:rPr>
          <w:rFonts w:ascii="Arial" w:hAnsi="Arial" w:cs="Arial"/>
          <w:b/>
        </w:rPr>
        <w:t>Figure 1</w:t>
      </w:r>
      <w:r>
        <w:rPr>
          <w:rFonts w:ascii="Arial" w:hAnsi="Arial" w:cs="Arial"/>
          <w:b/>
        </w:rPr>
        <w:t>.</w:t>
      </w:r>
      <w:proofErr w:type="gramEnd"/>
      <w:r>
        <w:rPr>
          <w:rFonts w:ascii="Arial" w:hAnsi="Arial" w:cs="Arial"/>
          <w:b/>
        </w:rPr>
        <w:t xml:space="preserve"> </w:t>
      </w:r>
      <w:proofErr w:type="gramStart"/>
      <w:r w:rsidRPr="006B4452">
        <w:rPr>
          <w:rFonts w:ascii="Arial" w:hAnsi="Arial" w:cs="Arial"/>
          <w:b/>
        </w:rPr>
        <w:t xml:space="preserve">Schematic presentation of segmentation of the </w:t>
      </w:r>
      <w:proofErr w:type="spellStart"/>
      <w:r w:rsidRPr="006B4452">
        <w:rPr>
          <w:rFonts w:ascii="Arial" w:hAnsi="Arial" w:cs="Arial"/>
          <w:b/>
        </w:rPr>
        <w:t>endarterectomy</w:t>
      </w:r>
      <w:proofErr w:type="spellEnd"/>
      <w:r w:rsidRPr="006B4452">
        <w:rPr>
          <w:rFonts w:ascii="Arial" w:hAnsi="Arial" w:cs="Arial"/>
          <w:b/>
        </w:rPr>
        <w:t xml:space="preserve"> specimen.</w:t>
      </w:r>
      <w:proofErr w:type="gramEnd"/>
      <w:r w:rsidRPr="00A41601">
        <w:rPr>
          <w:rFonts w:ascii="Arial" w:hAnsi="Arial" w:cs="Arial"/>
        </w:rPr>
        <w:t xml:space="preserve"> Plaques were cut into 7 segments of 2 to 3mm in thickness depending on the size of plaque. For carotid plaques, segment 0 was taken as the last complete transaction of the common carotid artery at its bifurcation. For femoral plaques segment 0 represents the area of maximum </w:t>
      </w:r>
      <w:proofErr w:type="spellStart"/>
      <w:r w:rsidRPr="00A41601">
        <w:rPr>
          <w:rFonts w:ascii="Arial" w:hAnsi="Arial" w:cs="Arial"/>
        </w:rPr>
        <w:t>stenosis</w:t>
      </w:r>
      <w:proofErr w:type="spellEnd"/>
      <w:r w:rsidRPr="00A41601">
        <w:rPr>
          <w:rFonts w:ascii="Arial" w:hAnsi="Arial" w:cs="Arial"/>
        </w:rPr>
        <w:t xml:space="preserve">, taken as the centre of the plaque. Segments -3, 0 and +2 was further sectioned for histological and </w:t>
      </w:r>
      <w:proofErr w:type="spellStart"/>
      <w:r w:rsidRPr="00A41601">
        <w:rPr>
          <w:rFonts w:ascii="Arial" w:hAnsi="Arial" w:cs="Arial"/>
        </w:rPr>
        <w:t>immunohistochemical</w:t>
      </w:r>
      <w:proofErr w:type="spellEnd"/>
      <w:r w:rsidRPr="00A41601">
        <w:rPr>
          <w:rFonts w:ascii="Arial" w:hAnsi="Arial" w:cs="Arial"/>
        </w:rPr>
        <w:t xml:space="preserve"> analysis.</w:t>
      </w:r>
    </w:p>
    <w:p w:rsidR="006960B0" w:rsidRDefault="006960B0" w:rsidP="006960B0">
      <w:pPr>
        <w:spacing w:line="480" w:lineRule="auto"/>
        <w:jc w:val="both"/>
        <w:rPr>
          <w:rFonts w:ascii="Arial" w:hAnsi="Arial" w:cs="Arial"/>
          <w:b/>
        </w:rPr>
      </w:pPr>
    </w:p>
    <w:p w:rsidR="006960B0" w:rsidRDefault="006960B0" w:rsidP="006960B0">
      <w:pPr>
        <w:spacing w:line="480" w:lineRule="auto"/>
        <w:jc w:val="both"/>
        <w:rPr>
          <w:rFonts w:ascii="Arial" w:hAnsi="Arial" w:cs="Arial"/>
        </w:rPr>
      </w:pPr>
      <w:proofErr w:type="gramStart"/>
      <w:r w:rsidRPr="00AD60E3">
        <w:rPr>
          <w:rFonts w:ascii="Arial" w:hAnsi="Arial" w:cs="Arial"/>
          <w:b/>
        </w:rPr>
        <w:t xml:space="preserve">Figure </w:t>
      </w:r>
      <w:r>
        <w:rPr>
          <w:rFonts w:ascii="Arial" w:hAnsi="Arial" w:cs="Arial"/>
          <w:b/>
        </w:rPr>
        <w:t>2</w:t>
      </w:r>
      <w:r w:rsidRPr="00AD60E3">
        <w:rPr>
          <w:rFonts w:ascii="Arial" w:hAnsi="Arial" w:cs="Arial"/>
          <w:b/>
        </w:rPr>
        <w:t>.</w:t>
      </w:r>
      <w:proofErr w:type="gramEnd"/>
      <w:r w:rsidRPr="00AD60E3">
        <w:rPr>
          <w:rFonts w:ascii="Arial" w:hAnsi="Arial" w:cs="Arial"/>
        </w:rPr>
        <w:t xml:space="preserve"> </w:t>
      </w:r>
      <w:r w:rsidRPr="006B4452">
        <w:rPr>
          <w:rFonts w:ascii="Arial" w:hAnsi="Arial" w:cs="Arial"/>
          <w:b/>
        </w:rPr>
        <w:t>Morphological characterisation of plaques was defined by four categories.</w:t>
      </w:r>
      <w:r w:rsidRPr="00AD60E3">
        <w:rPr>
          <w:rFonts w:ascii="Arial" w:hAnsi="Arial" w:cs="Arial"/>
        </w:rPr>
        <w:t xml:space="preserve"> </w:t>
      </w:r>
      <w:r w:rsidRPr="00AD60E3">
        <w:rPr>
          <w:rFonts w:ascii="Arial" w:hAnsi="Arial" w:cs="Arial"/>
          <w:i/>
        </w:rPr>
        <w:t>Lipid</w:t>
      </w:r>
      <w:r w:rsidRPr="00AD60E3">
        <w:rPr>
          <w:rFonts w:ascii="Arial" w:hAnsi="Arial" w:cs="Arial"/>
        </w:rPr>
        <w:t xml:space="preserve"> – Obvious confluent areas of lipid deposition whether intra- or extra-cellular. </w:t>
      </w:r>
      <w:r w:rsidRPr="00AD60E3">
        <w:rPr>
          <w:rFonts w:ascii="Arial" w:hAnsi="Arial" w:cs="Arial"/>
          <w:i/>
        </w:rPr>
        <w:t>Calcification</w:t>
      </w:r>
      <w:r w:rsidRPr="00AD60E3">
        <w:rPr>
          <w:rFonts w:ascii="Arial" w:hAnsi="Arial" w:cs="Arial"/>
        </w:rPr>
        <w:t xml:space="preserve"> – Obvious measurable areas of confluent calcification</w:t>
      </w:r>
      <w:r>
        <w:rPr>
          <w:rFonts w:ascii="Arial" w:hAnsi="Arial" w:cs="Arial"/>
        </w:rPr>
        <w:t xml:space="preserve">. </w:t>
      </w:r>
      <w:proofErr w:type="spellStart"/>
      <w:r w:rsidRPr="00AD60E3">
        <w:rPr>
          <w:rFonts w:ascii="Arial" w:hAnsi="Arial" w:cs="Arial"/>
          <w:i/>
        </w:rPr>
        <w:t>Fibroconnective</w:t>
      </w:r>
      <w:proofErr w:type="spellEnd"/>
      <w:r w:rsidRPr="00AD60E3">
        <w:rPr>
          <w:rFonts w:ascii="Arial" w:hAnsi="Arial" w:cs="Arial"/>
          <w:i/>
        </w:rPr>
        <w:t xml:space="preserve"> tissue</w:t>
      </w:r>
      <w:r>
        <w:rPr>
          <w:rFonts w:ascii="Arial" w:hAnsi="Arial" w:cs="Arial"/>
          <w:i/>
        </w:rPr>
        <w:t xml:space="preserve"> </w:t>
      </w:r>
      <w:r w:rsidRPr="00AD60E3">
        <w:rPr>
          <w:rFonts w:ascii="Arial" w:hAnsi="Arial" w:cs="Arial"/>
        </w:rPr>
        <w:t xml:space="preserve">– obvious confluent areas of </w:t>
      </w:r>
      <w:proofErr w:type="spellStart"/>
      <w:r w:rsidRPr="00AD60E3">
        <w:rPr>
          <w:rFonts w:ascii="Arial" w:hAnsi="Arial" w:cs="Arial"/>
        </w:rPr>
        <w:t>fibroconnective</w:t>
      </w:r>
      <w:proofErr w:type="spellEnd"/>
      <w:r w:rsidRPr="00AD60E3">
        <w:rPr>
          <w:rFonts w:ascii="Arial" w:hAnsi="Arial" w:cs="Arial"/>
        </w:rPr>
        <w:t xml:space="preserve"> tissue deposition </w:t>
      </w:r>
      <w:r w:rsidRPr="00AD60E3">
        <w:rPr>
          <w:rFonts w:ascii="Arial" w:hAnsi="Arial" w:cs="Arial"/>
        </w:rPr>
        <w:lastRenderedPageBreak/>
        <w:t xml:space="preserve">with no confluent areas of calcification, lipid or lymphocytic infiltration. </w:t>
      </w:r>
      <w:proofErr w:type="spellStart"/>
      <w:r w:rsidRPr="00AD60E3">
        <w:rPr>
          <w:rFonts w:ascii="Arial" w:hAnsi="Arial" w:cs="Arial"/>
          <w:i/>
        </w:rPr>
        <w:t>Fibroconnective</w:t>
      </w:r>
      <w:proofErr w:type="spellEnd"/>
      <w:r w:rsidRPr="00AD60E3">
        <w:rPr>
          <w:rFonts w:ascii="Arial" w:hAnsi="Arial" w:cs="Arial"/>
          <w:i/>
        </w:rPr>
        <w:t xml:space="preserve"> </w:t>
      </w:r>
      <w:r>
        <w:rPr>
          <w:rFonts w:ascii="Arial" w:hAnsi="Arial" w:cs="Arial"/>
          <w:i/>
        </w:rPr>
        <w:t xml:space="preserve">tissue with obvious lymphocytic/macrophage </w:t>
      </w:r>
      <w:r w:rsidRPr="00AD60E3">
        <w:rPr>
          <w:rFonts w:ascii="Arial" w:hAnsi="Arial" w:cs="Arial"/>
          <w:i/>
        </w:rPr>
        <w:t>cellular infiltrate</w:t>
      </w:r>
      <w:r w:rsidRPr="00AD60E3">
        <w:rPr>
          <w:rFonts w:ascii="Arial" w:hAnsi="Arial" w:cs="Arial"/>
        </w:rPr>
        <w:t xml:space="preserve"> – obvious confluent areas of </w:t>
      </w:r>
      <w:proofErr w:type="spellStart"/>
      <w:r w:rsidRPr="00AD60E3">
        <w:rPr>
          <w:rFonts w:ascii="Arial" w:hAnsi="Arial" w:cs="Arial"/>
        </w:rPr>
        <w:t>fibrointimal</w:t>
      </w:r>
      <w:proofErr w:type="spellEnd"/>
      <w:r w:rsidRPr="00AD60E3">
        <w:rPr>
          <w:rFonts w:ascii="Arial" w:hAnsi="Arial" w:cs="Arial"/>
        </w:rPr>
        <w:t xml:space="preserve"> change with obvious lymphocytic </w:t>
      </w:r>
      <w:r>
        <w:rPr>
          <w:rFonts w:ascii="Arial" w:hAnsi="Arial" w:cs="Arial"/>
        </w:rPr>
        <w:t xml:space="preserve">or lymphocytic and macrophage </w:t>
      </w:r>
      <w:r w:rsidRPr="00AD60E3">
        <w:rPr>
          <w:rFonts w:ascii="Arial" w:hAnsi="Arial" w:cs="Arial"/>
        </w:rPr>
        <w:t>inflammation throughout the area.</w:t>
      </w:r>
      <w:r>
        <w:rPr>
          <w:rFonts w:ascii="Arial" w:hAnsi="Arial" w:cs="Arial"/>
        </w:rPr>
        <w:t xml:space="preserve"> </w:t>
      </w:r>
      <w:r w:rsidRPr="00AD60E3">
        <w:rPr>
          <w:rFonts w:ascii="Arial" w:hAnsi="Arial" w:cs="Arial"/>
        </w:rPr>
        <w:t>Outlines in dashed lines</w:t>
      </w:r>
      <w:r>
        <w:rPr>
          <w:rFonts w:ascii="Arial" w:hAnsi="Arial" w:cs="Arial"/>
        </w:rPr>
        <w:t xml:space="preserve"> e</w:t>
      </w:r>
      <w:r w:rsidRPr="00AD60E3">
        <w:rPr>
          <w:rFonts w:ascii="Arial" w:hAnsi="Arial" w:cs="Arial"/>
        </w:rPr>
        <w:t>ncircle confluent zones of lipid (</w:t>
      </w:r>
      <w:r w:rsidRPr="00B63CA2">
        <w:rPr>
          <w:rFonts w:ascii="Arial" w:hAnsi="Arial" w:cs="Arial"/>
          <w:i/>
        </w:rPr>
        <w:t>A</w:t>
      </w:r>
      <w:r w:rsidRPr="00AD60E3">
        <w:rPr>
          <w:rFonts w:ascii="Arial" w:hAnsi="Arial" w:cs="Arial"/>
        </w:rPr>
        <w:t>)</w:t>
      </w:r>
      <w:r>
        <w:rPr>
          <w:rFonts w:ascii="Arial" w:hAnsi="Arial" w:cs="Arial"/>
        </w:rPr>
        <w:t>,</w:t>
      </w:r>
      <w:r w:rsidRPr="00AD60E3">
        <w:rPr>
          <w:rFonts w:ascii="Arial" w:hAnsi="Arial" w:cs="Arial"/>
        </w:rPr>
        <w:t xml:space="preserve"> calcification (</w:t>
      </w:r>
      <w:r w:rsidRPr="00B63CA2">
        <w:rPr>
          <w:rFonts w:ascii="Arial" w:hAnsi="Arial" w:cs="Arial"/>
          <w:i/>
        </w:rPr>
        <w:t>B</w:t>
      </w:r>
      <w:r>
        <w:rPr>
          <w:rFonts w:ascii="Arial" w:hAnsi="Arial" w:cs="Arial"/>
        </w:rPr>
        <w:t xml:space="preserve">), lymphocytic and </w:t>
      </w:r>
      <w:r w:rsidRPr="00AD60E3">
        <w:rPr>
          <w:rFonts w:ascii="Arial" w:hAnsi="Arial" w:cs="Arial"/>
        </w:rPr>
        <w:t>macrophage infiltration (</w:t>
      </w:r>
      <w:r w:rsidRPr="00B63CA2">
        <w:rPr>
          <w:rFonts w:ascii="Arial" w:hAnsi="Arial" w:cs="Arial"/>
          <w:i/>
        </w:rPr>
        <w:t>C</w:t>
      </w:r>
      <w:r w:rsidRPr="00AD60E3">
        <w:rPr>
          <w:rFonts w:ascii="Arial" w:hAnsi="Arial" w:cs="Arial"/>
        </w:rPr>
        <w:t>)</w:t>
      </w:r>
      <w:r>
        <w:rPr>
          <w:rFonts w:ascii="Arial" w:hAnsi="Arial" w:cs="Arial"/>
        </w:rPr>
        <w:t>,</w:t>
      </w:r>
      <w:r w:rsidRPr="00AD60E3">
        <w:rPr>
          <w:rFonts w:ascii="Arial" w:hAnsi="Arial" w:cs="Arial"/>
        </w:rPr>
        <w:t xml:space="preserve"> and </w:t>
      </w:r>
      <w:proofErr w:type="spellStart"/>
      <w:r w:rsidRPr="00AD60E3">
        <w:rPr>
          <w:rFonts w:ascii="Arial" w:hAnsi="Arial" w:cs="Arial"/>
        </w:rPr>
        <w:t>fibroconnective</w:t>
      </w:r>
      <w:proofErr w:type="spellEnd"/>
      <w:r w:rsidRPr="00AD60E3">
        <w:rPr>
          <w:rFonts w:ascii="Arial" w:hAnsi="Arial" w:cs="Arial"/>
        </w:rPr>
        <w:t xml:space="preserve"> tissue present in </w:t>
      </w:r>
      <w:r w:rsidRPr="00B63CA2">
        <w:rPr>
          <w:rFonts w:ascii="Arial" w:hAnsi="Arial" w:cs="Arial"/>
          <w:i/>
        </w:rPr>
        <w:t>A</w:t>
      </w:r>
      <w:r w:rsidRPr="00AD60E3">
        <w:rPr>
          <w:rFonts w:ascii="Arial" w:hAnsi="Arial" w:cs="Arial"/>
        </w:rPr>
        <w:t xml:space="preserve">, </w:t>
      </w:r>
      <w:r w:rsidRPr="00B63CA2">
        <w:rPr>
          <w:rFonts w:ascii="Arial" w:hAnsi="Arial" w:cs="Arial"/>
          <w:i/>
        </w:rPr>
        <w:t>B</w:t>
      </w:r>
      <w:r w:rsidRPr="00AD60E3">
        <w:rPr>
          <w:rFonts w:ascii="Arial" w:hAnsi="Arial" w:cs="Arial"/>
        </w:rPr>
        <w:t xml:space="preserve"> and </w:t>
      </w:r>
      <w:r w:rsidRPr="00B63CA2">
        <w:rPr>
          <w:rFonts w:ascii="Arial" w:hAnsi="Arial" w:cs="Arial"/>
          <w:i/>
        </w:rPr>
        <w:t>C</w:t>
      </w:r>
      <w:r>
        <w:rPr>
          <w:rFonts w:ascii="Arial" w:hAnsi="Arial" w:cs="Arial"/>
        </w:rPr>
        <w:t xml:space="preserve"> as highlighted</w:t>
      </w:r>
      <w:r w:rsidRPr="00AD60E3">
        <w:rPr>
          <w:rFonts w:ascii="Arial" w:hAnsi="Arial" w:cs="Arial"/>
        </w:rPr>
        <w:t xml:space="preserve"> </w:t>
      </w:r>
      <w:r>
        <w:rPr>
          <w:rFonts w:ascii="Arial" w:hAnsi="Arial" w:cs="Arial"/>
        </w:rPr>
        <w:t xml:space="preserve">by asterisks. </w:t>
      </w:r>
      <w:r w:rsidRPr="00AD60E3">
        <w:rPr>
          <w:rFonts w:ascii="Arial" w:hAnsi="Arial" w:cs="Arial"/>
        </w:rPr>
        <w:t>These were measured by tracing around the perimeter of confluent abnormality and subse</w:t>
      </w:r>
      <w:r>
        <w:rPr>
          <w:rFonts w:ascii="Arial" w:hAnsi="Arial" w:cs="Arial"/>
        </w:rPr>
        <w:t>quent image analysis. In Figure 1</w:t>
      </w:r>
      <w:r w:rsidRPr="00B63CA2">
        <w:rPr>
          <w:rFonts w:ascii="Arial" w:hAnsi="Arial" w:cs="Arial"/>
          <w:i/>
        </w:rPr>
        <w:t>B</w:t>
      </w:r>
      <w:r>
        <w:rPr>
          <w:rFonts w:ascii="Arial" w:hAnsi="Arial" w:cs="Arial"/>
        </w:rPr>
        <w:t>,</w:t>
      </w:r>
      <w:r w:rsidRPr="00AD60E3">
        <w:rPr>
          <w:rFonts w:ascii="Arial" w:hAnsi="Arial" w:cs="Arial"/>
        </w:rPr>
        <w:t xml:space="preserve"> an example of spotty non-confluent calcification </w:t>
      </w:r>
      <w:r>
        <w:rPr>
          <w:rFonts w:ascii="Arial" w:hAnsi="Arial" w:cs="Arial"/>
        </w:rPr>
        <w:t xml:space="preserve">(black arrow) </w:t>
      </w:r>
      <w:r w:rsidRPr="00AD60E3">
        <w:rPr>
          <w:rFonts w:ascii="Arial" w:hAnsi="Arial" w:cs="Arial"/>
        </w:rPr>
        <w:t>is also present. This spotty calcification would be designated within the “</w:t>
      </w:r>
      <w:proofErr w:type="spellStart"/>
      <w:r w:rsidRPr="00AD60E3">
        <w:rPr>
          <w:rFonts w:ascii="Arial" w:hAnsi="Arial" w:cs="Arial"/>
        </w:rPr>
        <w:t>fibroconnective</w:t>
      </w:r>
      <w:proofErr w:type="spellEnd"/>
      <w:r w:rsidRPr="00AD60E3">
        <w:rPr>
          <w:rFonts w:ascii="Arial" w:hAnsi="Arial" w:cs="Arial"/>
        </w:rPr>
        <w:t xml:space="preserve"> tissue” category and not included within areas</w:t>
      </w:r>
      <w:r>
        <w:rPr>
          <w:rFonts w:ascii="Arial" w:hAnsi="Arial" w:cs="Arial"/>
        </w:rPr>
        <w:t xml:space="preserve"> designated as confluent calcification</w:t>
      </w:r>
      <w:r w:rsidRPr="00AD60E3">
        <w:rPr>
          <w:rFonts w:ascii="Arial" w:hAnsi="Arial" w:cs="Arial"/>
        </w:rPr>
        <w:t>. Original magnification (</w:t>
      </w:r>
      <w:r w:rsidRPr="00B63CA2">
        <w:rPr>
          <w:rFonts w:ascii="Arial" w:hAnsi="Arial" w:cs="Arial"/>
          <w:i/>
        </w:rPr>
        <w:t>A</w:t>
      </w:r>
      <w:r w:rsidRPr="00AD60E3">
        <w:rPr>
          <w:rFonts w:ascii="Arial" w:hAnsi="Arial" w:cs="Arial"/>
        </w:rPr>
        <w:t>) x200, (</w:t>
      </w:r>
      <w:r w:rsidRPr="00901E83">
        <w:rPr>
          <w:rFonts w:ascii="Arial" w:hAnsi="Arial" w:cs="Arial"/>
          <w:i/>
        </w:rPr>
        <w:t>B</w:t>
      </w:r>
      <w:r w:rsidRPr="00AD60E3">
        <w:rPr>
          <w:rFonts w:ascii="Arial" w:hAnsi="Arial" w:cs="Arial"/>
        </w:rPr>
        <w:t>&amp;</w:t>
      </w:r>
      <w:r w:rsidRPr="00B63CA2">
        <w:rPr>
          <w:rFonts w:ascii="Arial" w:hAnsi="Arial" w:cs="Arial"/>
          <w:i/>
        </w:rPr>
        <w:t>C</w:t>
      </w:r>
      <w:r w:rsidRPr="00AD60E3">
        <w:rPr>
          <w:rFonts w:ascii="Arial" w:hAnsi="Arial" w:cs="Arial"/>
        </w:rPr>
        <w:t>) x400</w:t>
      </w:r>
    </w:p>
    <w:p w:rsidR="006960B0" w:rsidRDefault="006960B0" w:rsidP="006960B0">
      <w:pPr>
        <w:spacing w:line="480" w:lineRule="auto"/>
        <w:jc w:val="both"/>
        <w:rPr>
          <w:rFonts w:ascii="Arial" w:hAnsi="Arial" w:cs="Arial"/>
        </w:rPr>
      </w:pPr>
    </w:p>
    <w:p w:rsidR="006960B0" w:rsidRPr="003657D0" w:rsidRDefault="006960B0" w:rsidP="006960B0">
      <w:pPr>
        <w:spacing w:line="480" w:lineRule="auto"/>
        <w:jc w:val="both"/>
        <w:rPr>
          <w:rFonts w:ascii="Arial" w:hAnsi="Arial" w:cs="Arial"/>
        </w:rPr>
      </w:pPr>
      <w:r w:rsidRPr="003657D0">
        <w:rPr>
          <w:rFonts w:ascii="Arial" w:hAnsi="Arial" w:cs="Arial"/>
          <w:b/>
        </w:rPr>
        <w:t xml:space="preserve">Figure </w:t>
      </w:r>
      <w:r>
        <w:rPr>
          <w:rFonts w:ascii="Arial" w:hAnsi="Arial" w:cs="Arial"/>
          <w:b/>
        </w:rPr>
        <w:t>3</w:t>
      </w:r>
      <w:r>
        <w:rPr>
          <w:rFonts w:ascii="Arial" w:hAnsi="Arial" w:cs="Arial"/>
        </w:rPr>
        <w:t xml:space="preserve"> </w:t>
      </w:r>
      <w:r w:rsidRPr="006B4452">
        <w:rPr>
          <w:rFonts w:ascii="Arial" w:hAnsi="Arial" w:cs="Arial"/>
          <w:b/>
        </w:rPr>
        <w:t>Carotid artery plaques show significantly higher numbers of total CD3-positive T cells (A) and total CD68-positive macrophage (B) per unit area than that of femoral artery plaques (denoted by arrows).</w:t>
      </w:r>
      <w:r>
        <w:rPr>
          <w:rFonts w:ascii="Arial" w:hAnsi="Arial" w:cs="Arial"/>
        </w:rPr>
        <w:t xml:space="preserve"> </w:t>
      </w:r>
      <w:proofErr w:type="gramStart"/>
      <w:r>
        <w:rPr>
          <w:rFonts w:ascii="Arial" w:hAnsi="Arial" w:cs="Arial"/>
        </w:rPr>
        <w:t>Original magnification x200.</w:t>
      </w:r>
      <w:proofErr w:type="gramEnd"/>
      <w:r>
        <w:rPr>
          <w:rFonts w:ascii="Arial" w:hAnsi="Arial" w:cs="Arial"/>
        </w:rPr>
        <w:t xml:space="preserve"> Box plots show the median numbers of cells per area (mm</w:t>
      </w:r>
      <w:r w:rsidRPr="006A5122">
        <w:rPr>
          <w:rFonts w:ascii="Arial" w:hAnsi="Arial" w:cs="Arial"/>
          <w:vertAlign w:val="superscript"/>
        </w:rPr>
        <w:t>2</w:t>
      </w:r>
      <w:r>
        <w:rPr>
          <w:rFonts w:ascii="Arial" w:hAnsi="Arial" w:cs="Arial"/>
        </w:rPr>
        <w:t>) of carotid (n=32) and femoral (n=26) plaques.  T</w:t>
      </w:r>
      <w:r w:rsidRPr="00AD60E3">
        <w:rPr>
          <w:rFonts w:ascii="Arial" w:hAnsi="Arial" w:cs="Arial"/>
        </w:rPr>
        <w:t xml:space="preserve">he box represents the inter-quartile range (IQR) and the whiskers represent the range (95% confidence interval). The circles are outliers which are 1.5 IQR from the end of the box and the stars are outliers which are 3IQRs from the end of a box. </w:t>
      </w:r>
      <w:r w:rsidRPr="00AD60E3">
        <w:rPr>
          <w:rFonts w:ascii="Arial" w:hAnsi="Arial" w:cs="Arial"/>
          <w:bCs/>
        </w:rPr>
        <w:t xml:space="preserve"> </w:t>
      </w:r>
      <w:r>
        <w:rPr>
          <w:rFonts w:ascii="Arial" w:hAnsi="Arial" w:cs="Arial"/>
          <w:bCs/>
        </w:rPr>
        <w:t xml:space="preserve">The three bars within carotid or femoral plaque groups represent stained section 0 at the bifurcation, section -3 representing </w:t>
      </w:r>
      <w:r w:rsidRPr="00AD60E3">
        <w:rPr>
          <w:rFonts w:ascii="Arial" w:hAnsi="Arial" w:cs="Arial"/>
          <w:bCs/>
        </w:rPr>
        <w:t>2 sections distal to bifurcation</w:t>
      </w:r>
      <w:r>
        <w:rPr>
          <w:rFonts w:ascii="Arial" w:hAnsi="Arial" w:cs="Arial"/>
          <w:bCs/>
        </w:rPr>
        <w:t xml:space="preserve"> and</w:t>
      </w:r>
      <w:r w:rsidRPr="00AD60E3">
        <w:rPr>
          <w:rFonts w:ascii="Arial" w:hAnsi="Arial" w:cs="Arial"/>
          <w:bCs/>
        </w:rPr>
        <w:t xml:space="preserve"> </w:t>
      </w:r>
      <w:r>
        <w:rPr>
          <w:rFonts w:ascii="Arial" w:hAnsi="Arial" w:cs="Arial"/>
          <w:bCs/>
        </w:rPr>
        <w:t>s</w:t>
      </w:r>
      <w:r w:rsidRPr="00AD60E3">
        <w:rPr>
          <w:rFonts w:ascii="Arial" w:hAnsi="Arial" w:cs="Arial"/>
          <w:bCs/>
        </w:rPr>
        <w:t xml:space="preserve">ection +2 </w:t>
      </w:r>
      <w:r>
        <w:rPr>
          <w:rFonts w:ascii="Arial" w:hAnsi="Arial" w:cs="Arial"/>
          <w:bCs/>
        </w:rPr>
        <w:t xml:space="preserve">representing </w:t>
      </w:r>
      <w:r w:rsidRPr="00AD60E3">
        <w:rPr>
          <w:rFonts w:ascii="Arial" w:hAnsi="Arial" w:cs="Arial"/>
          <w:bCs/>
        </w:rPr>
        <w:t xml:space="preserve">1 section proximal to </w:t>
      </w:r>
      <w:r>
        <w:rPr>
          <w:rFonts w:ascii="Arial" w:hAnsi="Arial" w:cs="Arial"/>
          <w:bCs/>
        </w:rPr>
        <w:t xml:space="preserve">the </w:t>
      </w:r>
      <w:r w:rsidRPr="00AD60E3">
        <w:rPr>
          <w:rFonts w:ascii="Arial" w:hAnsi="Arial" w:cs="Arial"/>
          <w:bCs/>
        </w:rPr>
        <w:t>bifurcation</w:t>
      </w:r>
      <w:r>
        <w:rPr>
          <w:rFonts w:ascii="Arial" w:hAnsi="Arial" w:cs="Arial"/>
          <w:bCs/>
        </w:rPr>
        <w:t xml:space="preserve">, as described in </w:t>
      </w:r>
      <w:r w:rsidRPr="00E2358E">
        <w:rPr>
          <w:rFonts w:ascii="Arial" w:hAnsi="Arial" w:cs="Arial"/>
          <w:bCs/>
          <w:i/>
        </w:rPr>
        <w:t>Materials and methods.</w:t>
      </w:r>
      <w:r>
        <w:rPr>
          <w:rFonts w:ascii="Arial" w:hAnsi="Arial" w:cs="Arial"/>
          <w:bCs/>
        </w:rPr>
        <w:t xml:space="preserve"> </w:t>
      </w:r>
      <w:proofErr w:type="gramStart"/>
      <w:r>
        <w:rPr>
          <w:rFonts w:ascii="Arial" w:hAnsi="Arial" w:cs="Arial"/>
          <w:bCs/>
        </w:rPr>
        <w:t>Original magnification for Figures x200.</w:t>
      </w:r>
      <w:proofErr w:type="gramEnd"/>
    </w:p>
    <w:p w:rsidR="006960B0" w:rsidRDefault="006960B0" w:rsidP="006960B0">
      <w:pPr>
        <w:spacing w:line="480" w:lineRule="auto"/>
        <w:jc w:val="both"/>
        <w:rPr>
          <w:rFonts w:ascii="Arial" w:hAnsi="Arial" w:cs="Arial"/>
        </w:rPr>
      </w:pPr>
    </w:p>
    <w:p w:rsidR="006960B0" w:rsidRDefault="006960B0" w:rsidP="006960B0">
      <w:pPr>
        <w:spacing w:line="480" w:lineRule="auto"/>
        <w:jc w:val="both"/>
        <w:rPr>
          <w:rFonts w:ascii="Arial" w:hAnsi="Arial" w:cs="Arial"/>
          <w:bCs/>
        </w:rPr>
      </w:pPr>
      <w:proofErr w:type="gramStart"/>
      <w:r>
        <w:rPr>
          <w:rFonts w:ascii="Arial" w:hAnsi="Arial" w:cs="Arial"/>
          <w:b/>
        </w:rPr>
        <w:lastRenderedPageBreak/>
        <w:t>Figure 4</w:t>
      </w:r>
      <w:r w:rsidRPr="00DC605F">
        <w:rPr>
          <w:rFonts w:ascii="Arial" w:hAnsi="Arial" w:cs="Arial"/>
          <w:b/>
        </w:rPr>
        <w:t>.</w:t>
      </w:r>
      <w:proofErr w:type="gramEnd"/>
      <w:r>
        <w:rPr>
          <w:rFonts w:ascii="Arial" w:hAnsi="Arial" w:cs="Arial"/>
        </w:rPr>
        <w:t xml:space="preserve"> </w:t>
      </w:r>
      <w:r w:rsidRPr="006B4452">
        <w:rPr>
          <w:rFonts w:ascii="Arial" w:hAnsi="Arial" w:cs="Arial"/>
          <w:b/>
        </w:rPr>
        <w:t xml:space="preserve">Double </w:t>
      </w:r>
      <w:proofErr w:type="spellStart"/>
      <w:r w:rsidRPr="006B4452">
        <w:rPr>
          <w:rFonts w:ascii="Arial" w:hAnsi="Arial" w:cs="Arial"/>
          <w:b/>
        </w:rPr>
        <w:t>immunostaining</w:t>
      </w:r>
      <w:proofErr w:type="spellEnd"/>
      <w:r w:rsidRPr="006B4452">
        <w:rPr>
          <w:rFonts w:ascii="Arial" w:hAnsi="Arial" w:cs="Arial"/>
          <w:b/>
        </w:rPr>
        <w:t xml:space="preserve"> of </w:t>
      </w:r>
      <w:proofErr w:type="spellStart"/>
      <w:r w:rsidRPr="006B4452">
        <w:rPr>
          <w:rFonts w:ascii="Arial" w:hAnsi="Arial" w:cs="Arial"/>
          <w:b/>
        </w:rPr>
        <w:t>endarterectomy</w:t>
      </w:r>
      <w:proofErr w:type="spellEnd"/>
      <w:r w:rsidRPr="006B4452">
        <w:rPr>
          <w:rFonts w:ascii="Arial" w:hAnsi="Arial" w:cs="Arial"/>
          <w:b/>
        </w:rPr>
        <w:t xml:space="preserve"> sections showing a greater predominance of M1-activated macrophages in carotid plaques and of M2-activated macrophages in femoral plaques.</w:t>
      </w:r>
      <w:r>
        <w:rPr>
          <w:rFonts w:ascii="Arial" w:hAnsi="Arial" w:cs="Arial"/>
        </w:rPr>
        <w:t xml:space="preserve"> Total macrophages were detected by anti-CD68 and liquid </w:t>
      </w:r>
      <w:r w:rsidRPr="00AD60E3">
        <w:rPr>
          <w:rFonts w:ascii="Arial" w:hAnsi="Arial" w:cs="Arial"/>
        </w:rPr>
        <w:t>permanent</w:t>
      </w:r>
      <w:r>
        <w:rPr>
          <w:rFonts w:ascii="Arial" w:hAnsi="Arial" w:cs="Arial"/>
        </w:rPr>
        <w:t xml:space="preserve"> red staining (red) while macrophage activation markers were identified by the relevant antibodies and DAB staining (brown).  Macrophage-rich areas were analysed as outlined in Methods. Double stained macrophages are highlighted by arrows in (</w:t>
      </w:r>
      <w:r w:rsidRPr="006B0EA0">
        <w:rPr>
          <w:rFonts w:ascii="Arial" w:hAnsi="Arial" w:cs="Arial"/>
          <w:i/>
        </w:rPr>
        <w:t>A</w:t>
      </w:r>
      <w:r>
        <w:rPr>
          <w:rFonts w:ascii="Arial" w:hAnsi="Arial" w:cs="Arial"/>
        </w:rPr>
        <w:t xml:space="preserve">). Box plots show median values for numbers of M1-macrophages </w:t>
      </w:r>
      <w:proofErr w:type="spellStart"/>
      <w:r>
        <w:rPr>
          <w:rFonts w:ascii="Arial" w:hAnsi="Arial" w:cs="Arial"/>
        </w:rPr>
        <w:t>iNOS</w:t>
      </w:r>
      <w:proofErr w:type="spellEnd"/>
      <w:r>
        <w:rPr>
          <w:rFonts w:ascii="Arial" w:hAnsi="Arial" w:cs="Arial"/>
        </w:rPr>
        <w:t xml:space="preserve"> (</w:t>
      </w:r>
      <w:r w:rsidRPr="001D4386">
        <w:rPr>
          <w:rFonts w:ascii="Arial" w:hAnsi="Arial" w:cs="Arial"/>
          <w:i/>
        </w:rPr>
        <w:t>B</w:t>
      </w:r>
      <w:r>
        <w:rPr>
          <w:rFonts w:ascii="Arial" w:hAnsi="Arial" w:cs="Arial"/>
        </w:rPr>
        <w:t>), MHC class II (</w:t>
      </w:r>
      <w:r w:rsidRPr="001D4386">
        <w:rPr>
          <w:rFonts w:ascii="Arial" w:hAnsi="Arial" w:cs="Arial"/>
          <w:i/>
        </w:rPr>
        <w:t>C</w:t>
      </w:r>
      <w:r>
        <w:rPr>
          <w:rFonts w:ascii="Arial" w:hAnsi="Arial" w:cs="Arial"/>
        </w:rPr>
        <w:t>), SOCS3 (</w:t>
      </w:r>
      <w:r w:rsidRPr="001D4386">
        <w:rPr>
          <w:rFonts w:ascii="Arial" w:hAnsi="Arial" w:cs="Arial"/>
          <w:i/>
        </w:rPr>
        <w:t>D</w:t>
      </w:r>
      <w:r>
        <w:rPr>
          <w:rFonts w:ascii="Arial" w:hAnsi="Arial" w:cs="Arial"/>
        </w:rPr>
        <w:t>) or M2-macrophages, CD163 (</w:t>
      </w:r>
      <w:r w:rsidRPr="00901E83">
        <w:rPr>
          <w:rFonts w:ascii="Arial" w:hAnsi="Arial" w:cs="Arial"/>
          <w:i/>
        </w:rPr>
        <w:t>E</w:t>
      </w:r>
      <w:r>
        <w:rPr>
          <w:rFonts w:ascii="Arial" w:hAnsi="Arial" w:cs="Arial"/>
        </w:rPr>
        <w:t xml:space="preserve">), </w:t>
      </w:r>
      <w:proofErr w:type="spellStart"/>
      <w:r>
        <w:rPr>
          <w:rFonts w:ascii="Arial" w:hAnsi="Arial" w:cs="Arial"/>
        </w:rPr>
        <w:t>Dectin</w:t>
      </w:r>
      <w:proofErr w:type="spellEnd"/>
      <w:r>
        <w:rPr>
          <w:rFonts w:ascii="Arial" w:hAnsi="Arial" w:cs="Arial"/>
        </w:rPr>
        <w:t xml:space="preserve"> I (</w:t>
      </w:r>
      <w:r w:rsidRPr="001D4386">
        <w:rPr>
          <w:rFonts w:ascii="Arial" w:hAnsi="Arial" w:cs="Arial"/>
          <w:i/>
        </w:rPr>
        <w:t>F</w:t>
      </w:r>
      <w:r>
        <w:rPr>
          <w:rFonts w:ascii="Arial" w:hAnsi="Arial" w:cs="Arial"/>
        </w:rPr>
        <w:t>), and SOCS1 (</w:t>
      </w:r>
      <w:r w:rsidRPr="001D4386">
        <w:rPr>
          <w:rFonts w:ascii="Arial" w:hAnsi="Arial" w:cs="Arial"/>
          <w:i/>
        </w:rPr>
        <w:t>G</w:t>
      </w:r>
      <w:r>
        <w:rPr>
          <w:rFonts w:ascii="Arial" w:hAnsi="Arial" w:cs="Arial"/>
        </w:rPr>
        <w:t>) in femoral or carotid plaques. T</w:t>
      </w:r>
      <w:r w:rsidRPr="00AD60E3">
        <w:rPr>
          <w:rFonts w:ascii="Arial" w:hAnsi="Arial" w:cs="Arial"/>
        </w:rPr>
        <w:t>he box represents the inter-quartile range (IQR) and the whiskers represent the range (95% confidence interval). The circles are outliers which are 1.5 IQR from the end of the box and the stars are outliers which are 3IQRs from the end of a box.</w:t>
      </w:r>
      <w:r>
        <w:rPr>
          <w:rFonts w:ascii="Arial" w:hAnsi="Arial" w:cs="Arial"/>
        </w:rPr>
        <w:t xml:space="preserve"> </w:t>
      </w:r>
      <w:r>
        <w:rPr>
          <w:rFonts w:ascii="Arial" w:hAnsi="Arial" w:cs="Arial"/>
          <w:bCs/>
        </w:rPr>
        <w:t>The three bars grouped within carotid or femoral plaques represent stained sections 0, section-3 and</w:t>
      </w:r>
      <w:r w:rsidRPr="00AD60E3">
        <w:rPr>
          <w:rFonts w:ascii="Arial" w:hAnsi="Arial" w:cs="Arial"/>
          <w:bCs/>
        </w:rPr>
        <w:t xml:space="preserve"> </w:t>
      </w:r>
      <w:r>
        <w:rPr>
          <w:rFonts w:ascii="Arial" w:hAnsi="Arial" w:cs="Arial"/>
          <w:bCs/>
        </w:rPr>
        <w:t>s</w:t>
      </w:r>
      <w:r w:rsidRPr="00AD60E3">
        <w:rPr>
          <w:rFonts w:ascii="Arial" w:hAnsi="Arial" w:cs="Arial"/>
          <w:bCs/>
        </w:rPr>
        <w:t xml:space="preserve">ection +2 </w:t>
      </w:r>
      <w:r>
        <w:rPr>
          <w:rFonts w:ascii="Arial" w:hAnsi="Arial" w:cs="Arial"/>
          <w:bCs/>
        </w:rPr>
        <w:t xml:space="preserve">representing </w:t>
      </w:r>
      <w:r w:rsidRPr="00AD60E3">
        <w:rPr>
          <w:rFonts w:ascii="Arial" w:hAnsi="Arial" w:cs="Arial"/>
          <w:bCs/>
        </w:rPr>
        <w:t xml:space="preserve">1 section proximal to </w:t>
      </w:r>
      <w:r>
        <w:rPr>
          <w:rFonts w:ascii="Arial" w:hAnsi="Arial" w:cs="Arial"/>
          <w:bCs/>
        </w:rPr>
        <w:t xml:space="preserve">the </w:t>
      </w:r>
      <w:r w:rsidRPr="00AD60E3">
        <w:rPr>
          <w:rFonts w:ascii="Arial" w:hAnsi="Arial" w:cs="Arial"/>
          <w:bCs/>
        </w:rPr>
        <w:t>bifurcation</w:t>
      </w:r>
      <w:r>
        <w:rPr>
          <w:rFonts w:ascii="Arial" w:hAnsi="Arial" w:cs="Arial"/>
          <w:bCs/>
        </w:rPr>
        <w:t xml:space="preserve">, as described in </w:t>
      </w:r>
      <w:r w:rsidRPr="00894BA1">
        <w:rPr>
          <w:rFonts w:ascii="Arial" w:hAnsi="Arial" w:cs="Arial"/>
          <w:bCs/>
          <w:i/>
        </w:rPr>
        <w:t>Materials and methods</w:t>
      </w:r>
      <w:r>
        <w:rPr>
          <w:rFonts w:ascii="Arial" w:hAnsi="Arial" w:cs="Arial"/>
          <w:bCs/>
        </w:rPr>
        <w:t>.</w:t>
      </w:r>
    </w:p>
    <w:p w:rsidR="006960B0" w:rsidRPr="00BC0C46" w:rsidRDefault="006960B0" w:rsidP="006960B0">
      <w:pPr>
        <w:pStyle w:val="NormalWeb"/>
        <w:spacing w:before="0" w:beforeAutospacing="0" w:after="0" w:afterAutospacing="0" w:line="480" w:lineRule="auto"/>
        <w:rPr>
          <w:sz w:val="24"/>
          <w:szCs w:val="24"/>
        </w:rPr>
      </w:pPr>
      <w:r>
        <w:rPr>
          <w:bCs/>
        </w:rPr>
        <w:br w:type="page"/>
      </w:r>
      <w:proofErr w:type="gramStart"/>
      <w:r w:rsidRPr="00BC0C46">
        <w:rPr>
          <w:b/>
          <w:sz w:val="24"/>
          <w:szCs w:val="24"/>
        </w:rPr>
        <w:lastRenderedPageBreak/>
        <w:t xml:space="preserve">Table </w:t>
      </w:r>
      <w:r>
        <w:rPr>
          <w:b/>
          <w:sz w:val="24"/>
          <w:szCs w:val="24"/>
        </w:rPr>
        <w:t>1</w:t>
      </w:r>
      <w:r w:rsidRPr="00BC0C46">
        <w:rPr>
          <w:sz w:val="24"/>
          <w:szCs w:val="24"/>
        </w:rPr>
        <w:t>.</w:t>
      </w:r>
      <w:proofErr w:type="gramEnd"/>
      <w:r w:rsidRPr="00BC0C46">
        <w:rPr>
          <w:sz w:val="24"/>
          <w:szCs w:val="24"/>
        </w:rPr>
        <w:t xml:space="preserve"> </w:t>
      </w:r>
      <w:proofErr w:type="gramStart"/>
      <w:r w:rsidRPr="00E60F15">
        <w:rPr>
          <w:b/>
          <w:sz w:val="24"/>
          <w:szCs w:val="24"/>
        </w:rPr>
        <w:t>Baseline demographics of patients with symptomatic carotid and femoral artery disease.</w:t>
      </w:r>
      <w:proofErr w:type="gramEnd"/>
      <w:r w:rsidRPr="00BC0C46">
        <w:rPr>
          <w:sz w:val="24"/>
          <w:szCs w:val="24"/>
        </w:rPr>
        <w:t xml:space="preserve"> Values show number of patients and percentage (%) in each group</w:t>
      </w:r>
    </w:p>
    <w:p w:rsidR="006960B0" w:rsidRPr="00BC0C46" w:rsidRDefault="006960B0" w:rsidP="006960B0">
      <w:pPr>
        <w:pStyle w:val="NormalWeb"/>
        <w:spacing w:before="0" w:beforeAutospacing="0" w:after="0" w:afterAutospacing="0" w:line="480" w:lineRule="auto"/>
        <w:rPr>
          <w:sz w:val="24"/>
          <w:szCs w:val="24"/>
        </w:rPr>
      </w:pPr>
    </w:p>
    <w:tbl>
      <w:tblPr>
        <w:tblW w:w="9720" w:type="dxa"/>
        <w:tblCellSpacing w:w="0" w:type="dxa"/>
        <w:tblCellMar>
          <w:left w:w="0" w:type="dxa"/>
          <w:right w:w="0" w:type="dxa"/>
        </w:tblCellMar>
        <w:tblLook w:val="0000"/>
      </w:tblPr>
      <w:tblGrid>
        <w:gridCol w:w="4680"/>
        <w:gridCol w:w="1980"/>
        <w:gridCol w:w="2160"/>
        <w:gridCol w:w="900"/>
      </w:tblGrid>
      <w:tr w:rsidR="006960B0" w:rsidRPr="00BC0C46" w:rsidTr="00BB6796">
        <w:trPr>
          <w:trHeight w:val="240"/>
          <w:tblCellSpacing w:w="0" w:type="dxa"/>
        </w:trPr>
        <w:tc>
          <w:tcPr>
            <w:tcW w:w="4680" w:type="dxa"/>
            <w:tcBorders>
              <w:top w:val="single" w:sz="12" w:space="0" w:color="000000"/>
              <w:bottom w:val="single" w:sz="12" w:space="0" w:color="000000"/>
            </w:tcBorders>
          </w:tcPr>
          <w:p w:rsidR="006960B0" w:rsidRPr="00BC0C46" w:rsidRDefault="006960B0" w:rsidP="00BB6796">
            <w:pPr>
              <w:spacing w:line="480" w:lineRule="auto"/>
              <w:rPr>
                <w:rFonts w:ascii="Arial" w:hAnsi="Arial" w:cs="Arial"/>
              </w:rPr>
            </w:pPr>
          </w:p>
        </w:tc>
        <w:tc>
          <w:tcPr>
            <w:tcW w:w="1980" w:type="dxa"/>
            <w:tcBorders>
              <w:top w:val="single" w:sz="12" w:space="0" w:color="000000"/>
              <w:bottom w:val="single" w:sz="12" w:space="0" w:color="000000"/>
            </w:tcBorders>
          </w:tcPr>
          <w:p w:rsidR="006960B0" w:rsidRPr="00BC0C46" w:rsidRDefault="006960B0" w:rsidP="00BB6796">
            <w:pPr>
              <w:spacing w:line="480" w:lineRule="auto"/>
              <w:jc w:val="center"/>
              <w:rPr>
                <w:rFonts w:ascii="Arial" w:hAnsi="Arial" w:cs="Arial"/>
                <w:b/>
              </w:rPr>
            </w:pPr>
            <w:r w:rsidRPr="00BC0C46">
              <w:rPr>
                <w:rFonts w:ascii="Arial" w:hAnsi="Arial" w:cs="Arial"/>
                <w:b/>
              </w:rPr>
              <w:t>Carotid plaques (n=32)</w:t>
            </w:r>
          </w:p>
        </w:tc>
        <w:tc>
          <w:tcPr>
            <w:tcW w:w="2160" w:type="dxa"/>
            <w:tcBorders>
              <w:top w:val="single" w:sz="12" w:space="0" w:color="000000"/>
              <w:bottom w:val="single" w:sz="12" w:space="0" w:color="000000"/>
            </w:tcBorders>
          </w:tcPr>
          <w:p w:rsidR="006960B0" w:rsidRPr="00BC0C46" w:rsidRDefault="006960B0" w:rsidP="00BB6796">
            <w:pPr>
              <w:spacing w:line="480" w:lineRule="auto"/>
              <w:jc w:val="center"/>
              <w:rPr>
                <w:rFonts w:ascii="Arial" w:hAnsi="Arial" w:cs="Arial"/>
                <w:b/>
              </w:rPr>
            </w:pPr>
            <w:r w:rsidRPr="00BC0C46">
              <w:rPr>
                <w:rFonts w:ascii="Arial" w:hAnsi="Arial" w:cs="Arial"/>
                <w:b/>
              </w:rPr>
              <w:t>Femoral plaques</w:t>
            </w:r>
          </w:p>
          <w:p w:rsidR="006960B0" w:rsidRPr="00BC0C46" w:rsidRDefault="006960B0" w:rsidP="00BB6796">
            <w:pPr>
              <w:jc w:val="center"/>
              <w:rPr>
                <w:rFonts w:ascii="Arial" w:hAnsi="Arial" w:cs="Arial"/>
                <w:b/>
              </w:rPr>
            </w:pPr>
            <w:r w:rsidRPr="00BC0C46">
              <w:rPr>
                <w:rFonts w:ascii="Arial" w:hAnsi="Arial" w:cs="Arial"/>
                <w:b/>
              </w:rPr>
              <w:t>(n=25)</w:t>
            </w:r>
          </w:p>
        </w:tc>
        <w:tc>
          <w:tcPr>
            <w:tcW w:w="900" w:type="dxa"/>
            <w:tcBorders>
              <w:top w:val="single" w:sz="12" w:space="0" w:color="000000"/>
              <w:bottom w:val="single" w:sz="12" w:space="0" w:color="000000"/>
            </w:tcBorders>
          </w:tcPr>
          <w:p w:rsidR="006960B0" w:rsidRPr="00BC0C46" w:rsidRDefault="006960B0" w:rsidP="00BB6796">
            <w:pPr>
              <w:spacing w:line="480" w:lineRule="auto"/>
              <w:jc w:val="center"/>
              <w:rPr>
                <w:rFonts w:ascii="Arial" w:hAnsi="Arial" w:cs="Arial"/>
                <w:b/>
                <w:i/>
              </w:rPr>
            </w:pPr>
            <w:r>
              <w:rPr>
                <w:rFonts w:ascii="Arial" w:hAnsi="Arial" w:cs="Arial"/>
                <w:b/>
                <w:i/>
              </w:rPr>
              <w:t>P</w:t>
            </w:r>
          </w:p>
        </w:tc>
      </w:tr>
      <w:tr w:rsidR="006960B0" w:rsidRPr="00BC0C46" w:rsidTr="00BB6796">
        <w:trPr>
          <w:trHeight w:val="240"/>
          <w:tblCellSpacing w:w="0" w:type="dxa"/>
        </w:trPr>
        <w:tc>
          <w:tcPr>
            <w:tcW w:w="4680" w:type="dxa"/>
          </w:tcPr>
          <w:p w:rsidR="006960B0" w:rsidRPr="00BC0C46" w:rsidRDefault="006960B0" w:rsidP="00BB6796">
            <w:pPr>
              <w:spacing w:line="480" w:lineRule="auto"/>
              <w:rPr>
                <w:rFonts w:ascii="Arial" w:hAnsi="Arial" w:cs="Arial"/>
                <w:lang w:val="en-US"/>
              </w:rPr>
            </w:pPr>
            <w:r w:rsidRPr="00BC0C46">
              <w:rPr>
                <w:rFonts w:ascii="Arial" w:hAnsi="Arial" w:cs="Arial"/>
                <w:u w:val="single"/>
              </w:rPr>
              <w:br w:type="page"/>
            </w:r>
            <w:r w:rsidRPr="00BC0C46">
              <w:rPr>
                <w:rFonts w:ascii="Arial" w:hAnsi="Arial" w:cs="Arial"/>
                <w:b/>
                <w:bCs/>
              </w:rPr>
              <w:t>Patient details</w:t>
            </w:r>
          </w:p>
        </w:tc>
        <w:tc>
          <w:tcPr>
            <w:tcW w:w="1980" w:type="dxa"/>
          </w:tcPr>
          <w:p w:rsidR="006960B0" w:rsidRPr="00BC0C46" w:rsidRDefault="006960B0" w:rsidP="00BB6796">
            <w:pPr>
              <w:spacing w:line="480" w:lineRule="auto"/>
              <w:jc w:val="center"/>
              <w:rPr>
                <w:rFonts w:ascii="Arial" w:hAnsi="Arial" w:cs="Arial"/>
              </w:rPr>
            </w:pPr>
          </w:p>
        </w:tc>
        <w:tc>
          <w:tcPr>
            <w:tcW w:w="2160" w:type="dxa"/>
          </w:tcPr>
          <w:p w:rsidR="006960B0" w:rsidRPr="00BC0C46" w:rsidRDefault="006960B0" w:rsidP="00BB6796">
            <w:pPr>
              <w:spacing w:line="480" w:lineRule="auto"/>
              <w:jc w:val="center"/>
              <w:rPr>
                <w:rFonts w:ascii="Arial" w:hAnsi="Arial" w:cs="Arial"/>
                <w:lang w:val="en-US"/>
              </w:rPr>
            </w:pPr>
          </w:p>
        </w:tc>
        <w:tc>
          <w:tcPr>
            <w:tcW w:w="900" w:type="dxa"/>
          </w:tcPr>
          <w:p w:rsidR="006960B0" w:rsidRPr="00BC0C46" w:rsidRDefault="006960B0" w:rsidP="00BB6796">
            <w:pPr>
              <w:spacing w:line="480" w:lineRule="auto"/>
              <w:jc w:val="center"/>
              <w:rPr>
                <w:rFonts w:ascii="Arial" w:hAnsi="Arial" w:cs="Arial"/>
                <w:lang w:val="en-US"/>
              </w:rPr>
            </w:pPr>
          </w:p>
        </w:tc>
      </w:tr>
      <w:tr w:rsidR="006960B0" w:rsidRPr="00BC0C46" w:rsidTr="00BB6796">
        <w:trPr>
          <w:trHeight w:val="240"/>
          <w:tblCellSpacing w:w="0" w:type="dxa"/>
        </w:trPr>
        <w:tc>
          <w:tcPr>
            <w:tcW w:w="4680" w:type="dxa"/>
          </w:tcPr>
          <w:p w:rsidR="006960B0" w:rsidRPr="00BC0C46" w:rsidRDefault="006960B0" w:rsidP="00BB6796">
            <w:pPr>
              <w:spacing w:line="480" w:lineRule="auto"/>
              <w:rPr>
                <w:rFonts w:ascii="Arial" w:hAnsi="Arial" w:cs="Arial"/>
                <w:lang w:val="en-US"/>
              </w:rPr>
            </w:pPr>
            <w:r w:rsidRPr="00BC0C46">
              <w:rPr>
                <w:rFonts w:ascii="Arial" w:hAnsi="Arial" w:cs="Arial"/>
                <w:bCs/>
              </w:rPr>
              <w:t xml:space="preserve">   Median age (IQR) years</w:t>
            </w:r>
          </w:p>
        </w:tc>
        <w:tc>
          <w:tcPr>
            <w:tcW w:w="1980" w:type="dxa"/>
          </w:tcPr>
          <w:p w:rsidR="006960B0" w:rsidRPr="00BC0C46" w:rsidRDefault="006960B0" w:rsidP="00BB6796">
            <w:pPr>
              <w:spacing w:line="480" w:lineRule="auto"/>
              <w:jc w:val="center"/>
              <w:rPr>
                <w:rFonts w:ascii="Arial" w:hAnsi="Arial" w:cs="Arial"/>
                <w:lang w:val="en-US"/>
              </w:rPr>
            </w:pPr>
            <w:r w:rsidRPr="00BC0C46">
              <w:rPr>
                <w:rFonts w:ascii="Arial" w:hAnsi="Arial" w:cs="Arial"/>
              </w:rPr>
              <w:t>69 (48 to 83)</w:t>
            </w:r>
          </w:p>
        </w:tc>
        <w:tc>
          <w:tcPr>
            <w:tcW w:w="2160" w:type="dxa"/>
          </w:tcPr>
          <w:p w:rsidR="006960B0" w:rsidRPr="00BC0C46" w:rsidRDefault="006960B0" w:rsidP="00BB6796">
            <w:pPr>
              <w:spacing w:line="480" w:lineRule="auto"/>
              <w:jc w:val="center"/>
              <w:rPr>
                <w:rFonts w:ascii="Arial" w:hAnsi="Arial" w:cs="Arial"/>
                <w:lang w:val="en-US"/>
              </w:rPr>
            </w:pPr>
            <w:r w:rsidRPr="00BC0C46">
              <w:rPr>
                <w:rFonts w:ascii="Arial" w:hAnsi="Arial" w:cs="Arial"/>
              </w:rPr>
              <w:t>71(56 to 78)</w:t>
            </w:r>
          </w:p>
        </w:tc>
        <w:tc>
          <w:tcPr>
            <w:tcW w:w="900" w:type="dxa"/>
          </w:tcPr>
          <w:p w:rsidR="006960B0" w:rsidRPr="00BC0C46" w:rsidRDefault="006960B0" w:rsidP="00BB6796">
            <w:pPr>
              <w:spacing w:line="480" w:lineRule="auto"/>
              <w:jc w:val="center"/>
              <w:rPr>
                <w:rFonts w:ascii="Arial" w:hAnsi="Arial" w:cs="Arial"/>
              </w:rPr>
            </w:pPr>
            <w:r w:rsidRPr="00BC0C46">
              <w:rPr>
                <w:rFonts w:ascii="Arial" w:hAnsi="Arial" w:cs="Arial"/>
              </w:rPr>
              <w:t>0.51</w:t>
            </w:r>
          </w:p>
        </w:tc>
      </w:tr>
      <w:tr w:rsidR="006960B0" w:rsidRPr="00BC0C46" w:rsidTr="00BB6796">
        <w:trPr>
          <w:trHeight w:val="240"/>
          <w:tblCellSpacing w:w="0" w:type="dxa"/>
        </w:trPr>
        <w:tc>
          <w:tcPr>
            <w:tcW w:w="4680" w:type="dxa"/>
          </w:tcPr>
          <w:p w:rsidR="006960B0" w:rsidRPr="00BC0C46" w:rsidRDefault="006960B0" w:rsidP="00BB6796">
            <w:pPr>
              <w:spacing w:line="480" w:lineRule="auto"/>
              <w:rPr>
                <w:rFonts w:ascii="Arial" w:hAnsi="Arial" w:cs="Arial"/>
                <w:lang w:val="en-US"/>
              </w:rPr>
            </w:pPr>
            <w:r w:rsidRPr="00BC0C46">
              <w:rPr>
                <w:rFonts w:ascii="Arial" w:hAnsi="Arial" w:cs="Arial"/>
                <w:bCs/>
              </w:rPr>
              <w:t xml:space="preserve">   Number of Males (%)</w:t>
            </w:r>
          </w:p>
        </w:tc>
        <w:tc>
          <w:tcPr>
            <w:tcW w:w="1980" w:type="dxa"/>
          </w:tcPr>
          <w:p w:rsidR="006960B0" w:rsidRPr="00BC0C46" w:rsidRDefault="006960B0" w:rsidP="00BB6796">
            <w:pPr>
              <w:spacing w:line="480" w:lineRule="auto"/>
              <w:jc w:val="center"/>
              <w:rPr>
                <w:rFonts w:ascii="Arial" w:hAnsi="Arial" w:cs="Arial"/>
                <w:lang w:val="en-US"/>
              </w:rPr>
            </w:pPr>
            <w:r w:rsidRPr="00BC0C46">
              <w:rPr>
                <w:rFonts w:ascii="Arial" w:hAnsi="Arial" w:cs="Arial"/>
              </w:rPr>
              <w:t>21(66%)</w:t>
            </w:r>
          </w:p>
        </w:tc>
        <w:tc>
          <w:tcPr>
            <w:tcW w:w="2160" w:type="dxa"/>
          </w:tcPr>
          <w:p w:rsidR="006960B0" w:rsidRPr="00BC0C46" w:rsidRDefault="006960B0" w:rsidP="00BB6796">
            <w:pPr>
              <w:spacing w:line="480" w:lineRule="auto"/>
              <w:jc w:val="center"/>
              <w:rPr>
                <w:rFonts w:ascii="Arial" w:hAnsi="Arial" w:cs="Arial"/>
                <w:lang w:val="en-US"/>
              </w:rPr>
            </w:pPr>
            <w:r w:rsidRPr="00BC0C46">
              <w:rPr>
                <w:rFonts w:ascii="Arial" w:hAnsi="Arial" w:cs="Arial"/>
              </w:rPr>
              <w:t>18(72%)</w:t>
            </w:r>
          </w:p>
        </w:tc>
        <w:tc>
          <w:tcPr>
            <w:tcW w:w="900" w:type="dxa"/>
          </w:tcPr>
          <w:p w:rsidR="006960B0" w:rsidRPr="00BC0C46" w:rsidRDefault="006960B0" w:rsidP="00BB6796">
            <w:pPr>
              <w:spacing w:line="480" w:lineRule="auto"/>
              <w:jc w:val="center"/>
              <w:rPr>
                <w:rFonts w:ascii="Arial" w:hAnsi="Arial" w:cs="Arial"/>
              </w:rPr>
            </w:pPr>
            <w:r w:rsidRPr="00BC0C46">
              <w:rPr>
                <w:rFonts w:ascii="Arial" w:hAnsi="Arial" w:cs="Arial"/>
              </w:rPr>
              <w:t>0.78</w:t>
            </w:r>
          </w:p>
        </w:tc>
      </w:tr>
      <w:tr w:rsidR="006960B0" w:rsidRPr="00BC0C46" w:rsidTr="00BB6796">
        <w:trPr>
          <w:trHeight w:val="645"/>
          <w:tblCellSpacing w:w="0" w:type="dxa"/>
        </w:trPr>
        <w:tc>
          <w:tcPr>
            <w:tcW w:w="4680" w:type="dxa"/>
          </w:tcPr>
          <w:p w:rsidR="006960B0" w:rsidRPr="00BC0C46" w:rsidRDefault="006960B0" w:rsidP="00BB6796">
            <w:pPr>
              <w:spacing w:line="480" w:lineRule="auto"/>
              <w:rPr>
                <w:rFonts w:ascii="Arial" w:hAnsi="Arial" w:cs="Arial"/>
                <w:b/>
              </w:rPr>
            </w:pPr>
            <w:r w:rsidRPr="00BC0C46">
              <w:rPr>
                <w:rFonts w:ascii="Arial" w:hAnsi="Arial" w:cs="Arial"/>
                <w:b/>
                <w:bCs/>
              </w:rPr>
              <w:t>Co Morbidities (%)</w:t>
            </w:r>
          </w:p>
          <w:p w:rsidR="006960B0" w:rsidRPr="00BC0C46" w:rsidRDefault="006960B0" w:rsidP="00BB6796">
            <w:pPr>
              <w:spacing w:line="480" w:lineRule="auto"/>
              <w:rPr>
                <w:rFonts w:ascii="Arial" w:hAnsi="Arial" w:cs="Arial"/>
              </w:rPr>
            </w:pPr>
            <w:r w:rsidRPr="00BC0C46">
              <w:rPr>
                <w:rFonts w:ascii="Arial" w:hAnsi="Arial" w:cs="Arial"/>
              </w:rPr>
              <w:t xml:space="preserve">   Diabetes</w:t>
            </w:r>
          </w:p>
          <w:p w:rsidR="006960B0" w:rsidRPr="00BC0C46" w:rsidRDefault="006960B0" w:rsidP="00BB6796">
            <w:pPr>
              <w:spacing w:line="480" w:lineRule="auto"/>
              <w:rPr>
                <w:rFonts w:ascii="Arial" w:hAnsi="Arial" w:cs="Arial"/>
              </w:rPr>
            </w:pPr>
            <w:r w:rsidRPr="00BC0C46">
              <w:rPr>
                <w:rFonts w:ascii="Arial" w:hAnsi="Arial" w:cs="Arial"/>
              </w:rPr>
              <w:t xml:space="preserve">   </w:t>
            </w:r>
            <w:proofErr w:type="spellStart"/>
            <w:r w:rsidRPr="00BC0C46">
              <w:rPr>
                <w:rFonts w:ascii="Arial" w:hAnsi="Arial" w:cs="Arial"/>
              </w:rPr>
              <w:t>Hypertension</w:t>
            </w:r>
            <w:r w:rsidRPr="00BC0C46">
              <w:rPr>
                <w:rFonts w:ascii="Arial" w:hAnsi="Arial" w:cs="Arial"/>
                <w:i/>
                <w:vertAlign w:val="superscript"/>
              </w:rPr>
              <w:t>a</w:t>
            </w:r>
            <w:proofErr w:type="spellEnd"/>
          </w:p>
          <w:p w:rsidR="006960B0" w:rsidRPr="00BC0C46" w:rsidRDefault="006960B0" w:rsidP="00BB6796">
            <w:pPr>
              <w:spacing w:line="480" w:lineRule="auto"/>
              <w:rPr>
                <w:rFonts w:ascii="Arial" w:hAnsi="Arial" w:cs="Arial"/>
              </w:rPr>
            </w:pPr>
            <w:r w:rsidRPr="00BC0C46">
              <w:rPr>
                <w:rFonts w:ascii="Arial" w:hAnsi="Arial" w:cs="Arial"/>
              </w:rPr>
              <w:t xml:space="preserve">   Coronary Heart Disease (Angina, MI)</w:t>
            </w:r>
          </w:p>
          <w:p w:rsidR="006960B0" w:rsidRPr="00BC0C46" w:rsidRDefault="006960B0" w:rsidP="00BB6796">
            <w:pPr>
              <w:spacing w:line="480" w:lineRule="auto"/>
              <w:rPr>
                <w:rFonts w:ascii="Arial" w:hAnsi="Arial" w:cs="Arial"/>
                <w:lang w:val="en-US"/>
              </w:rPr>
            </w:pPr>
            <w:r w:rsidRPr="00BC0C46">
              <w:rPr>
                <w:rFonts w:ascii="Arial" w:hAnsi="Arial" w:cs="Arial"/>
              </w:rPr>
              <w:t xml:space="preserve">   Smoking</w:t>
            </w:r>
          </w:p>
        </w:tc>
        <w:tc>
          <w:tcPr>
            <w:tcW w:w="1980" w:type="dxa"/>
          </w:tcPr>
          <w:p w:rsidR="006960B0" w:rsidRPr="00BC0C46" w:rsidRDefault="006960B0" w:rsidP="00BB6796">
            <w:pPr>
              <w:spacing w:line="480" w:lineRule="auto"/>
              <w:jc w:val="center"/>
              <w:rPr>
                <w:rFonts w:ascii="Arial" w:hAnsi="Arial" w:cs="Arial"/>
              </w:rPr>
            </w:pPr>
          </w:p>
          <w:p w:rsidR="006960B0" w:rsidRPr="00BC0C46" w:rsidRDefault="006960B0" w:rsidP="00BB6796">
            <w:pPr>
              <w:spacing w:line="480" w:lineRule="auto"/>
              <w:jc w:val="center"/>
              <w:rPr>
                <w:rFonts w:ascii="Arial" w:hAnsi="Arial" w:cs="Arial"/>
              </w:rPr>
            </w:pPr>
            <w:r w:rsidRPr="00BC0C46">
              <w:rPr>
                <w:rFonts w:ascii="Arial" w:hAnsi="Arial" w:cs="Arial"/>
              </w:rPr>
              <w:t>7(22%)</w:t>
            </w:r>
          </w:p>
          <w:p w:rsidR="006960B0" w:rsidRPr="00BC0C46" w:rsidRDefault="006960B0" w:rsidP="00BB6796">
            <w:pPr>
              <w:spacing w:line="480" w:lineRule="auto"/>
              <w:jc w:val="center"/>
              <w:rPr>
                <w:rFonts w:ascii="Arial" w:hAnsi="Arial" w:cs="Arial"/>
              </w:rPr>
            </w:pPr>
            <w:r w:rsidRPr="00BC0C46">
              <w:rPr>
                <w:rFonts w:ascii="Arial" w:hAnsi="Arial" w:cs="Arial"/>
              </w:rPr>
              <w:t>30(94%)</w:t>
            </w:r>
          </w:p>
          <w:p w:rsidR="006960B0" w:rsidRPr="00BC0C46" w:rsidRDefault="006960B0" w:rsidP="00BB6796">
            <w:pPr>
              <w:spacing w:line="480" w:lineRule="auto"/>
              <w:jc w:val="center"/>
              <w:rPr>
                <w:rFonts w:ascii="Arial" w:hAnsi="Arial" w:cs="Arial"/>
              </w:rPr>
            </w:pPr>
            <w:r w:rsidRPr="00BC0C46">
              <w:rPr>
                <w:rFonts w:ascii="Arial" w:hAnsi="Arial" w:cs="Arial"/>
              </w:rPr>
              <w:t>14(44%)</w:t>
            </w:r>
          </w:p>
          <w:p w:rsidR="006960B0" w:rsidRPr="00BC0C46" w:rsidRDefault="006960B0" w:rsidP="00BB6796">
            <w:pPr>
              <w:spacing w:line="480" w:lineRule="auto"/>
              <w:jc w:val="center"/>
              <w:rPr>
                <w:rFonts w:ascii="Arial" w:hAnsi="Arial" w:cs="Arial"/>
              </w:rPr>
            </w:pPr>
            <w:r w:rsidRPr="00BC0C46">
              <w:rPr>
                <w:rFonts w:ascii="Arial" w:hAnsi="Arial" w:cs="Arial"/>
              </w:rPr>
              <w:t>16 (50%)</w:t>
            </w:r>
          </w:p>
        </w:tc>
        <w:tc>
          <w:tcPr>
            <w:tcW w:w="2160" w:type="dxa"/>
          </w:tcPr>
          <w:p w:rsidR="006960B0" w:rsidRPr="00BC0C46" w:rsidRDefault="006960B0" w:rsidP="00BB6796">
            <w:pPr>
              <w:spacing w:line="480" w:lineRule="auto"/>
              <w:jc w:val="center"/>
              <w:rPr>
                <w:rFonts w:ascii="Arial" w:hAnsi="Arial" w:cs="Arial"/>
              </w:rPr>
            </w:pPr>
          </w:p>
          <w:p w:rsidR="006960B0" w:rsidRPr="00BC0C46" w:rsidRDefault="006960B0" w:rsidP="00BB6796">
            <w:pPr>
              <w:spacing w:line="480" w:lineRule="auto"/>
              <w:jc w:val="center"/>
              <w:rPr>
                <w:rFonts w:ascii="Arial" w:hAnsi="Arial" w:cs="Arial"/>
              </w:rPr>
            </w:pPr>
            <w:r w:rsidRPr="00BC0C46">
              <w:rPr>
                <w:rFonts w:ascii="Arial" w:hAnsi="Arial" w:cs="Arial"/>
              </w:rPr>
              <w:t>6(24%)</w:t>
            </w:r>
          </w:p>
          <w:p w:rsidR="006960B0" w:rsidRPr="00BC0C46" w:rsidRDefault="006960B0" w:rsidP="00BB6796">
            <w:pPr>
              <w:spacing w:line="480" w:lineRule="auto"/>
              <w:jc w:val="center"/>
              <w:rPr>
                <w:rFonts w:ascii="Arial" w:hAnsi="Arial" w:cs="Arial"/>
              </w:rPr>
            </w:pPr>
            <w:r w:rsidRPr="00BC0C46">
              <w:rPr>
                <w:rFonts w:ascii="Arial" w:hAnsi="Arial" w:cs="Arial"/>
              </w:rPr>
              <w:t>21(84%)</w:t>
            </w:r>
          </w:p>
          <w:p w:rsidR="006960B0" w:rsidRPr="00BC0C46" w:rsidRDefault="006960B0" w:rsidP="00BB6796">
            <w:pPr>
              <w:spacing w:line="480" w:lineRule="auto"/>
              <w:jc w:val="center"/>
              <w:rPr>
                <w:rFonts w:ascii="Arial" w:hAnsi="Arial" w:cs="Arial"/>
              </w:rPr>
            </w:pPr>
            <w:r w:rsidRPr="00BC0C46">
              <w:rPr>
                <w:rFonts w:ascii="Arial" w:hAnsi="Arial" w:cs="Arial"/>
              </w:rPr>
              <w:t>16(64%)</w:t>
            </w:r>
          </w:p>
          <w:p w:rsidR="006960B0" w:rsidRPr="00BC0C46" w:rsidRDefault="006960B0" w:rsidP="00BB6796">
            <w:pPr>
              <w:spacing w:line="480" w:lineRule="auto"/>
              <w:jc w:val="center"/>
              <w:rPr>
                <w:rFonts w:ascii="Arial" w:hAnsi="Arial" w:cs="Arial"/>
              </w:rPr>
            </w:pPr>
            <w:r w:rsidRPr="00BC0C46">
              <w:rPr>
                <w:rFonts w:ascii="Arial" w:hAnsi="Arial" w:cs="Arial"/>
              </w:rPr>
              <w:t>23(92%)</w:t>
            </w:r>
          </w:p>
        </w:tc>
        <w:tc>
          <w:tcPr>
            <w:tcW w:w="900" w:type="dxa"/>
          </w:tcPr>
          <w:p w:rsidR="006960B0" w:rsidRPr="00BC0C46" w:rsidRDefault="006960B0" w:rsidP="00BB6796">
            <w:pPr>
              <w:spacing w:line="480" w:lineRule="auto"/>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t>0.99</w:t>
            </w: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t>0.39</w:t>
            </w: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t>0.18</w:t>
            </w:r>
          </w:p>
          <w:p w:rsidR="006960B0" w:rsidRPr="00BC0C46" w:rsidRDefault="006960B0" w:rsidP="00BB6796">
            <w:pPr>
              <w:jc w:val="center"/>
              <w:rPr>
                <w:rFonts w:ascii="Arial" w:hAnsi="Arial" w:cs="Arial"/>
              </w:rPr>
            </w:pPr>
          </w:p>
          <w:p w:rsidR="006960B0" w:rsidRPr="00BC0C46" w:rsidRDefault="006960B0" w:rsidP="00BB6796">
            <w:pPr>
              <w:spacing w:line="480" w:lineRule="auto"/>
              <w:jc w:val="center"/>
              <w:rPr>
                <w:rFonts w:ascii="Arial" w:hAnsi="Arial" w:cs="Arial"/>
              </w:rPr>
            </w:pPr>
            <w:r w:rsidRPr="00BC0C46">
              <w:rPr>
                <w:rFonts w:ascii="Arial" w:hAnsi="Arial" w:cs="Arial"/>
              </w:rPr>
              <w:t>0.001</w:t>
            </w:r>
          </w:p>
        </w:tc>
      </w:tr>
      <w:tr w:rsidR="006960B0" w:rsidRPr="00BC0C46" w:rsidTr="00BB6796">
        <w:trPr>
          <w:trHeight w:val="645"/>
          <w:tblCellSpacing w:w="0" w:type="dxa"/>
        </w:trPr>
        <w:tc>
          <w:tcPr>
            <w:tcW w:w="4680" w:type="dxa"/>
          </w:tcPr>
          <w:p w:rsidR="006960B0" w:rsidRPr="00BC0C46" w:rsidRDefault="006960B0" w:rsidP="00BB6796">
            <w:pPr>
              <w:spacing w:line="480" w:lineRule="auto"/>
              <w:rPr>
                <w:rFonts w:ascii="Arial" w:hAnsi="Arial" w:cs="Arial"/>
                <w:b/>
              </w:rPr>
            </w:pPr>
            <w:r w:rsidRPr="00BC0C46">
              <w:rPr>
                <w:rFonts w:ascii="Arial" w:hAnsi="Arial" w:cs="Arial"/>
                <w:b/>
                <w:bCs/>
              </w:rPr>
              <w:t>Medication</w:t>
            </w:r>
          </w:p>
          <w:p w:rsidR="006960B0" w:rsidRPr="00BC0C46" w:rsidRDefault="006960B0" w:rsidP="00BB6796">
            <w:pPr>
              <w:spacing w:line="480" w:lineRule="auto"/>
              <w:rPr>
                <w:rFonts w:ascii="Arial" w:hAnsi="Arial" w:cs="Arial"/>
              </w:rPr>
            </w:pPr>
            <w:r w:rsidRPr="00BC0C46">
              <w:rPr>
                <w:rFonts w:ascii="Arial" w:hAnsi="Arial" w:cs="Arial"/>
              </w:rPr>
              <w:t xml:space="preserve">   Cholesterol lowering therapy</w:t>
            </w:r>
          </w:p>
          <w:p w:rsidR="006960B0" w:rsidRPr="00BC0C46" w:rsidRDefault="006960B0" w:rsidP="00BB6796">
            <w:pPr>
              <w:spacing w:line="480" w:lineRule="auto"/>
              <w:rPr>
                <w:rFonts w:ascii="Arial" w:hAnsi="Arial" w:cs="Arial"/>
              </w:rPr>
            </w:pPr>
            <w:r w:rsidRPr="00BC0C46">
              <w:rPr>
                <w:rFonts w:ascii="Arial" w:hAnsi="Arial" w:cs="Arial"/>
              </w:rPr>
              <w:t xml:space="preserve">   Anti</w:t>
            </w:r>
            <w:r>
              <w:rPr>
                <w:rFonts w:ascii="Arial" w:hAnsi="Arial" w:cs="Arial"/>
              </w:rPr>
              <w:t>-</w:t>
            </w:r>
            <w:r w:rsidRPr="00BC0C46">
              <w:rPr>
                <w:rFonts w:ascii="Arial" w:hAnsi="Arial" w:cs="Arial"/>
              </w:rPr>
              <w:t>platelet therapy</w:t>
            </w:r>
          </w:p>
          <w:p w:rsidR="006960B0" w:rsidRPr="00BC0C46" w:rsidRDefault="006960B0" w:rsidP="00BB6796">
            <w:pPr>
              <w:spacing w:line="480" w:lineRule="auto"/>
              <w:rPr>
                <w:rFonts w:ascii="Arial" w:hAnsi="Arial" w:cs="Arial"/>
                <w:lang w:val="en-US"/>
              </w:rPr>
            </w:pPr>
            <w:r w:rsidRPr="00BC0C46">
              <w:rPr>
                <w:rFonts w:ascii="Arial" w:hAnsi="Arial" w:cs="Arial"/>
              </w:rPr>
              <w:t xml:space="preserve">   Anti</w:t>
            </w:r>
            <w:r>
              <w:rPr>
                <w:rFonts w:ascii="Arial" w:hAnsi="Arial" w:cs="Arial"/>
              </w:rPr>
              <w:t>-</w:t>
            </w:r>
            <w:r w:rsidRPr="00BC0C46">
              <w:rPr>
                <w:rFonts w:ascii="Arial" w:hAnsi="Arial" w:cs="Arial"/>
              </w:rPr>
              <w:t>hypertensive therapy</w:t>
            </w:r>
          </w:p>
        </w:tc>
        <w:tc>
          <w:tcPr>
            <w:tcW w:w="1980" w:type="dxa"/>
          </w:tcPr>
          <w:p w:rsidR="006960B0" w:rsidRPr="00BC0C46" w:rsidRDefault="006960B0" w:rsidP="00BB6796">
            <w:pPr>
              <w:spacing w:line="480" w:lineRule="auto"/>
              <w:jc w:val="center"/>
              <w:rPr>
                <w:rFonts w:ascii="Arial" w:hAnsi="Arial" w:cs="Arial"/>
              </w:rPr>
            </w:pPr>
          </w:p>
          <w:p w:rsidR="006960B0" w:rsidRPr="00BC0C46" w:rsidRDefault="006960B0" w:rsidP="00BB6796">
            <w:pPr>
              <w:spacing w:line="480" w:lineRule="auto"/>
              <w:jc w:val="center"/>
              <w:rPr>
                <w:rFonts w:ascii="Arial" w:hAnsi="Arial" w:cs="Arial"/>
              </w:rPr>
            </w:pPr>
            <w:r w:rsidRPr="00BC0C46">
              <w:rPr>
                <w:rFonts w:ascii="Arial" w:hAnsi="Arial" w:cs="Arial"/>
              </w:rPr>
              <w:t>32(100%)</w:t>
            </w:r>
          </w:p>
          <w:p w:rsidR="006960B0" w:rsidRPr="00BC0C46" w:rsidRDefault="006960B0" w:rsidP="00BB6796">
            <w:pPr>
              <w:spacing w:line="480" w:lineRule="auto"/>
              <w:jc w:val="center"/>
              <w:rPr>
                <w:rFonts w:ascii="Arial" w:hAnsi="Arial" w:cs="Arial"/>
              </w:rPr>
            </w:pPr>
            <w:r w:rsidRPr="00BC0C46">
              <w:rPr>
                <w:rFonts w:ascii="Arial" w:hAnsi="Arial" w:cs="Arial"/>
              </w:rPr>
              <w:t>32(100%)</w:t>
            </w:r>
          </w:p>
          <w:p w:rsidR="006960B0" w:rsidRPr="00BC0C46" w:rsidRDefault="006960B0" w:rsidP="00BB6796">
            <w:pPr>
              <w:spacing w:line="480" w:lineRule="auto"/>
              <w:jc w:val="center"/>
              <w:rPr>
                <w:rFonts w:ascii="Arial" w:hAnsi="Arial" w:cs="Arial"/>
                <w:lang w:val="en-US"/>
              </w:rPr>
            </w:pPr>
            <w:r w:rsidRPr="00BC0C46">
              <w:rPr>
                <w:rFonts w:ascii="Arial" w:hAnsi="Arial" w:cs="Arial"/>
              </w:rPr>
              <w:t>12(38%)</w:t>
            </w:r>
          </w:p>
        </w:tc>
        <w:tc>
          <w:tcPr>
            <w:tcW w:w="2160" w:type="dxa"/>
          </w:tcPr>
          <w:p w:rsidR="006960B0" w:rsidRPr="00BC0C46" w:rsidRDefault="006960B0" w:rsidP="00BB6796">
            <w:pPr>
              <w:spacing w:line="480" w:lineRule="auto"/>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t>25(100%)</w:t>
            </w: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t>25(100%)</w:t>
            </w: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t>15(60%)</w:t>
            </w:r>
          </w:p>
        </w:tc>
        <w:tc>
          <w:tcPr>
            <w:tcW w:w="900" w:type="dxa"/>
          </w:tcPr>
          <w:p w:rsidR="006960B0" w:rsidRPr="00BC0C46" w:rsidRDefault="006960B0" w:rsidP="00BB6796">
            <w:pPr>
              <w:spacing w:line="480" w:lineRule="auto"/>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t>1.0</w:t>
            </w: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t>1.0</w:t>
            </w: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t>0.11</w:t>
            </w:r>
          </w:p>
        </w:tc>
      </w:tr>
      <w:tr w:rsidR="006960B0" w:rsidRPr="00BC0C46" w:rsidTr="00BB6796">
        <w:trPr>
          <w:trHeight w:val="411"/>
          <w:tblCellSpacing w:w="0" w:type="dxa"/>
        </w:trPr>
        <w:tc>
          <w:tcPr>
            <w:tcW w:w="4680" w:type="dxa"/>
          </w:tcPr>
          <w:p w:rsidR="006960B0" w:rsidRPr="00BC0C46" w:rsidRDefault="006960B0" w:rsidP="00BB6796">
            <w:pPr>
              <w:spacing w:line="480" w:lineRule="auto"/>
              <w:rPr>
                <w:rFonts w:ascii="Arial" w:hAnsi="Arial" w:cs="Arial"/>
                <w:b/>
              </w:rPr>
            </w:pPr>
            <w:r w:rsidRPr="00BC0C46">
              <w:rPr>
                <w:rFonts w:ascii="Arial" w:hAnsi="Arial" w:cs="Arial"/>
                <w:b/>
                <w:bCs/>
              </w:rPr>
              <w:t>Symptoms (number of patients)</w:t>
            </w:r>
          </w:p>
          <w:p w:rsidR="006960B0" w:rsidRPr="00BC0C46" w:rsidRDefault="006960B0" w:rsidP="00BB6796">
            <w:pPr>
              <w:spacing w:line="480" w:lineRule="auto"/>
              <w:rPr>
                <w:rFonts w:ascii="Arial" w:hAnsi="Arial" w:cs="Arial"/>
              </w:rPr>
            </w:pPr>
            <w:r w:rsidRPr="00BC0C46">
              <w:rPr>
                <w:rFonts w:ascii="Arial" w:hAnsi="Arial" w:cs="Arial"/>
              </w:rPr>
              <w:t xml:space="preserve">   Transient Ischemic Attack</w:t>
            </w:r>
          </w:p>
          <w:p w:rsidR="006960B0" w:rsidRPr="00BC0C46" w:rsidRDefault="006960B0" w:rsidP="00BB6796">
            <w:pPr>
              <w:spacing w:line="480" w:lineRule="auto"/>
              <w:rPr>
                <w:rFonts w:ascii="Arial" w:hAnsi="Arial" w:cs="Arial"/>
                <w:lang w:val="es-ES"/>
              </w:rPr>
            </w:pPr>
            <w:r w:rsidRPr="00BC0C46">
              <w:rPr>
                <w:rFonts w:ascii="Arial" w:hAnsi="Arial" w:cs="Arial"/>
              </w:rPr>
              <w:t xml:space="preserve">   </w:t>
            </w:r>
            <w:proofErr w:type="spellStart"/>
            <w:r w:rsidRPr="00BC0C46">
              <w:rPr>
                <w:rFonts w:ascii="Arial" w:hAnsi="Arial" w:cs="Arial"/>
                <w:lang w:val="es-ES"/>
              </w:rPr>
              <w:t>Cresendo</w:t>
            </w:r>
            <w:proofErr w:type="spellEnd"/>
            <w:r w:rsidRPr="00BC0C46">
              <w:rPr>
                <w:rFonts w:ascii="Arial" w:hAnsi="Arial" w:cs="Arial"/>
                <w:lang w:val="es-ES"/>
              </w:rPr>
              <w:t xml:space="preserve"> TIA</w:t>
            </w:r>
          </w:p>
          <w:p w:rsidR="006960B0" w:rsidRPr="00BC0C46" w:rsidRDefault="006960B0" w:rsidP="00BB6796">
            <w:pPr>
              <w:spacing w:line="480" w:lineRule="auto"/>
              <w:rPr>
                <w:rFonts w:ascii="Arial" w:hAnsi="Arial" w:cs="Arial"/>
                <w:lang w:val="es-ES"/>
              </w:rPr>
            </w:pPr>
            <w:r w:rsidRPr="00BC0C46">
              <w:rPr>
                <w:rFonts w:ascii="Arial" w:hAnsi="Arial" w:cs="Arial"/>
                <w:lang w:val="es-ES"/>
              </w:rPr>
              <w:t xml:space="preserve">   </w:t>
            </w:r>
            <w:proofErr w:type="spellStart"/>
            <w:r w:rsidRPr="00BC0C46">
              <w:rPr>
                <w:rFonts w:ascii="Arial" w:hAnsi="Arial" w:cs="Arial"/>
                <w:lang w:val="es-ES"/>
              </w:rPr>
              <w:t>Cerebrovascular</w:t>
            </w:r>
            <w:proofErr w:type="spellEnd"/>
            <w:r w:rsidRPr="00BC0C46">
              <w:rPr>
                <w:rFonts w:ascii="Arial" w:hAnsi="Arial" w:cs="Arial"/>
                <w:lang w:val="es-ES"/>
              </w:rPr>
              <w:t xml:space="preserve"> </w:t>
            </w:r>
            <w:proofErr w:type="spellStart"/>
            <w:r w:rsidRPr="00BC0C46">
              <w:rPr>
                <w:rFonts w:ascii="Arial" w:hAnsi="Arial" w:cs="Arial"/>
                <w:lang w:val="es-ES"/>
              </w:rPr>
              <w:t>Accident</w:t>
            </w:r>
            <w:proofErr w:type="spellEnd"/>
          </w:p>
          <w:p w:rsidR="006960B0" w:rsidRPr="00BC0C46" w:rsidRDefault="006960B0" w:rsidP="00BB6796">
            <w:pPr>
              <w:spacing w:line="480" w:lineRule="auto"/>
              <w:rPr>
                <w:rFonts w:ascii="Arial" w:hAnsi="Arial" w:cs="Arial"/>
                <w:lang w:val="es-ES"/>
              </w:rPr>
            </w:pPr>
            <w:r w:rsidRPr="00BC0C46">
              <w:rPr>
                <w:rFonts w:ascii="Arial" w:hAnsi="Arial" w:cs="Arial"/>
                <w:lang w:val="es-ES"/>
              </w:rPr>
              <w:t xml:space="preserve">   Amaurosis </w:t>
            </w:r>
            <w:proofErr w:type="spellStart"/>
            <w:r w:rsidRPr="00BC0C46">
              <w:rPr>
                <w:rFonts w:ascii="Arial" w:hAnsi="Arial" w:cs="Arial"/>
                <w:lang w:val="es-ES"/>
              </w:rPr>
              <w:t>Fugax</w:t>
            </w:r>
            <w:proofErr w:type="spellEnd"/>
          </w:p>
          <w:p w:rsidR="006960B0" w:rsidRPr="00BC0C46" w:rsidRDefault="006960B0" w:rsidP="00BB6796">
            <w:pPr>
              <w:spacing w:line="480" w:lineRule="auto"/>
              <w:rPr>
                <w:rFonts w:ascii="Arial" w:hAnsi="Arial" w:cs="Arial"/>
              </w:rPr>
            </w:pPr>
            <w:r w:rsidRPr="00BC0C46">
              <w:rPr>
                <w:rFonts w:ascii="Arial" w:hAnsi="Arial" w:cs="Arial"/>
                <w:lang w:val="es-ES"/>
              </w:rPr>
              <w:t xml:space="preserve">   </w:t>
            </w:r>
            <w:r w:rsidRPr="00BC0C46">
              <w:rPr>
                <w:rFonts w:ascii="Arial" w:hAnsi="Arial" w:cs="Arial"/>
              </w:rPr>
              <w:t xml:space="preserve">Short distance Intermittent </w:t>
            </w:r>
            <w:proofErr w:type="spellStart"/>
            <w:r w:rsidRPr="00BC0C46">
              <w:rPr>
                <w:rFonts w:ascii="Arial" w:hAnsi="Arial" w:cs="Arial"/>
              </w:rPr>
              <w:t>claudication</w:t>
            </w:r>
            <w:proofErr w:type="spellEnd"/>
          </w:p>
          <w:p w:rsidR="006960B0" w:rsidRPr="00BC0C46" w:rsidRDefault="006960B0" w:rsidP="00BB6796">
            <w:pPr>
              <w:spacing w:line="480" w:lineRule="auto"/>
              <w:rPr>
                <w:rFonts w:ascii="Arial" w:hAnsi="Arial" w:cs="Arial"/>
              </w:rPr>
            </w:pPr>
            <w:r w:rsidRPr="00BC0C46">
              <w:rPr>
                <w:rFonts w:ascii="Arial" w:hAnsi="Arial" w:cs="Arial"/>
              </w:rPr>
              <w:t xml:space="preserve">   Rest pain</w:t>
            </w:r>
          </w:p>
          <w:p w:rsidR="006960B0" w:rsidRPr="00BC0C46" w:rsidRDefault="006960B0" w:rsidP="00BB6796">
            <w:pPr>
              <w:spacing w:line="480" w:lineRule="auto"/>
              <w:rPr>
                <w:rFonts w:ascii="Arial" w:hAnsi="Arial" w:cs="Arial"/>
                <w:lang w:val="en-US"/>
              </w:rPr>
            </w:pPr>
            <w:r w:rsidRPr="00BC0C46">
              <w:rPr>
                <w:rFonts w:ascii="Arial" w:hAnsi="Arial" w:cs="Arial"/>
              </w:rPr>
              <w:lastRenderedPageBreak/>
              <w:t xml:space="preserve">   Ulceration/ Gangrene</w:t>
            </w:r>
          </w:p>
        </w:tc>
        <w:tc>
          <w:tcPr>
            <w:tcW w:w="1980" w:type="dxa"/>
          </w:tcPr>
          <w:p w:rsidR="006960B0" w:rsidRPr="00BC0C46" w:rsidRDefault="006960B0" w:rsidP="00BB6796">
            <w:pPr>
              <w:spacing w:line="480" w:lineRule="auto"/>
              <w:jc w:val="center"/>
              <w:rPr>
                <w:rFonts w:ascii="Arial" w:hAnsi="Arial" w:cs="Arial"/>
              </w:rPr>
            </w:pPr>
          </w:p>
          <w:p w:rsidR="006960B0" w:rsidRPr="00BC0C46" w:rsidRDefault="006960B0" w:rsidP="00BB6796">
            <w:pPr>
              <w:spacing w:line="480" w:lineRule="auto"/>
              <w:jc w:val="center"/>
              <w:rPr>
                <w:rFonts w:ascii="Arial" w:hAnsi="Arial" w:cs="Arial"/>
              </w:rPr>
            </w:pPr>
            <w:r w:rsidRPr="00BC0C46">
              <w:rPr>
                <w:rFonts w:ascii="Arial" w:hAnsi="Arial" w:cs="Arial"/>
              </w:rPr>
              <w:t>16(50%)</w:t>
            </w:r>
          </w:p>
          <w:p w:rsidR="006960B0" w:rsidRPr="00BC0C46" w:rsidRDefault="006960B0" w:rsidP="00BB6796">
            <w:pPr>
              <w:spacing w:line="480" w:lineRule="auto"/>
              <w:jc w:val="center"/>
              <w:rPr>
                <w:rFonts w:ascii="Arial" w:hAnsi="Arial" w:cs="Arial"/>
              </w:rPr>
            </w:pPr>
            <w:r w:rsidRPr="00BC0C46">
              <w:rPr>
                <w:rFonts w:ascii="Arial" w:hAnsi="Arial" w:cs="Arial"/>
              </w:rPr>
              <w:t>3(9%)</w:t>
            </w:r>
          </w:p>
          <w:p w:rsidR="006960B0" w:rsidRPr="00BC0C46" w:rsidRDefault="006960B0" w:rsidP="00BB6796">
            <w:pPr>
              <w:spacing w:line="480" w:lineRule="auto"/>
              <w:jc w:val="center"/>
              <w:rPr>
                <w:rFonts w:ascii="Arial" w:hAnsi="Arial" w:cs="Arial"/>
              </w:rPr>
            </w:pPr>
            <w:r w:rsidRPr="00BC0C46">
              <w:rPr>
                <w:rFonts w:ascii="Arial" w:hAnsi="Arial" w:cs="Arial"/>
              </w:rPr>
              <w:t>9(28%)</w:t>
            </w:r>
          </w:p>
          <w:p w:rsidR="006960B0" w:rsidRPr="00BC0C46" w:rsidRDefault="006960B0" w:rsidP="00BB6796">
            <w:pPr>
              <w:spacing w:line="480" w:lineRule="auto"/>
              <w:jc w:val="center"/>
              <w:rPr>
                <w:rFonts w:ascii="Arial" w:hAnsi="Arial" w:cs="Arial"/>
                <w:lang w:val="en-US"/>
              </w:rPr>
            </w:pPr>
            <w:r w:rsidRPr="00BC0C46">
              <w:rPr>
                <w:rFonts w:ascii="Arial" w:hAnsi="Arial" w:cs="Arial"/>
              </w:rPr>
              <w:t>4(13%)</w:t>
            </w:r>
          </w:p>
        </w:tc>
        <w:tc>
          <w:tcPr>
            <w:tcW w:w="2160" w:type="dxa"/>
          </w:tcPr>
          <w:p w:rsidR="006960B0" w:rsidRPr="00BC0C46" w:rsidRDefault="006960B0" w:rsidP="00BB6796">
            <w:pPr>
              <w:spacing w:line="480" w:lineRule="auto"/>
              <w:jc w:val="center"/>
              <w:rPr>
                <w:rFonts w:ascii="Arial" w:hAnsi="Arial" w:cs="Arial"/>
              </w:rPr>
            </w:pP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t>9(36%)</w:t>
            </w: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t>11(44%)</w:t>
            </w:r>
          </w:p>
          <w:p w:rsidR="006960B0" w:rsidRPr="00BC0C46" w:rsidRDefault="006960B0" w:rsidP="00BB6796">
            <w:pPr>
              <w:jc w:val="center"/>
              <w:rPr>
                <w:rFonts w:ascii="Arial" w:hAnsi="Arial" w:cs="Arial"/>
              </w:rPr>
            </w:pPr>
          </w:p>
          <w:p w:rsidR="006960B0" w:rsidRPr="00BC0C46" w:rsidRDefault="006960B0" w:rsidP="00BB6796">
            <w:pPr>
              <w:jc w:val="center"/>
              <w:rPr>
                <w:rFonts w:ascii="Arial" w:hAnsi="Arial" w:cs="Arial"/>
              </w:rPr>
            </w:pPr>
            <w:r w:rsidRPr="00BC0C46">
              <w:rPr>
                <w:rFonts w:ascii="Arial" w:hAnsi="Arial" w:cs="Arial"/>
              </w:rPr>
              <w:lastRenderedPageBreak/>
              <w:t>5(20%)</w:t>
            </w:r>
          </w:p>
        </w:tc>
        <w:tc>
          <w:tcPr>
            <w:tcW w:w="900" w:type="dxa"/>
          </w:tcPr>
          <w:p w:rsidR="006960B0" w:rsidRPr="00BC0C46" w:rsidRDefault="006960B0" w:rsidP="00BB6796">
            <w:pPr>
              <w:spacing w:line="480" w:lineRule="auto"/>
              <w:jc w:val="center"/>
              <w:rPr>
                <w:rFonts w:ascii="Arial" w:hAnsi="Arial" w:cs="Arial"/>
              </w:rPr>
            </w:pPr>
          </w:p>
        </w:tc>
      </w:tr>
      <w:tr w:rsidR="006960B0" w:rsidRPr="00BC0C46" w:rsidTr="00BB6796">
        <w:trPr>
          <w:trHeight w:val="375"/>
          <w:tblCellSpacing w:w="0" w:type="dxa"/>
        </w:trPr>
        <w:tc>
          <w:tcPr>
            <w:tcW w:w="4680" w:type="dxa"/>
          </w:tcPr>
          <w:p w:rsidR="006960B0" w:rsidRPr="00BC0C46" w:rsidRDefault="006960B0" w:rsidP="00BB6796">
            <w:pPr>
              <w:spacing w:line="480" w:lineRule="auto"/>
              <w:rPr>
                <w:rFonts w:ascii="Arial" w:hAnsi="Arial" w:cs="Arial"/>
                <w:lang w:val="en-US"/>
              </w:rPr>
            </w:pPr>
            <w:r w:rsidRPr="00BC0C46">
              <w:rPr>
                <w:rFonts w:ascii="Arial" w:hAnsi="Arial" w:cs="Arial"/>
                <w:b/>
                <w:bCs/>
              </w:rPr>
              <w:lastRenderedPageBreak/>
              <w:t xml:space="preserve">Duplex detected </w:t>
            </w:r>
            <w:proofErr w:type="spellStart"/>
            <w:r w:rsidRPr="00BC0C46">
              <w:rPr>
                <w:rFonts w:ascii="Arial" w:hAnsi="Arial" w:cs="Arial"/>
                <w:b/>
                <w:bCs/>
              </w:rPr>
              <w:t>Ipsilateral</w:t>
            </w:r>
            <w:proofErr w:type="spellEnd"/>
            <w:r w:rsidRPr="00BC0C46">
              <w:rPr>
                <w:rFonts w:ascii="Arial" w:hAnsi="Arial" w:cs="Arial"/>
                <w:b/>
                <w:bCs/>
              </w:rPr>
              <w:t xml:space="preserve"> Internal carotid artery </w:t>
            </w:r>
            <w:proofErr w:type="spellStart"/>
            <w:r w:rsidRPr="00BC0C46">
              <w:rPr>
                <w:rFonts w:ascii="Arial" w:hAnsi="Arial" w:cs="Arial"/>
                <w:b/>
                <w:bCs/>
              </w:rPr>
              <w:t>stenosis</w:t>
            </w:r>
            <w:proofErr w:type="spellEnd"/>
            <w:r w:rsidRPr="00BC0C46">
              <w:rPr>
                <w:rFonts w:ascii="Arial" w:hAnsi="Arial" w:cs="Arial"/>
                <w:bCs/>
              </w:rPr>
              <w:t>; Median(IQR)</w:t>
            </w:r>
          </w:p>
        </w:tc>
        <w:tc>
          <w:tcPr>
            <w:tcW w:w="1980" w:type="dxa"/>
          </w:tcPr>
          <w:p w:rsidR="006960B0" w:rsidRPr="00BC0C46" w:rsidRDefault="006960B0" w:rsidP="00BB6796">
            <w:pPr>
              <w:spacing w:line="480" w:lineRule="auto"/>
              <w:jc w:val="center"/>
              <w:rPr>
                <w:rFonts w:ascii="Arial" w:hAnsi="Arial" w:cs="Arial"/>
                <w:lang w:val="en-US"/>
              </w:rPr>
            </w:pPr>
            <w:proofErr w:type="gramStart"/>
            <w:r w:rsidRPr="00BC0C46">
              <w:rPr>
                <w:rFonts w:ascii="Arial" w:hAnsi="Arial" w:cs="Arial"/>
              </w:rPr>
              <w:t>80%</w:t>
            </w:r>
            <w:proofErr w:type="gramEnd"/>
            <w:r w:rsidRPr="00BC0C46">
              <w:rPr>
                <w:rFonts w:ascii="Arial" w:hAnsi="Arial" w:cs="Arial"/>
              </w:rPr>
              <w:t>(70 to 99%)</w:t>
            </w:r>
          </w:p>
        </w:tc>
        <w:tc>
          <w:tcPr>
            <w:tcW w:w="2160" w:type="dxa"/>
          </w:tcPr>
          <w:p w:rsidR="006960B0" w:rsidRPr="00BC0C46" w:rsidRDefault="006960B0" w:rsidP="00BB6796">
            <w:pPr>
              <w:spacing w:line="480" w:lineRule="auto"/>
              <w:jc w:val="center"/>
              <w:rPr>
                <w:rFonts w:ascii="Arial" w:hAnsi="Arial" w:cs="Arial"/>
              </w:rPr>
            </w:pPr>
          </w:p>
        </w:tc>
        <w:tc>
          <w:tcPr>
            <w:tcW w:w="900" w:type="dxa"/>
          </w:tcPr>
          <w:p w:rsidR="006960B0" w:rsidRPr="00BC0C46" w:rsidRDefault="006960B0" w:rsidP="00BB6796">
            <w:pPr>
              <w:spacing w:line="480" w:lineRule="auto"/>
              <w:jc w:val="center"/>
              <w:rPr>
                <w:rFonts w:ascii="Arial" w:hAnsi="Arial" w:cs="Arial"/>
              </w:rPr>
            </w:pPr>
          </w:p>
        </w:tc>
      </w:tr>
      <w:tr w:rsidR="006960B0" w:rsidRPr="00BC0C46" w:rsidTr="00BB6796">
        <w:trPr>
          <w:trHeight w:val="375"/>
          <w:tblCellSpacing w:w="0" w:type="dxa"/>
        </w:trPr>
        <w:tc>
          <w:tcPr>
            <w:tcW w:w="4680" w:type="dxa"/>
            <w:tcBorders>
              <w:bottom w:val="single" w:sz="12" w:space="0" w:color="auto"/>
            </w:tcBorders>
          </w:tcPr>
          <w:p w:rsidR="006960B0" w:rsidRPr="00BC0C46" w:rsidRDefault="006960B0" w:rsidP="00BB6796">
            <w:pPr>
              <w:spacing w:line="360" w:lineRule="auto"/>
              <w:rPr>
                <w:rFonts w:ascii="Arial" w:hAnsi="Arial" w:cs="Arial"/>
                <w:b/>
              </w:rPr>
            </w:pPr>
            <w:proofErr w:type="spellStart"/>
            <w:r w:rsidRPr="00BC0C46">
              <w:rPr>
                <w:rFonts w:ascii="Arial" w:hAnsi="Arial" w:cs="Arial"/>
                <w:b/>
              </w:rPr>
              <w:t>Ipsilateral</w:t>
            </w:r>
            <w:proofErr w:type="spellEnd"/>
            <w:r w:rsidRPr="00BC0C46">
              <w:rPr>
                <w:rFonts w:ascii="Arial" w:hAnsi="Arial" w:cs="Arial"/>
                <w:b/>
              </w:rPr>
              <w:t xml:space="preserve"> Ankle brachial pressure index</w:t>
            </w:r>
          </w:p>
          <w:p w:rsidR="006960B0" w:rsidRPr="00BC0C46" w:rsidRDefault="006960B0" w:rsidP="00BB6796">
            <w:pPr>
              <w:spacing w:line="480" w:lineRule="auto"/>
              <w:rPr>
                <w:rFonts w:ascii="Arial" w:hAnsi="Arial" w:cs="Arial"/>
                <w:bCs/>
              </w:rPr>
            </w:pPr>
            <w:r w:rsidRPr="00BC0C46">
              <w:rPr>
                <w:rFonts w:ascii="Arial" w:hAnsi="Arial" w:cs="Arial"/>
              </w:rPr>
              <w:t>Median of highest value(IQR)</w:t>
            </w:r>
          </w:p>
        </w:tc>
        <w:tc>
          <w:tcPr>
            <w:tcW w:w="1980" w:type="dxa"/>
            <w:tcBorders>
              <w:bottom w:val="single" w:sz="12" w:space="0" w:color="auto"/>
            </w:tcBorders>
          </w:tcPr>
          <w:p w:rsidR="006960B0" w:rsidRPr="00BC0C46" w:rsidRDefault="006960B0" w:rsidP="00BB6796">
            <w:pPr>
              <w:spacing w:line="480" w:lineRule="auto"/>
              <w:jc w:val="center"/>
              <w:rPr>
                <w:rFonts w:ascii="Arial" w:hAnsi="Arial" w:cs="Arial"/>
              </w:rPr>
            </w:pPr>
          </w:p>
        </w:tc>
        <w:tc>
          <w:tcPr>
            <w:tcW w:w="2160" w:type="dxa"/>
            <w:tcBorders>
              <w:bottom w:val="single" w:sz="12" w:space="0" w:color="auto"/>
            </w:tcBorders>
          </w:tcPr>
          <w:p w:rsidR="006960B0" w:rsidRPr="00BC0C46" w:rsidRDefault="006960B0" w:rsidP="00BB6796">
            <w:pPr>
              <w:spacing w:line="480" w:lineRule="auto"/>
              <w:jc w:val="center"/>
              <w:rPr>
                <w:rFonts w:ascii="Arial" w:hAnsi="Arial" w:cs="Arial"/>
              </w:rPr>
            </w:pPr>
            <w:r w:rsidRPr="00BC0C46">
              <w:rPr>
                <w:rFonts w:ascii="Arial" w:hAnsi="Arial" w:cs="Arial"/>
              </w:rPr>
              <w:t>0.52(0 to 0.95)</w:t>
            </w:r>
          </w:p>
        </w:tc>
        <w:tc>
          <w:tcPr>
            <w:tcW w:w="900" w:type="dxa"/>
            <w:tcBorders>
              <w:bottom w:val="single" w:sz="12" w:space="0" w:color="auto"/>
            </w:tcBorders>
          </w:tcPr>
          <w:p w:rsidR="006960B0" w:rsidRPr="00BC0C46" w:rsidRDefault="006960B0" w:rsidP="00BB6796">
            <w:pPr>
              <w:spacing w:line="480" w:lineRule="auto"/>
              <w:jc w:val="center"/>
              <w:rPr>
                <w:rFonts w:ascii="Arial" w:hAnsi="Arial" w:cs="Arial"/>
              </w:rPr>
            </w:pPr>
          </w:p>
        </w:tc>
      </w:tr>
    </w:tbl>
    <w:p w:rsidR="006960B0" w:rsidRPr="00BC0C46" w:rsidRDefault="006960B0" w:rsidP="006960B0">
      <w:pPr>
        <w:spacing w:line="480" w:lineRule="auto"/>
        <w:rPr>
          <w:rFonts w:ascii="Arial" w:hAnsi="Arial" w:cs="Arial"/>
          <w:b/>
          <w:u w:val="single"/>
        </w:rPr>
      </w:pPr>
      <w:r w:rsidRPr="00BC0C46">
        <w:rPr>
          <w:rFonts w:ascii="Arial" w:hAnsi="Arial" w:cs="Arial"/>
          <w:b/>
          <w:u w:val="single"/>
        </w:rPr>
        <w:t xml:space="preserve"> </w:t>
      </w:r>
    </w:p>
    <w:p w:rsidR="006960B0" w:rsidRPr="00BC0C46" w:rsidRDefault="006960B0" w:rsidP="006960B0">
      <w:pPr>
        <w:spacing w:line="480" w:lineRule="auto"/>
        <w:rPr>
          <w:rFonts w:ascii="Arial" w:hAnsi="Arial" w:cs="Arial"/>
        </w:rPr>
      </w:pPr>
      <w:proofErr w:type="spellStart"/>
      <w:proofErr w:type="gramStart"/>
      <w:r w:rsidRPr="00BC0C46">
        <w:rPr>
          <w:rFonts w:ascii="Arial" w:hAnsi="Arial" w:cs="Arial"/>
          <w:i/>
          <w:vertAlign w:val="superscript"/>
        </w:rPr>
        <w:t>a</w:t>
      </w:r>
      <w:r w:rsidRPr="00BC0C46">
        <w:rPr>
          <w:rFonts w:ascii="Arial" w:hAnsi="Arial" w:cs="Arial"/>
        </w:rPr>
        <w:t>Hypertension</w:t>
      </w:r>
      <w:proofErr w:type="spellEnd"/>
      <w:proofErr w:type="gramEnd"/>
      <w:r w:rsidRPr="00BC0C46">
        <w:rPr>
          <w:rFonts w:ascii="Arial" w:hAnsi="Arial" w:cs="Arial"/>
        </w:rPr>
        <w:t xml:space="preserve"> is defined as a history of systolic pressure &gt;140 mmHg or a diastolic pressure &gt;90 mmHg upon at least three repeated measurements.</w:t>
      </w:r>
    </w:p>
    <w:p w:rsidR="006960B0" w:rsidRDefault="006960B0" w:rsidP="006960B0">
      <w:pPr>
        <w:spacing w:line="480" w:lineRule="auto"/>
        <w:jc w:val="both"/>
        <w:rPr>
          <w:rFonts w:ascii="Arial" w:hAnsi="Arial" w:cs="Arial"/>
          <w:b/>
        </w:rPr>
      </w:pPr>
      <w:r>
        <w:rPr>
          <w:rFonts w:ascii="Arial" w:hAnsi="Arial" w:cs="Arial"/>
          <w:bCs/>
        </w:rPr>
        <w:br w:type="page"/>
      </w:r>
    </w:p>
    <w:p w:rsidR="006960B0" w:rsidRPr="00F2100F" w:rsidRDefault="006960B0" w:rsidP="006960B0">
      <w:pPr>
        <w:spacing w:line="480" w:lineRule="auto"/>
        <w:jc w:val="both"/>
        <w:rPr>
          <w:rFonts w:ascii="Arial" w:hAnsi="Arial" w:cs="Arial"/>
        </w:rPr>
      </w:pPr>
      <w:r w:rsidRPr="00F2100F">
        <w:rPr>
          <w:rFonts w:ascii="Arial" w:hAnsi="Arial" w:cs="Arial"/>
          <w:b/>
        </w:rPr>
        <w:lastRenderedPageBreak/>
        <w:t xml:space="preserve">Table </w:t>
      </w:r>
      <w:r>
        <w:rPr>
          <w:rFonts w:ascii="Arial" w:hAnsi="Arial" w:cs="Arial"/>
          <w:b/>
        </w:rPr>
        <w:t>2</w:t>
      </w:r>
      <w:r w:rsidRPr="00F2100F">
        <w:rPr>
          <w:rFonts w:ascii="Arial" w:hAnsi="Arial" w:cs="Arial"/>
          <w:b/>
        </w:rPr>
        <w:t xml:space="preserve"> </w:t>
      </w:r>
      <w:r w:rsidRPr="00B059D3">
        <w:rPr>
          <w:rFonts w:ascii="Arial" w:hAnsi="Arial" w:cs="Arial"/>
          <w:b/>
        </w:rPr>
        <w:t xml:space="preserve">Differences between carotid and femoral plaque </w:t>
      </w:r>
      <w:proofErr w:type="spellStart"/>
      <w:r w:rsidRPr="00B059D3">
        <w:rPr>
          <w:rFonts w:ascii="Arial" w:hAnsi="Arial" w:cs="Arial"/>
          <w:b/>
        </w:rPr>
        <w:t>morphometry</w:t>
      </w:r>
      <w:proofErr w:type="spellEnd"/>
      <w:r w:rsidRPr="00B059D3">
        <w:rPr>
          <w:rFonts w:ascii="Arial" w:hAnsi="Arial" w:cs="Arial"/>
          <w:b/>
        </w:rPr>
        <w:t>.</w:t>
      </w:r>
      <w:r w:rsidRPr="00F2100F">
        <w:rPr>
          <w:rFonts w:ascii="Arial" w:hAnsi="Arial" w:cs="Arial"/>
        </w:rPr>
        <w:t xml:space="preserve"> Confluent areas were determined by </w:t>
      </w:r>
      <w:proofErr w:type="spellStart"/>
      <w:r w:rsidRPr="00F2100F">
        <w:rPr>
          <w:rFonts w:ascii="Arial" w:hAnsi="Arial" w:cs="Arial"/>
        </w:rPr>
        <w:t>morphometry</w:t>
      </w:r>
      <w:proofErr w:type="spellEnd"/>
      <w:r w:rsidRPr="00F2100F">
        <w:rPr>
          <w:rFonts w:ascii="Arial" w:hAnsi="Arial" w:cs="Arial"/>
        </w:rPr>
        <w:t xml:space="preserve"> as described in </w:t>
      </w:r>
      <w:r w:rsidRPr="00F2100F">
        <w:rPr>
          <w:rFonts w:ascii="Arial" w:hAnsi="Arial" w:cs="Arial"/>
          <w:i/>
        </w:rPr>
        <w:t xml:space="preserve">Materials and methods. </w:t>
      </w:r>
      <w:r w:rsidRPr="00F2100F">
        <w:rPr>
          <w:rFonts w:ascii="Arial" w:hAnsi="Arial" w:cs="Arial"/>
        </w:rPr>
        <w:t xml:space="preserve">Values show median area and </w:t>
      </w:r>
      <w:proofErr w:type="spellStart"/>
      <w:r w:rsidRPr="00F2100F">
        <w:rPr>
          <w:rFonts w:ascii="Arial" w:hAnsi="Arial" w:cs="Arial"/>
        </w:rPr>
        <w:t>interquartile</w:t>
      </w:r>
      <w:proofErr w:type="spellEnd"/>
      <w:r w:rsidRPr="00F2100F">
        <w:rPr>
          <w:rFonts w:ascii="Arial" w:hAnsi="Arial" w:cs="Arial"/>
        </w:rPr>
        <w:t xml:space="preserve"> range in brackets</w:t>
      </w:r>
      <w:r>
        <w:rPr>
          <w:rFonts w:ascii="Arial" w:hAnsi="Arial" w:cs="Arial"/>
        </w:rPr>
        <w:t xml:space="preserve"> from sections </w:t>
      </w:r>
      <w:r w:rsidRPr="00DD587F">
        <w:rPr>
          <w:rFonts w:ascii="Arial" w:hAnsi="Arial" w:cs="Arial"/>
        </w:rPr>
        <w:t>-3, 0 and +2.</w:t>
      </w:r>
      <w:r w:rsidRPr="00F2100F">
        <w:rPr>
          <w:rFonts w:ascii="Arial" w:hAnsi="Arial" w:cs="Arial"/>
        </w:rPr>
        <w:t xml:space="preserve"> </w:t>
      </w:r>
      <w:proofErr w:type="gramStart"/>
      <w:r w:rsidRPr="00F2100F">
        <w:rPr>
          <w:rFonts w:ascii="Arial" w:hAnsi="Arial" w:cs="Arial"/>
        </w:rPr>
        <w:t>* marks statistically significant differences in area composition between femoral and carotid plaques.</w:t>
      </w:r>
      <w:proofErr w:type="gramEnd"/>
    </w:p>
    <w:p w:rsidR="006960B0" w:rsidRPr="00F2100F" w:rsidRDefault="006960B0" w:rsidP="006960B0">
      <w:pPr>
        <w:spacing w:line="480" w:lineRule="auto"/>
        <w:rPr>
          <w:rFonts w:ascii="Arial" w:hAnsi="Arial" w:cs="Arial"/>
          <w:b/>
          <w:u w:val="single"/>
        </w:rPr>
      </w:pPr>
    </w:p>
    <w:tbl>
      <w:tblPr>
        <w:tblW w:w="9276" w:type="dxa"/>
        <w:tblBorders>
          <w:top w:val="single" w:sz="12" w:space="0" w:color="000000"/>
          <w:bottom w:val="single" w:sz="12" w:space="0" w:color="000000"/>
        </w:tblBorders>
        <w:tblLook w:val="00A0"/>
      </w:tblPr>
      <w:tblGrid>
        <w:gridCol w:w="3168"/>
        <w:gridCol w:w="2340"/>
        <w:gridCol w:w="2397"/>
        <w:gridCol w:w="1371"/>
      </w:tblGrid>
      <w:tr w:rsidR="006960B0" w:rsidRPr="00F2100F" w:rsidTr="00BB6796">
        <w:tc>
          <w:tcPr>
            <w:tcW w:w="3168" w:type="dxa"/>
            <w:tcBorders>
              <w:top w:val="single" w:sz="12" w:space="0" w:color="000000"/>
              <w:bottom w:val="single" w:sz="12" w:space="0" w:color="000000"/>
            </w:tcBorders>
          </w:tcPr>
          <w:p w:rsidR="006960B0" w:rsidRPr="00F2100F" w:rsidRDefault="006960B0" w:rsidP="00BB6796">
            <w:pPr>
              <w:spacing w:line="480" w:lineRule="auto"/>
              <w:rPr>
                <w:rFonts w:ascii="Arial" w:hAnsi="Arial" w:cs="Arial"/>
              </w:rPr>
            </w:pPr>
            <w:r w:rsidRPr="00F2100F">
              <w:rPr>
                <w:rFonts w:ascii="Arial" w:hAnsi="Arial" w:cs="Arial"/>
              </w:rPr>
              <w:t>Confluent area (mm</w:t>
            </w:r>
            <w:r w:rsidRPr="00F2100F">
              <w:rPr>
                <w:rFonts w:ascii="Arial" w:hAnsi="Arial" w:cs="Arial"/>
                <w:vertAlign w:val="superscript"/>
              </w:rPr>
              <w:t>2</w:t>
            </w:r>
            <w:r w:rsidRPr="00F2100F">
              <w:rPr>
                <w:rFonts w:ascii="Arial" w:hAnsi="Arial" w:cs="Arial"/>
              </w:rPr>
              <w:t>)</w:t>
            </w:r>
          </w:p>
        </w:tc>
        <w:tc>
          <w:tcPr>
            <w:tcW w:w="2340" w:type="dxa"/>
            <w:tcBorders>
              <w:top w:val="single" w:sz="12" w:space="0" w:color="000000"/>
              <w:bottom w:val="single" w:sz="12" w:space="0" w:color="000000"/>
            </w:tcBorders>
          </w:tcPr>
          <w:p w:rsidR="006960B0" w:rsidRPr="00F2100F" w:rsidRDefault="006960B0" w:rsidP="00BB6796">
            <w:pPr>
              <w:spacing w:line="480" w:lineRule="auto"/>
              <w:rPr>
                <w:rFonts w:ascii="Arial" w:hAnsi="Arial" w:cs="Arial"/>
              </w:rPr>
            </w:pPr>
            <w:r w:rsidRPr="00F2100F">
              <w:rPr>
                <w:rFonts w:ascii="Arial" w:hAnsi="Arial" w:cs="Arial"/>
              </w:rPr>
              <w:t>Carotid plaques</w:t>
            </w:r>
          </w:p>
        </w:tc>
        <w:tc>
          <w:tcPr>
            <w:tcW w:w="2397" w:type="dxa"/>
            <w:tcBorders>
              <w:top w:val="single" w:sz="12" w:space="0" w:color="000000"/>
              <w:bottom w:val="single" w:sz="12" w:space="0" w:color="000000"/>
            </w:tcBorders>
          </w:tcPr>
          <w:p w:rsidR="006960B0" w:rsidRPr="00F2100F" w:rsidRDefault="006960B0" w:rsidP="00BB6796">
            <w:pPr>
              <w:spacing w:line="480" w:lineRule="auto"/>
              <w:rPr>
                <w:rFonts w:ascii="Arial" w:hAnsi="Arial" w:cs="Arial"/>
              </w:rPr>
            </w:pPr>
            <w:r w:rsidRPr="00F2100F">
              <w:rPr>
                <w:rFonts w:ascii="Arial" w:hAnsi="Arial" w:cs="Arial"/>
              </w:rPr>
              <w:t>Femoral plaques</w:t>
            </w:r>
          </w:p>
        </w:tc>
        <w:tc>
          <w:tcPr>
            <w:tcW w:w="1371" w:type="dxa"/>
            <w:tcBorders>
              <w:top w:val="single" w:sz="12" w:space="0" w:color="000000"/>
              <w:bottom w:val="single" w:sz="12" w:space="0" w:color="000000"/>
            </w:tcBorders>
          </w:tcPr>
          <w:p w:rsidR="006960B0" w:rsidRPr="00F2100F" w:rsidRDefault="006960B0" w:rsidP="00BB6796">
            <w:pPr>
              <w:spacing w:line="480" w:lineRule="auto"/>
              <w:rPr>
                <w:rFonts w:ascii="Arial" w:hAnsi="Arial" w:cs="Arial"/>
              </w:rPr>
            </w:pPr>
            <w:r w:rsidRPr="00F2100F">
              <w:rPr>
                <w:rFonts w:ascii="Arial" w:hAnsi="Arial" w:cs="Arial"/>
                <w:i/>
              </w:rPr>
              <w:t>P</w:t>
            </w:r>
            <w:r w:rsidRPr="00F2100F">
              <w:rPr>
                <w:rFonts w:ascii="Arial" w:hAnsi="Arial" w:cs="Arial"/>
              </w:rPr>
              <w:t xml:space="preserve"> value </w:t>
            </w:r>
          </w:p>
        </w:tc>
      </w:tr>
      <w:tr w:rsidR="006960B0" w:rsidRPr="00F2100F" w:rsidTr="00BB6796">
        <w:tc>
          <w:tcPr>
            <w:tcW w:w="3168" w:type="dxa"/>
            <w:tcBorders>
              <w:top w:val="single" w:sz="12" w:space="0" w:color="000000"/>
            </w:tcBorders>
          </w:tcPr>
          <w:p w:rsidR="006960B0" w:rsidRPr="00F2100F" w:rsidRDefault="006960B0" w:rsidP="00BB6796">
            <w:pPr>
              <w:spacing w:line="480" w:lineRule="auto"/>
              <w:rPr>
                <w:rFonts w:ascii="Arial" w:hAnsi="Arial" w:cs="Arial"/>
              </w:rPr>
            </w:pPr>
            <w:r w:rsidRPr="00F2100F">
              <w:rPr>
                <w:rFonts w:ascii="Arial" w:hAnsi="Arial" w:cs="Arial"/>
              </w:rPr>
              <w:t>Lipid</w:t>
            </w:r>
          </w:p>
        </w:tc>
        <w:tc>
          <w:tcPr>
            <w:tcW w:w="2340" w:type="dxa"/>
            <w:tcBorders>
              <w:top w:val="single" w:sz="12" w:space="0" w:color="000000"/>
            </w:tcBorders>
          </w:tcPr>
          <w:p w:rsidR="006960B0" w:rsidRPr="00F2100F" w:rsidRDefault="006960B0" w:rsidP="00BB6796">
            <w:pPr>
              <w:spacing w:line="480" w:lineRule="auto"/>
              <w:rPr>
                <w:rFonts w:ascii="Arial" w:hAnsi="Arial" w:cs="Arial"/>
              </w:rPr>
            </w:pPr>
            <w:r w:rsidRPr="00F2100F">
              <w:rPr>
                <w:rFonts w:ascii="Arial" w:hAnsi="Arial" w:cs="Arial"/>
              </w:rPr>
              <w:t>2.63 (0-15.29)</w:t>
            </w:r>
          </w:p>
        </w:tc>
        <w:tc>
          <w:tcPr>
            <w:tcW w:w="2397" w:type="dxa"/>
            <w:tcBorders>
              <w:top w:val="single" w:sz="12" w:space="0" w:color="000000"/>
            </w:tcBorders>
          </w:tcPr>
          <w:p w:rsidR="006960B0" w:rsidRPr="00F2100F" w:rsidRDefault="006960B0" w:rsidP="00BB6796">
            <w:pPr>
              <w:spacing w:line="480" w:lineRule="auto"/>
              <w:rPr>
                <w:rFonts w:ascii="Arial" w:hAnsi="Arial" w:cs="Arial"/>
              </w:rPr>
            </w:pPr>
            <w:r w:rsidRPr="00F2100F">
              <w:rPr>
                <w:rFonts w:ascii="Arial" w:hAnsi="Arial" w:cs="Arial"/>
              </w:rPr>
              <w:t>0.184 (0-0.92)</w:t>
            </w:r>
          </w:p>
        </w:tc>
        <w:tc>
          <w:tcPr>
            <w:tcW w:w="1371" w:type="dxa"/>
            <w:tcBorders>
              <w:top w:val="single" w:sz="12" w:space="0" w:color="000000"/>
            </w:tcBorders>
          </w:tcPr>
          <w:p w:rsidR="006960B0" w:rsidRPr="00F2100F" w:rsidRDefault="006960B0" w:rsidP="00BB6796">
            <w:pPr>
              <w:spacing w:line="480" w:lineRule="auto"/>
              <w:jc w:val="center"/>
              <w:rPr>
                <w:rFonts w:ascii="Arial" w:hAnsi="Arial" w:cs="Arial"/>
              </w:rPr>
            </w:pPr>
            <w:r>
              <w:rPr>
                <w:rFonts w:ascii="Arial" w:hAnsi="Arial" w:cs="Arial"/>
              </w:rPr>
              <w:t>0</w:t>
            </w:r>
            <w:r w:rsidRPr="00F2100F">
              <w:rPr>
                <w:rFonts w:ascii="Arial" w:hAnsi="Arial" w:cs="Arial"/>
              </w:rPr>
              <w:t>.012*</w:t>
            </w:r>
          </w:p>
        </w:tc>
      </w:tr>
      <w:tr w:rsidR="006960B0" w:rsidRPr="00F2100F" w:rsidTr="00BB6796">
        <w:tc>
          <w:tcPr>
            <w:tcW w:w="3168" w:type="dxa"/>
          </w:tcPr>
          <w:p w:rsidR="006960B0" w:rsidRPr="00F2100F" w:rsidRDefault="006960B0" w:rsidP="00BB6796">
            <w:pPr>
              <w:spacing w:line="480" w:lineRule="auto"/>
              <w:rPr>
                <w:rFonts w:ascii="Arial" w:hAnsi="Arial" w:cs="Arial"/>
              </w:rPr>
            </w:pPr>
            <w:r w:rsidRPr="00F2100F">
              <w:rPr>
                <w:rFonts w:ascii="Arial" w:hAnsi="Arial" w:cs="Arial"/>
              </w:rPr>
              <w:t>Calcification</w:t>
            </w:r>
          </w:p>
        </w:tc>
        <w:tc>
          <w:tcPr>
            <w:tcW w:w="2340" w:type="dxa"/>
          </w:tcPr>
          <w:p w:rsidR="006960B0" w:rsidRPr="00F2100F" w:rsidRDefault="006960B0" w:rsidP="00BB6796">
            <w:pPr>
              <w:spacing w:line="480" w:lineRule="auto"/>
              <w:rPr>
                <w:rFonts w:ascii="Arial" w:hAnsi="Arial" w:cs="Arial"/>
              </w:rPr>
            </w:pPr>
            <w:r w:rsidRPr="00F2100F">
              <w:rPr>
                <w:rFonts w:ascii="Arial" w:hAnsi="Arial" w:cs="Arial"/>
              </w:rPr>
              <w:t>0.19 (0.01-13.62)</w:t>
            </w:r>
          </w:p>
        </w:tc>
        <w:tc>
          <w:tcPr>
            <w:tcW w:w="2397" w:type="dxa"/>
          </w:tcPr>
          <w:p w:rsidR="006960B0" w:rsidRPr="00F2100F" w:rsidRDefault="006960B0" w:rsidP="00BB6796">
            <w:pPr>
              <w:spacing w:line="480" w:lineRule="auto"/>
              <w:rPr>
                <w:rFonts w:ascii="Arial" w:hAnsi="Arial" w:cs="Arial"/>
              </w:rPr>
            </w:pPr>
            <w:r w:rsidRPr="00F2100F">
              <w:rPr>
                <w:rFonts w:ascii="Arial" w:hAnsi="Arial" w:cs="Arial"/>
              </w:rPr>
              <w:t>11.14 (0.75-27.40)</w:t>
            </w:r>
          </w:p>
        </w:tc>
        <w:tc>
          <w:tcPr>
            <w:tcW w:w="1371" w:type="dxa"/>
          </w:tcPr>
          <w:p w:rsidR="006960B0" w:rsidRPr="00F2100F" w:rsidRDefault="006960B0" w:rsidP="00BB6796">
            <w:pPr>
              <w:spacing w:line="480" w:lineRule="auto"/>
              <w:rPr>
                <w:rFonts w:ascii="Arial" w:hAnsi="Arial" w:cs="Arial"/>
              </w:rPr>
            </w:pPr>
            <w:r>
              <w:rPr>
                <w:rFonts w:ascii="Arial" w:hAnsi="Arial" w:cs="Arial"/>
              </w:rPr>
              <w:t xml:space="preserve">   0</w:t>
            </w:r>
            <w:r w:rsidRPr="00F2100F">
              <w:rPr>
                <w:rFonts w:ascii="Arial" w:hAnsi="Arial" w:cs="Arial"/>
              </w:rPr>
              <w:t>.143</w:t>
            </w:r>
          </w:p>
        </w:tc>
      </w:tr>
      <w:tr w:rsidR="006960B0" w:rsidRPr="00F2100F" w:rsidTr="00BB6796">
        <w:tc>
          <w:tcPr>
            <w:tcW w:w="3168" w:type="dxa"/>
          </w:tcPr>
          <w:p w:rsidR="006960B0" w:rsidRPr="00F2100F" w:rsidRDefault="006960B0" w:rsidP="00BB6796">
            <w:pPr>
              <w:spacing w:line="480" w:lineRule="auto"/>
              <w:rPr>
                <w:rFonts w:ascii="Arial" w:hAnsi="Arial" w:cs="Arial"/>
              </w:rPr>
            </w:pPr>
            <w:proofErr w:type="spellStart"/>
            <w:r w:rsidRPr="00F2100F">
              <w:rPr>
                <w:rFonts w:ascii="Arial" w:hAnsi="Arial" w:cs="Arial"/>
              </w:rPr>
              <w:t>Fibroconnective</w:t>
            </w:r>
            <w:proofErr w:type="spellEnd"/>
            <w:r w:rsidRPr="00F2100F">
              <w:rPr>
                <w:rFonts w:ascii="Arial" w:hAnsi="Arial" w:cs="Arial"/>
              </w:rPr>
              <w:t xml:space="preserve"> tissue </w:t>
            </w:r>
          </w:p>
        </w:tc>
        <w:tc>
          <w:tcPr>
            <w:tcW w:w="2340" w:type="dxa"/>
          </w:tcPr>
          <w:p w:rsidR="006960B0" w:rsidRPr="00F2100F" w:rsidRDefault="006960B0" w:rsidP="00BB6796">
            <w:pPr>
              <w:spacing w:line="480" w:lineRule="auto"/>
              <w:rPr>
                <w:rFonts w:ascii="Arial" w:hAnsi="Arial" w:cs="Arial"/>
              </w:rPr>
            </w:pPr>
            <w:r w:rsidRPr="00F2100F">
              <w:rPr>
                <w:rFonts w:ascii="Arial" w:hAnsi="Arial" w:cs="Arial"/>
              </w:rPr>
              <w:t>12.60 (0.15-57.39)</w:t>
            </w:r>
          </w:p>
        </w:tc>
        <w:tc>
          <w:tcPr>
            <w:tcW w:w="2397" w:type="dxa"/>
          </w:tcPr>
          <w:p w:rsidR="006960B0" w:rsidRPr="00F2100F" w:rsidRDefault="006960B0" w:rsidP="00BB6796">
            <w:pPr>
              <w:spacing w:line="480" w:lineRule="auto"/>
              <w:rPr>
                <w:rFonts w:ascii="Arial" w:hAnsi="Arial" w:cs="Arial"/>
              </w:rPr>
            </w:pPr>
            <w:r w:rsidRPr="00F2100F">
              <w:rPr>
                <w:rFonts w:ascii="Arial" w:hAnsi="Arial" w:cs="Arial"/>
              </w:rPr>
              <w:t>69.67 (34.7-98.93)</w:t>
            </w:r>
          </w:p>
        </w:tc>
        <w:tc>
          <w:tcPr>
            <w:tcW w:w="1371" w:type="dxa"/>
          </w:tcPr>
          <w:p w:rsidR="006960B0" w:rsidRPr="00F2100F" w:rsidRDefault="006960B0" w:rsidP="00BB6796">
            <w:pPr>
              <w:spacing w:line="480" w:lineRule="auto"/>
              <w:jc w:val="center"/>
              <w:rPr>
                <w:rFonts w:ascii="Arial" w:hAnsi="Arial" w:cs="Arial"/>
              </w:rPr>
            </w:pPr>
            <w:r>
              <w:rPr>
                <w:rFonts w:ascii="Arial" w:hAnsi="Arial" w:cs="Arial"/>
              </w:rPr>
              <w:t>0</w:t>
            </w:r>
            <w:r w:rsidRPr="00F2100F">
              <w:rPr>
                <w:rFonts w:ascii="Arial" w:hAnsi="Arial" w:cs="Arial"/>
              </w:rPr>
              <w:t>.002*</w:t>
            </w:r>
          </w:p>
        </w:tc>
      </w:tr>
      <w:tr w:rsidR="006960B0" w:rsidRPr="00F2100F" w:rsidTr="00BB6796">
        <w:tc>
          <w:tcPr>
            <w:tcW w:w="3168" w:type="dxa"/>
          </w:tcPr>
          <w:p w:rsidR="006960B0" w:rsidRPr="00F2100F" w:rsidRDefault="006960B0" w:rsidP="00BB6796">
            <w:pPr>
              <w:spacing w:line="480" w:lineRule="auto"/>
              <w:rPr>
                <w:rFonts w:ascii="Arial" w:hAnsi="Arial" w:cs="Arial"/>
              </w:rPr>
            </w:pPr>
            <w:proofErr w:type="spellStart"/>
            <w:r w:rsidRPr="00F2100F">
              <w:rPr>
                <w:rFonts w:ascii="Arial" w:hAnsi="Arial" w:cs="Arial"/>
              </w:rPr>
              <w:t>Fibroconnective</w:t>
            </w:r>
            <w:proofErr w:type="spellEnd"/>
            <w:r w:rsidRPr="00F2100F">
              <w:rPr>
                <w:rFonts w:ascii="Arial" w:hAnsi="Arial" w:cs="Arial"/>
              </w:rPr>
              <w:t xml:space="preserve"> tissue with cellular infiltrate</w:t>
            </w:r>
            <w:r w:rsidRPr="00F2100F" w:rsidDel="002B5E31">
              <w:rPr>
                <w:rFonts w:ascii="Arial" w:hAnsi="Arial" w:cs="Arial"/>
              </w:rPr>
              <w:t xml:space="preserve"> </w:t>
            </w:r>
          </w:p>
        </w:tc>
        <w:tc>
          <w:tcPr>
            <w:tcW w:w="2340" w:type="dxa"/>
          </w:tcPr>
          <w:p w:rsidR="006960B0" w:rsidRPr="00F2100F" w:rsidRDefault="006960B0" w:rsidP="00BB6796">
            <w:pPr>
              <w:spacing w:line="480" w:lineRule="auto"/>
              <w:rPr>
                <w:rFonts w:ascii="Arial" w:hAnsi="Arial" w:cs="Arial"/>
              </w:rPr>
            </w:pPr>
            <w:r w:rsidRPr="00F2100F">
              <w:rPr>
                <w:rFonts w:ascii="Arial" w:hAnsi="Arial" w:cs="Arial"/>
              </w:rPr>
              <w:t>64.60 (11.5-87.37)</w:t>
            </w:r>
          </w:p>
        </w:tc>
        <w:tc>
          <w:tcPr>
            <w:tcW w:w="2397" w:type="dxa"/>
          </w:tcPr>
          <w:p w:rsidR="006960B0" w:rsidRPr="00F2100F" w:rsidRDefault="006960B0" w:rsidP="00BB6796">
            <w:pPr>
              <w:spacing w:line="480" w:lineRule="auto"/>
              <w:rPr>
                <w:rFonts w:ascii="Arial" w:hAnsi="Arial" w:cs="Arial"/>
              </w:rPr>
            </w:pPr>
            <w:r w:rsidRPr="00F2100F">
              <w:rPr>
                <w:rFonts w:ascii="Arial" w:hAnsi="Arial" w:cs="Arial"/>
              </w:rPr>
              <w:t>1.04 (0-39.32)</w:t>
            </w:r>
          </w:p>
        </w:tc>
        <w:tc>
          <w:tcPr>
            <w:tcW w:w="1371" w:type="dxa"/>
          </w:tcPr>
          <w:p w:rsidR="006960B0" w:rsidRPr="00F2100F" w:rsidRDefault="006960B0" w:rsidP="00BB6796">
            <w:pPr>
              <w:spacing w:line="480" w:lineRule="auto"/>
              <w:jc w:val="center"/>
              <w:rPr>
                <w:rFonts w:ascii="Arial" w:hAnsi="Arial" w:cs="Arial"/>
              </w:rPr>
            </w:pPr>
            <w:r>
              <w:rPr>
                <w:rFonts w:ascii="Arial" w:hAnsi="Arial" w:cs="Arial"/>
              </w:rPr>
              <w:t>0</w:t>
            </w:r>
            <w:r w:rsidRPr="00F2100F">
              <w:rPr>
                <w:rFonts w:ascii="Arial" w:hAnsi="Arial" w:cs="Arial"/>
              </w:rPr>
              <w:t>.002*</w:t>
            </w:r>
          </w:p>
        </w:tc>
      </w:tr>
      <w:tr w:rsidR="006960B0" w:rsidRPr="00F2100F" w:rsidTr="00BB6796">
        <w:tc>
          <w:tcPr>
            <w:tcW w:w="3168" w:type="dxa"/>
          </w:tcPr>
          <w:p w:rsidR="006960B0" w:rsidRPr="006960B0" w:rsidRDefault="006960B0" w:rsidP="00BB6796">
            <w:pPr>
              <w:spacing w:line="480" w:lineRule="auto"/>
              <w:rPr>
                <w:rFonts w:ascii="Arial" w:hAnsi="Arial" w:cs="Arial"/>
              </w:rPr>
            </w:pPr>
            <w:r w:rsidRPr="006960B0">
              <w:rPr>
                <w:rFonts w:ascii="Arial" w:hAnsi="Arial" w:cs="Arial"/>
              </w:rPr>
              <w:t>Macrophage counts</w:t>
            </w:r>
          </w:p>
        </w:tc>
        <w:tc>
          <w:tcPr>
            <w:tcW w:w="2340" w:type="dxa"/>
          </w:tcPr>
          <w:p w:rsidR="006960B0" w:rsidRPr="006960B0" w:rsidRDefault="006960B0" w:rsidP="00BB6796">
            <w:pPr>
              <w:spacing w:line="480" w:lineRule="auto"/>
              <w:rPr>
                <w:rFonts w:ascii="Arial" w:hAnsi="Arial" w:cs="Arial"/>
              </w:rPr>
            </w:pPr>
            <w:r w:rsidRPr="006960B0">
              <w:rPr>
                <w:rFonts w:ascii="Arial" w:hAnsi="Arial" w:cs="Arial"/>
              </w:rPr>
              <w:t>39.76 (34.20-49.96)</w:t>
            </w:r>
          </w:p>
        </w:tc>
        <w:tc>
          <w:tcPr>
            <w:tcW w:w="2397" w:type="dxa"/>
          </w:tcPr>
          <w:p w:rsidR="006960B0" w:rsidRPr="006960B0" w:rsidRDefault="006960B0" w:rsidP="00BB6796">
            <w:pPr>
              <w:spacing w:line="480" w:lineRule="auto"/>
              <w:rPr>
                <w:rFonts w:ascii="Arial" w:hAnsi="Arial" w:cs="Arial"/>
              </w:rPr>
            </w:pPr>
            <w:r w:rsidRPr="006960B0">
              <w:rPr>
                <w:rFonts w:ascii="Arial" w:hAnsi="Arial" w:cs="Arial"/>
              </w:rPr>
              <w:t xml:space="preserve">13.20 (7.80-21.13) </w:t>
            </w:r>
          </w:p>
        </w:tc>
        <w:tc>
          <w:tcPr>
            <w:tcW w:w="1371" w:type="dxa"/>
          </w:tcPr>
          <w:p w:rsidR="006960B0" w:rsidRPr="006960B0" w:rsidRDefault="006960B0" w:rsidP="00BB6796">
            <w:pPr>
              <w:spacing w:line="480" w:lineRule="auto"/>
              <w:rPr>
                <w:rFonts w:ascii="Arial" w:hAnsi="Arial" w:cs="Arial"/>
              </w:rPr>
            </w:pPr>
            <w:r w:rsidRPr="006960B0">
              <w:rPr>
                <w:rFonts w:ascii="Arial" w:hAnsi="Arial" w:cs="Arial"/>
              </w:rPr>
              <w:t xml:space="preserve">   0.001*</w:t>
            </w:r>
          </w:p>
        </w:tc>
      </w:tr>
    </w:tbl>
    <w:p w:rsidR="006960B0" w:rsidRPr="00F2100F" w:rsidRDefault="006960B0" w:rsidP="006960B0"/>
    <w:p w:rsidR="006960B0" w:rsidRDefault="006960B0" w:rsidP="006960B0">
      <w:pPr>
        <w:spacing w:line="480" w:lineRule="auto"/>
        <w:rPr>
          <w:rFonts w:ascii="Arial" w:hAnsi="Arial" w:cs="Arial"/>
          <w:bCs/>
        </w:rPr>
      </w:pPr>
    </w:p>
    <w:p w:rsidR="006960B0" w:rsidRPr="00AD60E3" w:rsidRDefault="006960B0" w:rsidP="006960B0">
      <w:pPr>
        <w:spacing w:line="480" w:lineRule="auto"/>
        <w:rPr>
          <w:rFonts w:ascii="Arial" w:hAnsi="Arial" w:cs="Arial"/>
          <w:lang w:val="en-US"/>
        </w:rPr>
      </w:pPr>
    </w:p>
    <w:p w:rsidR="006960B0" w:rsidRDefault="009B4F99" w:rsidP="009B4F99">
      <w:pPr>
        <w:spacing w:after="200" w:line="276" w:lineRule="auto"/>
      </w:pPr>
      <w:r>
        <w:br w:type="page"/>
      </w:r>
    </w:p>
    <w:p w:rsidR="006960B0" w:rsidRDefault="009B4F99" w:rsidP="006960B0">
      <w:pPr>
        <w:pStyle w:val="authors1"/>
        <w:spacing w:before="0" w:line="480" w:lineRule="auto"/>
        <w:rPr>
          <w:rStyle w:val="authors1char1"/>
          <w:rFonts w:ascii="Arial" w:hAnsi="Arial" w:cs="Arial"/>
          <w:sz w:val="24"/>
          <w:szCs w:val="24"/>
        </w:rPr>
      </w:pPr>
      <w:r>
        <w:rPr>
          <w:rStyle w:val="authors1char1"/>
          <w:rFonts w:ascii="Arial" w:hAnsi="Arial" w:cs="Arial"/>
          <w:sz w:val="24"/>
          <w:szCs w:val="24"/>
        </w:rPr>
        <w:lastRenderedPageBreak/>
        <w:t>Fig 1</w:t>
      </w:r>
    </w:p>
    <w:p w:rsidR="006960B0" w:rsidRDefault="009B4F99" w:rsidP="006960B0">
      <w:pPr>
        <w:pStyle w:val="authors1"/>
        <w:spacing w:before="0" w:line="480" w:lineRule="auto"/>
        <w:rPr>
          <w:rStyle w:val="authors1char1"/>
          <w:rFonts w:ascii="Arial" w:hAnsi="Arial" w:cs="Arial"/>
          <w:sz w:val="24"/>
          <w:szCs w:val="24"/>
        </w:rPr>
      </w:pPr>
      <w:r w:rsidRPr="009B4F99">
        <w:rPr>
          <w:szCs w:val="24"/>
        </w:rPr>
        <w:drawing>
          <wp:inline distT="0" distB="0" distL="0" distR="0">
            <wp:extent cx="4503680" cy="489600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4503680" cy="4896000"/>
                    </a:xfrm>
                    <a:prstGeom prst="rect">
                      <a:avLst/>
                    </a:prstGeom>
                    <a:noFill/>
                    <a:ln w="9525">
                      <a:noFill/>
                      <a:miter lim="800000"/>
                      <a:headEnd/>
                      <a:tailEnd/>
                    </a:ln>
                  </pic:spPr>
                </pic:pic>
              </a:graphicData>
            </a:graphic>
          </wp:inline>
        </w:drawing>
      </w:r>
    </w:p>
    <w:p w:rsidR="006960B0" w:rsidRDefault="006960B0" w:rsidP="006960B0">
      <w:pPr>
        <w:pStyle w:val="authors1"/>
        <w:spacing w:before="0" w:line="480" w:lineRule="auto"/>
        <w:rPr>
          <w:rStyle w:val="authors1char1"/>
          <w:rFonts w:ascii="Arial" w:hAnsi="Arial" w:cs="Arial"/>
          <w:sz w:val="24"/>
          <w:szCs w:val="24"/>
        </w:rPr>
      </w:pPr>
    </w:p>
    <w:p w:rsidR="006960B0" w:rsidRDefault="006960B0" w:rsidP="006960B0">
      <w:pPr>
        <w:pStyle w:val="authors1"/>
        <w:spacing w:before="0" w:line="480" w:lineRule="auto"/>
        <w:rPr>
          <w:rStyle w:val="authors1char1"/>
          <w:rFonts w:ascii="Arial" w:hAnsi="Arial" w:cs="Arial"/>
          <w:sz w:val="24"/>
          <w:szCs w:val="24"/>
        </w:rPr>
      </w:pPr>
    </w:p>
    <w:p w:rsidR="006960B0" w:rsidRDefault="006960B0" w:rsidP="006960B0">
      <w:pPr>
        <w:pStyle w:val="authors1"/>
        <w:spacing w:before="0" w:line="480" w:lineRule="auto"/>
        <w:rPr>
          <w:rStyle w:val="authors1char1"/>
          <w:rFonts w:ascii="Arial" w:hAnsi="Arial" w:cs="Arial"/>
          <w:sz w:val="24"/>
          <w:szCs w:val="24"/>
        </w:rPr>
      </w:pPr>
    </w:p>
    <w:p w:rsidR="006960B0" w:rsidRDefault="006960B0" w:rsidP="006960B0">
      <w:pPr>
        <w:pStyle w:val="authors1"/>
        <w:spacing w:before="0" w:line="480" w:lineRule="auto"/>
        <w:rPr>
          <w:rStyle w:val="authors1char1"/>
          <w:rFonts w:ascii="Arial" w:hAnsi="Arial" w:cs="Arial"/>
          <w:sz w:val="24"/>
          <w:szCs w:val="24"/>
        </w:rPr>
      </w:pPr>
    </w:p>
    <w:p w:rsidR="009B4F99" w:rsidRDefault="009B4F99">
      <w:pPr>
        <w:spacing w:after="200" w:line="276" w:lineRule="auto"/>
        <w:rPr>
          <w:rStyle w:val="authors1char1"/>
          <w:rFonts w:ascii="Arial" w:hAnsi="Arial" w:cs="Arial"/>
          <w:sz w:val="24"/>
          <w:szCs w:val="24"/>
        </w:rPr>
      </w:pPr>
      <w:r>
        <w:rPr>
          <w:rStyle w:val="authors1char1"/>
          <w:rFonts w:ascii="Arial" w:hAnsi="Arial" w:cs="Arial"/>
          <w:sz w:val="24"/>
          <w:szCs w:val="24"/>
        </w:rPr>
        <w:br w:type="page"/>
      </w:r>
    </w:p>
    <w:p w:rsidR="006960B0" w:rsidRDefault="00EA3C0D" w:rsidP="006960B0">
      <w:pPr>
        <w:pStyle w:val="authors1"/>
        <w:spacing w:before="0" w:line="480" w:lineRule="auto"/>
        <w:rPr>
          <w:rStyle w:val="authors1char1"/>
          <w:rFonts w:ascii="Arial" w:hAnsi="Arial" w:cs="Arial"/>
          <w:sz w:val="24"/>
          <w:szCs w:val="24"/>
        </w:rPr>
      </w:pPr>
      <w:r>
        <w:rPr>
          <w:rStyle w:val="authors1char1"/>
          <w:rFonts w:ascii="Arial" w:hAnsi="Arial" w:cs="Arial"/>
          <w:sz w:val="24"/>
          <w:szCs w:val="24"/>
        </w:rPr>
        <w:lastRenderedPageBreak/>
        <w:t>Fig 2</w:t>
      </w:r>
    </w:p>
    <w:p w:rsidR="00EA3C0D" w:rsidRDefault="00EA3C0D" w:rsidP="006960B0">
      <w:pPr>
        <w:pStyle w:val="authors1"/>
        <w:spacing w:before="0" w:line="480" w:lineRule="auto"/>
        <w:rPr>
          <w:rStyle w:val="authors1char1"/>
          <w:rFonts w:ascii="Arial" w:hAnsi="Arial" w:cs="Arial"/>
          <w:sz w:val="24"/>
          <w:szCs w:val="24"/>
        </w:rPr>
      </w:pPr>
      <w:r w:rsidRPr="00EA3C0D">
        <w:rPr>
          <w:rFonts w:ascii="Arial" w:hAnsi="Arial" w:cs="Arial"/>
          <w:sz w:val="24"/>
          <w:szCs w:val="24"/>
        </w:rPr>
        <w:drawing>
          <wp:inline distT="0" distB="0" distL="0" distR="0">
            <wp:extent cx="5731510" cy="1410833"/>
            <wp:effectExtent l="19050" t="0" r="2540" b="0"/>
            <wp:docPr id="7" name="Picture 2"/>
            <wp:cNvGraphicFramePr/>
            <a:graphic xmlns:a="http://schemas.openxmlformats.org/drawingml/2006/main">
              <a:graphicData uri="http://schemas.openxmlformats.org/drawingml/2006/picture">
                <pic:pic xmlns:pic="http://schemas.openxmlformats.org/drawingml/2006/picture">
                  <pic:nvPicPr>
                    <pic:cNvPr id="5122" name="Picture 4"/>
                    <pic:cNvPicPr>
                      <a:picLocks noChangeAspect="1" noChangeArrowheads="1"/>
                    </pic:cNvPicPr>
                  </pic:nvPicPr>
                  <pic:blipFill>
                    <a:blip r:embed="rId24" cstate="print"/>
                    <a:srcRect/>
                    <a:stretch>
                      <a:fillRect/>
                    </a:stretch>
                  </pic:blipFill>
                  <pic:spPr bwMode="auto">
                    <a:xfrm>
                      <a:off x="0" y="0"/>
                      <a:ext cx="5731510" cy="1410833"/>
                    </a:xfrm>
                    <a:prstGeom prst="rect">
                      <a:avLst/>
                    </a:prstGeom>
                    <a:noFill/>
                    <a:ln w="9525">
                      <a:noFill/>
                      <a:miter lim="800000"/>
                      <a:headEnd/>
                      <a:tailEnd/>
                    </a:ln>
                  </pic:spPr>
                </pic:pic>
              </a:graphicData>
            </a:graphic>
          </wp:inline>
        </w:drawing>
      </w:r>
    </w:p>
    <w:p w:rsidR="006960B0" w:rsidRPr="00D96544" w:rsidRDefault="006960B0" w:rsidP="006960B0">
      <w:pPr>
        <w:pStyle w:val="authors1"/>
        <w:spacing w:before="0" w:line="480" w:lineRule="auto"/>
        <w:rPr>
          <w:rFonts w:ascii="Arial" w:hAnsi="Arial" w:cs="Arial"/>
          <w:sz w:val="24"/>
          <w:szCs w:val="24"/>
        </w:rPr>
      </w:pPr>
    </w:p>
    <w:p w:rsidR="00EA3C0D" w:rsidRDefault="00EA3C0D">
      <w:pPr>
        <w:spacing w:after="200" w:line="276" w:lineRule="auto"/>
      </w:pPr>
      <w:r>
        <w:br w:type="page"/>
      </w:r>
    </w:p>
    <w:p w:rsidR="00F7337D" w:rsidRDefault="00EA3C0D">
      <w:r>
        <w:lastRenderedPageBreak/>
        <w:t>Fig 3</w:t>
      </w:r>
    </w:p>
    <w:p w:rsidR="00EA3C0D" w:rsidRDefault="00EA3C0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75pt;height:313.5pt">
            <v:imagedata r:id="rId25" o:title="Figure3"/>
          </v:shape>
        </w:pict>
      </w:r>
    </w:p>
    <w:p w:rsidR="00EA3C0D" w:rsidRDefault="00EA3C0D"/>
    <w:p w:rsidR="00EA3C0D" w:rsidRDefault="00EA3C0D"/>
    <w:p w:rsidR="00EA3C0D" w:rsidRDefault="00EA3C0D">
      <w:pPr>
        <w:spacing w:after="200" w:line="276" w:lineRule="auto"/>
      </w:pPr>
      <w:r>
        <w:br w:type="page"/>
      </w:r>
    </w:p>
    <w:p w:rsidR="00EA3C0D" w:rsidRDefault="00EA3C0D">
      <w:r>
        <w:lastRenderedPageBreak/>
        <w:t>Fig 4</w:t>
      </w:r>
    </w:p>
    <w:p w:rsidR="00EA3C0D" w:rsidRDefault="00EA3C0D">
      <w:r w:rsidRPr="00EA3C0D">
        <w:drawing>
          <wp:inline distT="0" distB="0" distL="0" distR="0">
            <wp:extent cx="4321175" cy="6553200"/>
            <wp:effectExtent l="0" t="0" r="3175" b="0"/>
            <wp:docPr id="8" name="Objec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321175" cy="6553200"/>
                      <a:chOff x="4643438" y="260350"/>
                      <a:chExt cx="4321175" cy="6553200"/>
                    </a:xfrm>
                  </a:grpSpPr>
                  <a:grpSp>
                    <a:nvGrpSpPr>
                      <a:cNvPr id="19" name="Group 18"/>
                      <a:cNvGrpSpPr/>
                    </a:nvGrpSpPr>
                    <a:grpSpPr>
                      <a:xfrm>
                        <a:off x="4643438" y="260350"/>
                        <a:ext cx="4321175" cy="6553200"/>
                        <a:chOff x="4643438" y="260350"/>
                        <a:chExt cx="4321175" cy="6553200"/>
                      </a:xfrm>
                    </a:grpSpPr>
                    <a:pic>
                      <a:nvPicPr>
                        <a:cNvPr id="2052" name="Picture 2"/>
                        <a:cNvPicPr>
                          <a:picLocks noChangeAspect="1" noChangeArrowheads="1"/>
                        </a:cNvPicPr>
                      </a:nvPicPr>
                      <a:blipFill>
                        <a:blip r:embed="rId26"/>
                        <a:srcRect b="6636"/>
                        <a:stretch>
                          <a:fillRect/>
                        </a:stretch>
                      </a:blipFill>
                      <a:spPr bwMode="auto">
                        <a:xfrm>
                          <a:off x="4908550" y="5183188"/>
                          <a:ext cx="2184400" cy="1630362"/>
                        </a:xfrm>
                        <a:prstGeom prst="rect">
                          <a:avLst/>
                        </a:prstGeom>
                        <a:noFill/>
                        <a:ln w="9525">
                          <a:noFill/>
                          <a:miter lim="800000"/>
                          <a:headEnd/>
                          <a:tailEnd/>
                        </a:ln>
                      </a:spPr>
                    </a:pic>
                    <a:pic>
                      <a:nvPicPr>
                        <a:cNvPr id="2055" name="Picture 2"/>
                        <a:cNvPicPr>
                          <a:picLocks noChangeAspect="1" noChangeArrowheads="1"/>
                        </a:cNvPicPr>
                      </a:nvPicPr>
                      <a:blipFill>
                        <a:blip r:embed="rId27"/>
                        <a:srcRect b="8972"/>
                        <a:stretch>
                          <a:fillRect/>
                        </a:stretch>
                      </a:blipFill>
                      <a:spPr bwMode="auto">
                        <a:xfrm>
                          <a:off x="6767513" y="5202238"/>
                          <a:ext cx="2178050" cy="1584325"/>
                        </a:xfrm>
                        <a:prstGeom prst="rect">
                          <a:avLst/>
                        </a:prstGeom>
                        <a:noFill/>
                        <a:ln w="9525">
                          <a:noFill/>
                          <a:miter lim="800000"/>
                          <a:headEnd/>
                          <a:tailEnd/>
                        </a:ln>
                      </a:spPr>
                    </a:pic>
                    <a:grpSp>
                      <a:nvGrpSpPr>
                        <a:cNvPr id="5" name="Group 17"/>
                        <a:cNvGrpSpPr/>
                      </a:nvGrpSpPr>
                      <a:grpSpPr>
                        <a:xfrm>
                          <a:off x="4643438" y="260350"/>
                          <a:ext cx="4321175" cy="5113338"/>
                          <a:chOff x="4643438" y="260350"/>
                          <a:chExt cx="4321175" cy="5113338"/>
                        </a:xfrm>
                      </a:grpSpPr>
                      <a:pic>
                        <a:nvPicPr>
                          <a:cNvPr id="2050" name="Picture 2"/>
                          <a:cNvPicPr>
                            <a:picLocks noChangeAspect="1" noChangeArrowheads="1"/>
                          </a:cNvPicPr>
                        </a:nvPicPr>
                        <a:blipFill>
                          <a:blip r:embed="rId28"/>
                          <a:srcRect b="9273"/>
                          <a:stretch>
                            <a:fillRect/>
                          </a:stretch>
                        </a:blipFill>
                        <a:spPr bwMode="auto">
                          <a:xfrm>
                            <a:off x="4908550" y="1844675"/>
                            <a:ext cx="2184400" cy="1584325"/>
                          </a:xfrm>
                          <a:prstGeom prst="rect">
                            <a:avLst/>
                          </a:prstGeom>
                          <a:noFill/>
                          <a:ln w="9525">
                            <a:noFill/>
                            <a:miter lim="800000"/>
                            <a:headEnd/>
                            <a:tailEnd/>
                          </a:ln>
                        </a:spPr>
                      </a:pic>
                      <a:pic>
                        <a:nvPicPr>
                          <a:cNvPr id="2051" name="Picture 3"/>
                          <a:cNvPicPr>
                            <a:picLocks noChangeAspect="1" noChangeArrowheads="1"/>
                          </a:cNvPicPr>
                        </a:nvPicPr>
                        <a:blipFill>
                          <a:blip r:embed="rId29"/>
                          <a:srcRect b="9273"/>
                          <a:stretch>
                            <a:fillRect/>
                          </a:stretch>
                        </a:blipFill>
                        <a:spPr bwMode="auto">
                          <a:xfrm>
                            <a:off x="4908550" y="3502025"/>
                            <a:ext cx="2184400" cy="1584325"/>
                          </a:xfrm>
                          <a:prstGeom prst="rect">
                            <a:avLst/>
                          </a:prstGeom>
                          <a:noFill/>
                          <a:ln w="9525">
                            <a:noFill/>
                            <a:miter lim="800000"/>
                            <a:headEnd/>
                            <a:tailEnd/>
                          </a:ln>
                        </a:spPr>
                      </a:pic>
                      <a:pic>
                        <a:nvPicPr>
                          <a:cNvPr id="2053" name="Picture 2"/>
                          <a:cNvPicPr>
                            <a:picLocks noChangeAspect="1" noChangeArrowheads="1"/>
                          </a:cNvPicPr>
                        </a:nvPicPr>
                        <a:blipFill>
                          <a:blip r:embed="rId30"/>
                          <a:srcRect l="1584" b="7889"/>
                          <a:stretch>
                            <a:fillRect/>
                          </a:stretch>
                        </a:blipFill>
                        <a:spPr bwMode="auto">
                          <a:xfrm>
                            <a:off x="6696075" y="3521075"/>
                            <a:ext cx="2268538" cy="1608138"/>
                          </a:xfrm>
                          <a:prstGeom prst="rect">
                            <a:avLst/>
                          </a:prstGeom>
                          <a:noFill/>
                          <a:ln w="9525">
                            <a:noFill/>
                            <a:miter lim="800000"/>
                            <a:headEnd/>
                            <a:tailEnd/>
                          </a:ln>
                        </a:spPr>
                      </a:pic>
                      <a:pic>
                        <a:nvPicPr>
                          <a:cNvPr id="2054" name="Picture 2"/>
                          <a:cNvPicPr>
                            <a:picLocks noChangeAspect="1" noChangeArrowheads="1"/>
                          </a:cNvPicPr>
                        </a:nvPicPr>
                        <a:blipFill>
                          <a:blip r:embed="rId31"/>
                          <a:srcRect b="7631"/>
                          <a:stretch>
                            <a:fillRect/>
                          </a:stretch>
                        </a:blipFill>
                        <a:spPr bwMode="auto">
                          <a:xfrm>
                            <a:off x="6767513" y="1844675"/>
                            <a:ext cx="2184400" cy="1612900"/>
                          </a:xfrm>
                          <a:prstGeom prst="rect">
                            <a:avLst/>
                          </a:prstGeom>
                          <a:noFill/>
                          <a:ln w="9525">
                            <a:noFill/>
                            <a:miter lim="800000"/>
                            <a:headEnd/>
                            <a:tailEnd/>
                          </a:ln>
                        </a:spPr>
                      </a:pic>
                      <a:pic>
                        <a:nvPicPr>
                          <a:cNvPr id="2056" name="Picture 12"/>
                          <a:cNvPicPr preferRelativeResize="0">
                            <a:picLocks noChangeAspect="1" noChangeArrowheads="1"/>
                          </a:cNvPicPr>
                        </a:nvPicPr>
                        <a:blipFill>
                          <a:blip r:embed="rId32"/>
                          <a:srcRect l="15184" t="17635" b="5922"/>
                          <a:stretch>
                            <a:fillRect/>
                          </a:stretch>
                        </a:blipFill>
                        <a:spPr bwMode="auto">
                          <a:xfrm>
                            <a:off x="5124450" y="260350"/>
                            <a:ext cx="1608138" cy="1497013"/>
                          </a:xfrm>
                          <a:prstGeom prst="rect">
                            <a:avLst/>
                          </a:prstGeom>
                          <a:noFill/>
                          <a:ln w="9525">
                            <a:noFill/>
                            <a:miter lim="800000"/>
                            <a:headEnd/>
                            <a:tailEnd/>
                          </a:ln>
                        </a:spPr>
                      </a:pic>
                      <a:sp>
                        <a:nvSpPr>
                          <a:cNvPr id="2057" name="Line 13"/>
                          <a:cNvSpPr>
                            <a:spLocks noChangeShapeType="1"/>
                          </a:cNvSpPr>
                        </a:nvSpPr>
                        <a:spPr bwMode="auto">
                          <a:xfrm flipH="1">
                            <a:off x="5364163" y="390525"/>
                            <a:ext cx="360362" cy="142875"/>
                          </a:xfrm>
                          <a:prstGeom prst="line">
                            <a:avLst/>
                          </a:prstGeom>
                          <a:noFill/>
                          <a:ln w="57150">
                            <a:solidFill>
                              <a:schemeClr val="tx1"/>
                            </a:solidFill>
                            <a:round/>
                            <a:headEnd/>
                            <a:tailEnd type="triangle" w="med" len="med"/>
                          </a:ln>
                        </a:spPr>
                        <a:txSp>
                          <a:txBody>
                            <a:bodyPr/>
                            <a:lstStyle>
                              <a:defPPr>
                                <a:defRPr lang="en-GB"/>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GB"/>
                            </a:p>
                          </a:txBody>
                          <a:useSpRect/>
                        </a:txSp>
                      </a:sp>
                      <a:sp>
                        <a:nvSpPr>
                          <a:cNvPr id="2058" name="Line 14"/>
                          <a:cNvSpPr>
                            <a:spLocks noChangeShapeType="1"/>
                          </a:cNvSpPr>
                        </a:nvSpPr>
                        <a:spPr bwMode="auto">
                          <a:xfrm flipH="1">
                            <a:off x="6011863" y="860425"/>
                            <a:ext cx="360362" cy="104775"/>
                          </a:xfrm>
                          <a:prstGeom prst="line">
                            <a:avLst/>
                          </a:prstGeom>
                          <a:noFill/>
                          <a:ln w="57150">
                            <a:solidFill>
                              <a:schemeClr val="tx1"/>
                            </a:solidFill>
                            <a:round/>
                            <a:headEnd/>
                            <a:tailEnd type="triangle" w="med" len="med"/>
                          </a:ln>
                        </a:spPr>
                        <a:txSp>
                          <a:txBody>
                            <a:bodyPr/>
                            <a:lstStyle>
                              <a:defPPr>
                                <a:defRPr lang="en-GB"/>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GB"/>
                            </a:p>
                          </a:txBody>
                          <a:useSpRect/>
                        </a:txSp>
                      </a:sp>
                      <a:sp>
                        <a:nvSpPr>
                          <a:cNvPr id="2060" name="Text Box 12"/>
                          <a:cNvSpPr txBox="1">
                            <a:spLocks noChangeArrowheads="1"/>
                          </a:cNvSpPr>
                        </a:nvSpPr>
                        <a:spPr bwMode="auto">
                          <a:xfrm>
                            <a:off x="4643438" y="1785938"/>
                            <a:ext cx="295275" cy="276225"/>
                          </a:xfrm>
                          <a:prstGeom prst="rect">
                            <a:avLst/>
                          </a:prstGeom>
                          <a:noFill/>
                          <a:ln w="9525">
                            <a:noFill/>
                            <a:miter lim="800000"/>
                            <a:headEnd/>
                            <a:tailEnd/>
                          </a:ln>
                        </a:spPr>
                        <a:txSp>
                          <a:txBody>
                            <a:bodyPr wrap="none">
                              <a:spAutoFit/>
                            </a:bodyPr>
                            <a:lstStyle>
                              <a:defPPr>
                                <a:defRPr lang="en-GB"/>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GB" sz="1200" b="1"/>
                                <a:t>A</a:t>
                              </a:r>
                            </a:p>
                          </a:txBody>
                          <a:useSpRect/>
                        </a:txSp>
                      </a:sp>
                      <a:sp>
                        <a:nvSpPr>
                          <a:cNvPr id="2061" name="Text Box 13"/>
                          <a:cNvSpPr txBox="1">
                            <a:spLocks noChangeArrowheads="1"/>
                          </a:cNvSpPr>
                        </a:nvSpPr>
                        <a:spPr bwMode="auto">
                          <a:xfrm>
                            <a:off x="6591300" y="1773238"/>
                            <a:ext cx="285750" cy="274637"/>
                          </a:xfrm>
                          <a:prstGeom prst="rect">
                            <a:avLst/>
                          </a:prstGeom>
                          <a:noFill/>
                          <a:ln w="9525">
                            <a:noFill/>
                            <a:miter lim="800000"/>
                            <a:headEnd/>
                            <a:tailEnd/>
                          </a:ln>
                        </a:spPr>
                        <a:txSp>
                          <a:txBody>
                            <a:bodyPr wrap="none">
                              <a:spAutoFit/>
                            </a:bodyPr>
                            <a:lstStyle>
                              <a:defPPr>
                                <a:defRPr lang="en-GB"/>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GB" sz="1200" b="1"/>
                                <a:t>E</a:t>
                              </a:r>
                            </a:p>
                          </a:txBody>
                          <a:useSpRect/>
                        </a:txSp>
                      </a:sp>
                      <a:sp>
                        <a:nvSpPr>
                          <a:cNvPr id="2062" name="Text Box 14"/>
                          <a:cNvSpPr txBox="1">
                            <a:spLocks noChangeArrowheads="1"/>
                          </a:cNvSpPr>
                        </a:nvSpPr>
                        <a:spPr bwMode="auto">
                          <a:xfrm>
                            <a:off x="4643438" y="3298825"/>
                            <a:ext cx="293687" cy="274638"/>
                          </a:xfrm>
                          <a:prstGeom prst="rect">
                            <a:avLst/>
                          </a:prstGeom>
                          <a:noFill/>
                          <a:ln w="9525">
                            <a:noFill/>
                            <a:miter lim="800000"/>
                            <a:headEnd/>
                            <a:tailEnd/>
                          </a:ln>
                        </a:spPr>
                        <a:txSp>
                          <a:txBody>
                            <a:bodyPr wrap="none">
                              <a:spAutoFit/>
                            </a:bodyPr>
                            <a:lstStyle>
                              <a:defPPr>
                                <a:defRPr lang="en-GB"/>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GB" sz="1200" b="1"/>
                                <a:t>C</a:t>
                              </a:r>
                            </a:p>
                          </a:txBody>
                          <a:useSpRect/>
                        </a:txSp>
                      </a:sp>
                      <a:sp>
                        <a:nvSpPr>
                          <a:cNvPr id="2063" name="Text Box 15"/>
                          <a:cNvSpPr txBox="1">
                            <a:spLocks noChangeArrowheads="1"/>
                          </a:cNvSpPr>
                        </a:nvSpPr>
                        <a:spPr bwMode="auto">
                          <a:xfrm>
                            <a:off x="6588125" y="3284538"/>
                            <a:ext cx="277813" cy="274637"/>
                          </a:xfrm>
                          <a:prstGeom prst="rect">
                            <a:avLst/>
                          </a:prstGeom>
                          <a:noFill/>
                          <a:ln w="9525">
                            <a:noFill/>
                            <a:miter lim="800000"/>
                            <a:headEnd/>
                            <a:tailEnd/>
                          </a:ln>
                        </a:spPr>
                        <a:txSp>
                          <a:txBody>
                            <a:bodyPr wrap="none">
                              <a:spAutoFit/>
                            </a:bodyPr>
                            <a:lstStyle>
                              <a:defPPr>
                                <a:defRPr lang="en-GB"/>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GB" sz="1200" b="1"/>
                                <a:t>F</a:t>
                              </a:r>
                            </a:p>
                          </a:txBody>
                          <a:useSpRect/>
                        </a:txSp>
                      </a:sp>
                      <a:sp>
                        <a:nvSpPr>
                          <a:cNvPr id="2064" name="Text Box 16"/>
                          <a:cNvSpPr txBox="1">
                            <a:spLocks noChangeArrowheads="1"/>
                          </a:cNvSpPr>
                        </a:nvSpPr>
                        <a:spPr bwMode="auto">
                          <a:xfrm>
                            <a:off x="6591300" y="5099050"/>
                            <a:ext cx="303213" cy="274638"/>
                          </a:xfrm>
                          <a:prstGeom prst="rect">
                            <a:avLst/>
                          </a:prstGeom>
                          <a:noFill/>
                          <a:ln w="9525">
                            <a:noFill/>
                            <a:miter lim="800000"/>
                            <a:headEnd/>
                            <a:tailEnd/>
                          </a:ln>
                        </a:spPr>
                        <a:txSp>
                          <a:txBody>
                            <a:bodyPr wrap="none">
                              <a:spAutoFit/>
                            </a:bodyPr>
                            <a:lstStyle>
                              <a:defPPr>
                                <a:defRPr lang="en-GB"/>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GB" sz="1200" b="1"/>
                                <a:t>G</a:t>
                              </a:r>
                            </a:p>
                          </a:txBody>
                          <a:useSpRect/>
                        </a:txSp>
                      </a:sp>
                      <a:sp>
                        <a:nvSpPr>
                          <a:cNvPr id="2065" name="Text Box 17"/>
                          <a:cNvSpPr txBox="1">
                            <a:spLocks noChangeArrowheads="1"/>
                          </a:cNvSpPr>
                        </a:nvSpPr>
                        <a:spPr bwMode="auto">
                          <a:xfrm>
                            <a:off x="4643438" y="5099050"/>
                            <a:ext cx="293687" cy="274638"/>
                          </a:xfrm>
                          <a:prstGeom prst="rect">
                            <a:avLst/>
                          </a:prstGeom>
                          <a:noFill/>
                          <a:ln w="9525">
                            <a:noFill/>
                            <a:miter lim="800000"/>
                            <a:headEnd/>
                            <a:tailEnd/>
                          </a:ln>
                        </a:spPr>
                        <a:txSp>
                          <a:txBody>
                            <a:bodyPr wrap="none">
                              <a:spAutoFit/>
                            </a:bodyPr>
                            <a:lstStyle>
                              <a:defPPr>
                                <a:defRPr lang="en-GB"/>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GB" sz="1200" b="1"/>
                                <a:t>D</a:t>
                              </a:r>
                            </a:p>
                          </a:txBody>
                          <a:useSpRect/>
                        </a:txSp>
                      </a:sp>
                    </a:grpSp>
                  </a:grpSp>
                </lc:lockedCanvas>
              </a:graphicData>
            </a:graphic>
          </wp:inline>
        </w:drawing>
      </w:r>
    </w:p>
    <w:p w:rsidR="00EA3C0D" w:rsidRDefault="00EA3C0D"/>
    <w:p w:rsidR="00EA3C0D" w:rsidRDefault="00EA3C0D"/>
    <w:p w:rsidR="00EA3C0D" w:rsidRDefault="00EA3C0D"/>
    <w:p w:rsidR="00EA3C0D" w:rsidRDefault="00EA3C0D"/>
    <w:p w:rsidR="00EA3C0D" w:rsidRDefault="00EA3C0D"/>
    <w:p w:rsidR="00EA3C0D" w:rsidRDefault="00EA3C0D"/>
    <w:p w:rsidR="00EA3C0D" w:rsidRDefault="00EA3C0D"/>
    <w:p w:rsidR="00EA3C0D" w:rsidRDefault="00EA3C0D"/>
    <w:p w:rsidR="00EA3C0D" w:rsidRDefault="00EA3C0D"/>
    <w:p w:rsidR="00EA3C0D" w:rsidRDefault="00EA3C0D"/>
    <w:p w:rsidR="00EA3C0D" w:rsidRDefault="00EA3C0D"/>
    <w:sectPr w:rsidR="00EA3C0D" w:rsidSect="001C143E">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610D" w:rsidRDefault="005E610D" w:rsidP="009B4F99">
      <w:r>
        <w:separator/>
      </w:r>
    </w:p>
  </w:endnote>
  <w:endnote w:type="continuationSeparator" w:id="0">
    <w:p w:rsidR="005E610D" w:rsidRDefault="005E610D" w:rsidP="009B4F9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onsolas">
    <w:panose1 w:val="020B0609020204030204"/>
    <w:charset w:val="00"/>
    <w:family w:val="modern"/>
    <w:pitch w:val="fixed"/>
    <w:sig w:usb0="A00002EF" w:usb1="4000204B" w:usb2="00000000" w:usb3="00000000" w:csb0="0000009F" w:csb1="00000000"/>
  </w:font>
  <w:font w:name="MinionPro-Regular">
    <w:altName w:val="Arial Unicode MS"/>
    <w:panose1 w:val="00000000000000000000"/>
    <w:charset w:val="80"/>
    <w:family w:val="auto"/>
    <w:notTrueType/>
    <w:pitch w:val="default"/>
    <w:sig w:usb0="00000001" w:usb1="08070000" w:usb2="00000010" w:usb3="00000000" w:csb0="00020000" w:csb1="00000000"/>
  </w:font>
  <w:font w:name="Dutch801BT-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610D" w:rsidRDefault="005E610D" w:rsidP="009B4F99">
      <w:r>
        <w:separator/>
      </w:r>
    </w:p>
  </w:footnote>
  <w:footnote w:type="continuationSeparator" w:id="0">
    <w:p w:rsidR="005E610D" w:rsidRDefault="005E610D" w:rsidP="009B4F9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204AFD"/>
    <w:multiLevelType w:val="hybridMultilevel"/>
    <w:tmpl w:val="10DE59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5273615"/>
    <w:multiLevelType w:val="hybridMultilevel"/>
    <w:tmpl w:val="37B6C2AA"/>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1F827A66"/>
    <w:multiLevelType w:val="hybridMultilevel"/>
    <w:tmpl w:val="63BC7A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26013637"/>
    <w:multiLevelType w:val="hybridMultilevel"/>
    <w:tmpl w:val="51D82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703583C"/>
    <w:multiLevelType w:val="multilevel"/>
    <w:tmpl w:val="78E2140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5">
    <w:nsid w:val="2CD10405"/>
    <w:multiLevelType w:val="hybridMultilevel"/>
    <w:tmpl w:val="57EEC550"/>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30795AE2"/>
    <w:multiLevelType w:val="hybridMultilevel"/>
    <w:tmpl w:val="CA6660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nsid w:val="4C3A0AEA"/>
    <w:multiLevelType w:val="hybridMultilevel"/>
    <w:tmpl w:val="37B6C2AA"/>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62603CAE"/>
    <w:multiLevelType w:val="hybridMultilevel"/>
    <w:tmpl w:val="414C7984"/>
    <w:lvl w:ilvl="0" w:tplc="2CE6F294">
      <w:start w:val="1"/>
      <w:numFmt w:val="bullet"/>
      <w:lvlText w:val=""/>
      <w:lvlJc w:val="left"/>
      <w:pPr>
        <w:tabs>
          <w:tab w:val="num" w:pos="720"/>
        </w:tabs>
        <w:ind w:left="720" w:hanging="360"/>
      </w:pPr>
      <w:rPr>
        <w:rFonts w:ascii="Wingdings" w:hAnsi="Wingdings" w:hint="default"/>
      </w:rPr>
    </w:lvl>
    <w:lvl w:ilvl="1" w:tplc="BD561220" w:tentative="1">
      <w:start w:val="1"/>
      <w:numFmt w:val="bullet"/>
      <w:lvlText w:val=""/>
      <w:lvlJc w:val="left"/>
      <w:pPr>
        <w:tabs>
          <w:tab w:val="num" w:pos="1440"/>
        </w:tabs>
        <w:ind w:left="1440" w:hanging="360"/>
      </w:pPr>
      <w:rPr>
        <w:rFonts w:ascii="Wingdings" w:hAnsi="Wingdings" w:hint="default"/>
      </w:rPr>
    </w:lvl>
    <w:lvl w:ilvl="2" w:tplc="CA6AE148" w:tentative="1">
      <w:start w:val="1"/>
      <w:numFmt w:val="bullet"/>
      <w:lvlText w:val=""/>
      <w:lvlJc w:val="left"/>
      <w:pPr>
        <w:tabs>
          <w:tab w:val="num" w:pos="2160"/>
        </w:tabs>
        <w:ind w:left="2160" w:hanging="360"/>
      </w:pPr>
      <w:rPr>
        <w:rFonts w:ascii="Wingdings" w:hAnsi="Wingdings" w:hint="default"/>
      </w:rPr>
    </w:lvl>
    <w:lvl w:ilvl="3" w:tplc="3388520A" w:tentative="1">
      <w:start w:val="1"/>
      <w:numFmt w:val="bullet"/>
      <w:lvlText w:val=""/>
      <w:lvlJc w:val="left"/>
      <w:pPr>
        <w:tabs>
          <w:tab w:val="num" w:pos="2880"/>
        </w:tabs>
        <w:ind w:left="2880" w:hanging="360"/>
      </w:pPr>
      <w:rPr>
        <w:rFonts w:ascii="Wingdings" w:hAnsi="Wingdings" w:hint="default"/>
      </w:rPr>
    </w:lvl>
    <w:lvl w:ilvl="4" w:tplc="CB5411A6" w:tentative="1">
      <w:start w:val="1"/>
      <w:numFmt w:val="bullet"/>
      <w:lvlText w:val=""/>
      <w:lvlJc w:val="left"/>
      <w:pPr>
        <w:tabs>
          <w:tab w:val="num" w:pos="3600"/>
        </w:tabs>
        <w:ind w:left="3600" w:hanging="360"/>
      </w:pPr>
      <w:rPr>
        <w:rFonts w:ascii="Wingdings" w:hAnsi="Wingdings" w:hint="default"/>
      </w:rPr>
    </w:lvl>
    <w:lvl w:ilvl="5" w:tplc="8F82EF22" w:tentative="1">
      <w:start w:val="1"/>
      <w:numFmt w:val="bullet"/>
      <w:lvlText w:val=""/>
      <w:lvlJc w:val="left"/>
      <w:pPr>
        <w:tabs>
          <w:tab w:val="num" w:pos="4320"/>
        </w:tabs>
        <w:ind w:left="4320" w:hanging="360"/>
      </w:pPr>
      <w:rPr>
        <w:rFonts w:ascii="Wingdings" w:hAnsi="Wingdings" w:hint="default"/>
      </w:rPr>
    </w:lvl>
    <w:lvl w:ilvl="6" w:tplc="B2085C4A" w:tentative="1">
      <w:start w:val="1"/>
      <w:numFmt w:val="bullet"/>
      <w:lvlText w:val=""/>
      <w:lvlJc w:val="left"/>
      <w:pPr>
        <w:tabs>
          <w:tab w:val="num" w:pos="5040"/>
        </w:tabs>
        <w:ind w:left="5040" w:hanging="360"/>
      </w:pPr>
      <w:rPr>
        <w:rFonts w:ascii="Wingdings" w:hAnsi="Wingdings" w:hint="default"/>
      </w:rPr>
    </w:lvl>
    <w:lvl w:ilvl="7" w:tplc="1E4A7F88" w:tentative="1">
      <w:start w:val="1"/>
      <w:numFmt w:val="bullet"/>
      <w:lvlText w:val=""/>
      <w:lvlJc w:val="left"/>
      <w:pPr>
        <w:tabs>
          <w:tab w:val="num" w:pos="5760"/>
        </w:tabs>
        <w:ind w:left="5760" w:hanging="360"/>
      </w:pPr>
      <w:rPr>
        <w:rFonts w:ascii="Wingdings" w:hAnsi="Wingdings" w:hint="default"/>
      </w:rPr>
    </w:lvl>
    <w:lvl w:ilvl="8" w:tplc="09E047F4" w:tentative="1">
      <w:start w:val="1"/>
      <w:numFmt w:val="bullet"/>
      <w:lvlText w:val=""/>
      <w:lvlJc w:val="left"/>
      <w:pPr>
        <w:tabs>
          <w:tab w:val="num" w:pos="6480"/>
        </w:tabs>
        <w:ind w:left="6480" w:hanging="360"/>
      </w:pPr>
      <w:rPr>
        <w:rFonts w:ascii="Wingdings" w:hAnsi="Wingdings" w:hint="default"/>
      </w:rPr>
    </w:lvl>
  </w:abstractNum>
  <w:abstractNum w:abstractNumId="9">
    <w:nsid w:val="69762F94"/>
    <w:multiLevelType w:val="hybridMultilevel"/>
    <w:tmpl w:val="FA9245B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70F95F44"/>
    <w:multiLevelType w:val="hybridMultilevel"/>
    <w:tmpl w:val="F7ECD3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6CD6920"/>
    <w:multiLevelType w:val="hybridMultilevel"/>
    <w:tmpl w:val="596CEED2"/>
    <w:lvl w:ilvl="0" w:tplc="0809000F">
      <w:start w:val="1"/>
      <w:numFmt w:val="decimal"/>
      <w:lvlText w:val="%1."/>
      <w:lvlJc w:val="left"/>
      <w:pPr>
        <w:ind w:left="-131" w:hanging="360"/>
      </w:pPr>
      <w:rPr>
        <w:rFonts w:cs="Times New Roman"/>
      </w:rPr>
    </w:lvl>
    <w:lvl w:ilvl="1" w:tplc="08090019" w:tentative="1">
      <w:start w:val="1"/>
      <w:numFmt w:val="lowerLetter"/>
      <w:lvlText w:val="%2."/>
      <w:lvlJc w:val="left"/>
      <w:pPr>
        <w:ind w:left="589" w:hanging="360"/>
      </w:pPr>
      <w:rPr>
        <w:rFonts w:cs="Times New Roman"/>
      </w:rPr>
    </w:lvl>
    <w:lvl w:ilvl="2" w:tplc="0809001B" w:tentative="1">
      <w:start w:val="1"/>
      <w:numFmt w:val="lowerRoman"/>
      <w:lvlText w:val="%3."/>
      <w:lvlJc w:val="right"/>
      <w:pPr>
        <w:ind w:left="1309" w:hanging="180"/>
      </w:pPr>
      <w:rPr>
        <w:rFonts w:cs="Times New Roman"/>
      </w:rPr>
    </w:lvl>
    <w:lvl w:ilvl="3" w:tplc="0809000F" w:tentative="1">
      <w:start w:val="1"/>
      <w:numFmt w:val="decimal"/>
      <w:lvlText w:val="%4."/>
      <w:lvlJc w:val="left"/>
      <w:pPr>
        <w:ind w:left="2029" w:hanging="360"/>
      </w:pPr>
      <w:rPr>
        <w:rFonts w:cs="Times New Roman"/>
      </w:rPr>
    </w:lvl>
    <w:lvl w:ilvl="4" w:tplc="08090019" w:tentative="1">
      <w:start w:val="1"/>
      <w:numFmt w:val="lowerLetter"/>
      <w:lvlText w:val="%5."/>
      <w:lvlJc w:val="left"/>
      <w:pPr>
        <w:ind w:left="2749" w:hanging="360"/>
      </w:pPr>
      <w:rPr>
        <w:rFonts w:cs="Times New Roman"/>
      </w:rPr>
    </w:lvl>
    <w:lvl w:ilvl="5" w:tplc="0809001B" w:tentative="1">
      <w:start w:val="1"/>
      <w:numFmt w:val="lowerRoman"/>
      <w:lvlText w:val="%6."/>
      <w:lvlJc w:val="right"/>
      <w:pPr>
        <w:ind w:left="3469" w:hanging="180"/>
      </w:pPr>
      <w:rPr>
        <w:rFonts w:cs="Times New Roman"/>
      </w:rPr>
    </w:lvl>
    <w:lvl w:ilvl="6" w:tplc="0809000F" w:tentative="1">
      <w:start w:val="1"/>
      <w:numFmt w:val="decimal"/>
      <w:lvlText w:val="%7."/>
      <w:lvlJc w:val="left"/>
      <w:pPr>
        <w:ind w:left="4189" w:hanging="360"/>
      </w:pPr>
      <w:rPr>
        <w:rFonts w:cs="Times New Roman"/>
      </w:rPr>
    </w:lvl>
    <w:lvl w:ilvl="7" w:tplc="08090019" w:tentative="1">
      <w:start w:val="1"/>
      <w:numFmt w:val="lowerLetter"/>
      <w:lvlText w:val="%8."/>
      <w:lvlJc w:val="left"/>
      <w:pPr>
        <w:ind w:left="4909" w:hanging="360"/>
      </w:pPr>
      <w:rPr>
        <w:rFonts w:cs="Times New Roman"/>
      </w:rPr>
    </w:lvl>
    <w:lvl w:ilvl="8" w:tplc="0809001B" w:tentative="1">
      <w:start w:val="1"/>
      <w:numFmt w:val="lowerRoman"/>
      <w:lvlText w:val="%9."/>
      <w:lvlJc w:val="right"/>
      <w:pPr>
        <w:ind w:left="5629" w:hanging="180"/>
      </w:pPr>
      <w:rPr>
        <w:rFonts w:cs="Times New Roman"/>
      </w:rPr>
    </w:lvl>
  </w:abstractNum>
  <w:num w:numId="1">
    <w:abstractNumId w:val="8"/>
  </w:num>
  <w:num w:numId="2">
    <w:abstractNumId w:val="9"/>
  </w:num>
  <w:num w:numId="3">
    <w:abstractNumId w:val="5"/>
  </w:num>
  <w:num w:numId="4">
    <w:abstractNumId w:val="2"/>
  </w:num>
  <w:num w:numId="5">
    <w:abstractNumId w:val="4"/>
  </w:num>
  <w:num w:numId="6">
    <w:abstractNumId w:val="7"/>
  </w:num>
  <w:num w:numId="7">
    <w:abstractNumId w:val="1"/>
  </w:num>
  <w:num w:numId="8">
    <w:abstractNumId w:val="11"/>
  </w:num>
  <w:num w:numId="9">
    <w:abstractNumId w:val="3"/>
  </w:num>
  <w:num w:numId="10">
    <w:abstractNumId w:val="0"/>
  </w:num>
  <w:num w:numId="11">
    <w:abstractNumId w:val="6"/>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5122"/>
  </w:hdrShapeDefaults>
  <w:footnotePr>
    <w:footnote w:id="-1"/>
    <w:footnote w:id="0"/>
  </w:footnotePr>
  <w:endnotePr>
    <w:endnote w:id="-1"/>
    <w:endnote w:id="0"/>
  </w:endnotePr>
  <w:compat/>
  <w:rsids>
    <w:rsidRoot w:val="006960B0"/>
    <w:rsid w:val="00272860"/>
    <w:rsid w:val="0034744D"/>
    <w:rsid w:val="005E610D"/>
    <w:rsid w:val="006960B0"/>
    <w:rsid w:val="007E141B"/>
    <w:rsid w:val="009B4F99"/>
    <w:rsid w:val="00EA3C0D"/>
    <w:rsid w:val="00F638A0"/>
    <w:rsid w:val="00F7337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PlaceName"/>
  <w:smartTagType w:namespaceuri="urn:schemas-microsoft-com:office:smarttags" w:name="PlaceTyp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60B0"/>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link w:val="Heading1Char"/>
    <w:uiPriority w:val="99"/>
    <w:qFormat/>
    <w:rsid w:val="006960B0"/>
    <w:pPr>
      <w:spacing w:before="100" w:beforeAutospacing="1" w:after="100" w:afterAutospacing="1" w:line="264" w:lineRule="atLeast"/>
      <w:outlineLvl w:val="0"/>
    </w:pPr>
    <w:rPr>
      <w:b/>
      <w:bCs/>
      <w:kern w:val="36"/>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6960B0"/>
    <w:rPr>
      <w:rFonts w:ascii="Times New Roman" w:eastAsia="Times New Roman" w:hAnsi="Times New Roman" w:cs="Times New Roman"/>
      <w:b/>
      <w:bCs/>
      <w:kern w:val="36"/>
      <w:sz w:val="36"/>
      <w:szCs w:val="36"/>
      <w:lang w:eastAsia="en-GB"/>
    </w:rPr>
  </w:style>
  <w:style w:type="character" w:customStyle="1" w:styleId="ptb01">
    <w:name w:val="ptb01"/>
    <w:basedOn w:val="DefaultParagraphFont"/>
    <w:uiPriority w:val="99"/>
    <w:rsid w:val="006960B0"/>
    <w:rPr>
      <w:rFonts w:cs="Times New Roman"/>
    </w:rPr>
  </w:style>
  <w:style w:type="paragraph" w:customStyle="1" w:styleId="normal0">
    <w:name w:val="normal"/>
    <w:basedOn w:val="Normal"/>
    <w:rsid w:val="006960B0"/>
  </w:style>
  <w:style w:type="character" w:customStyle="1" w:styleId="normalchar1">
    <w:name w:val="normal__char1"/>
    <w:basedOn w:val="DefaultParagraphFont"/>
    <w:rsid w:val="006960B0"/>
    <w:rPr>
      <w:rFonts w:ascii="Times New Roman" w:hAnsi="Times New Roman" w:cs="Times New Roman"/>
      <w:sz w:val="24"/>
      <w:szCs w:val="24"/>
      <w:u w:val="none"/>
      <w:effect w:val="none"/>
    </w:rPr>
  </w:style>
  <w:style w:type="paragraph" w:customStyle="1" w:styleId="Default">
    <w:name w:val="Default"/>
    <w:rsid w:val="006960B0"/>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Header">
    <w:name w:val="header"/>
    <w:basedOn w:val="Normal"/>
    <w:link w:val="HeaderChar"/>
    <w:uiPriority w:val="99"/>
    <w:rsid w:val="006960B0"/>
    <w:pPr>
      <w:tabs>
        <w:tab w:val="center" w:pos="4153"/>
        <w:tab w:val="right" w:pos="8306"/>
      </w:tabs>
    </w:pPr>
    <w:rPr>
      <w:rFonts w:ascii="Arial" w:hAnsi="Arial"/>
      <w:sz w:val="22"/>
      <w:szCs w:val="20"/>
      <w:lang w:eastAsia="en-US"/>
    </w:rPr>
  </w:style>
  <w:style w:type="character" w:customStyle="1" w:styleId="HeaderChar">
    <w:name w:val="Header Char"/>
    <w:basedOn w:val="DefaultParagraphFont"/>
    <w:link w:val="Header"/>
    <w:uiPriority w:val="99"/>
    <w:rsid w:val="006960B0"/>
    <w:rPr>
      <w:rFonts w:ascii="Arial" w:eastAsia="Times New Roman" w:hAnsi="Arial" w:cs="Times New Roman"/>
      <w:szCs w:val="20"/>
    </w:rPr>
  </w:style>
  <w:style w:type="character" w:styleId="Hyperlink">
    <w:name w:val="Hyperlink"/>
    <w:basedOn w:val="DefaultParagraphFont"/>
    <w:uiPriority w:val="99"/>
    <w:rsid w:val="006960B0"/>
    <w:rPr>
      <w:rFonts w:cs="Times New Roman"/>
      <w:color w:val="666666"/>
      <w:u w:val="single"/>
    </w:rPr>
  </w:style>
  <w:style w:type="paragraph" w:styleId="NormalWeb">
    <w:name w:val="Normal (Web)"/>
    <w:basedOn w:val="Normal"/>
    <w:uiPriority w:val="99"/>
    <w:rsid w:val="006960B0"/>
    <w:pPr>
      <w:spacing w:before="100" w:beforeAutospacing="1" w:after="100" w:afterAutospacing="1"/>
    </w:pPr>
    <w:rPr>
      <w:rFonts w:ascii="Arial" w:hAnsi="Arial" w:cs="Arial"/>
      <w:sz w:val="20"/>
      <w:szCs w:val="20"/>
    </w:rPr>
  </w:style>
  <w:style w:type="character" w:styleId="HTMLTypewriter">
    <w:name w:val="HTML Typewriter"/>
    <w:basedOn w:val="DefaultParagraphFont"/>
    <w:uiPriority w:val="99"/>
    <w:rsid w:val="006960B0"/>
    <w:rPr>
      <w:rFonts w:ascii="Courier New" w:hAnsi="Courier New" w:cs="Courier New"/>
      <w:sz w:val="20"/>
      <w:szCs w:val="20"/>
    </w:rPr>
  </w:style>
  <w:style w:type="character" w:styleId="CommentReference">
    <w:name w:val="annotation reference"/>
    <w:basedOn w:val="DefaultParagraphFont"/>
    <w:uiPriority w:val="99"/>
    <w:semiHidden/>
    <w:rsid w:val="006960B0"/>
    <w:rPr>
      <w:rFonts w:cs="Times New Roman"/>
      <w:sz w:val="16"/>
      <w:szCs w:val="16"/>
    </w:rPr>
  </w:style>
  <w:style w:type="paragraph" w:styleId="CommentText">
    <w:name w:val="annotation text"/>
    <w:basedOn w:val="Normal"/>
    <w:link w:val="CommentTextChar"/>
    <w:uiPriority w:val="99"/>
    <w:semiHidden/>
    <w:rsid w:val="006960B0"/>
    <w:rPr>
      <w:sz w:val="20"/>
      <w:szCs w:val="20"/>
    </w:rPr>
  </w:style>
  <w:style w:type="character" w:customStyle="1" w:styleId="CommentTextChar">
    <w:name w:val="Comment Text Char"/>
    <w:basedOn w:val="DefaultParagraphFont"/>
    <w:link w:val="CommentText"/>
    <w:uiPriority w:val="99"/>
    <w:semiHidden/>
    <w:rsid w:val="006960B0"/>
    <w:rPr>
      <w:rFonts w:ascii="Times New Roman" w:eastAsia="Times New Roman" w:hAnsi="Times New Roman" w:cs="Times New Roman"/>
      <w:sz w:val="20"/>
      <w:szCs w:val="20"/>
      <w:lang w:eastAsia="en-GB"/>
    </w:rPr>
  </w:style>
  <w:style w:type="paragraph" w:styleId="BalloonText">
    <w:name w:val="Balloon Text"/>
    <w:basedOn w:val="Normal"/>
    <w:link w:val="BalloonTextChar"/>
    <w:uiPriority w:val="99"/>
    <w:semiHidden/>
    <w:rsid w:val="006960B0"/>
    <w:rPr>
      <w:rFonts w:ascii="Tahoma" w:hAnsi="Tahoma" w:cs="Tahoma"/>
      <w:sz w:val="16"/>
      <w:szCs w:val="16"/>
    </w:rPr>
  </w:style>
  <w:style w:type="character" w:customStyle="1" w:styleId="BalloonTextChar">
    <w:name w:val="Balloon Text Char"/>
    <w:basedOn w:val="DefaultParagraphFont"/>
    <w:link w:val="BalloonText"/>
    <w:uiPriority w:val="99"/>
    <w:semiHidden/>
    <w:rsid w:val="006960B0"/>
    <w:rPr>
      <w:rFonts w:ascii="Tahoma" w:eastAsia="Times New Roman" w:hAnsi="Tahoma" w:cs="Tahoma"/>
      <w:sz w:val="16"/>
      <w:szCs w:val="16"/>
      <w:lang w:eastAsia="en-GB"/>
    </w:rPr>
  </w:style>
  <w:style w:type="paragraph" w:styleId="EndnoteText">
    <w:name w:val="endnote text"/>
    <w:basedOn w:val="Normal"/>
    <w:link w:val="EndnoteTextChar"/>
    <w:semiHidden/>
    <w:rsid w:val="006960B0"/>
    <w:rPr>
      <w:rFonts w:ascii="Arial" w:hAnsi="Arial"/>
      <w:sz w:val="20"/>
      <w:szCs w:val="20"/>
      <w:lang w:eastAsia="en-US"/>
    </w:rPr>
  </w:style>
  <w:style w:type="character" w:customStyle="1" w:styleId="EndnoteTextChar">
    <w:name w:val="Endnote Text Char"/>
    <w:basedOn w:val="DefaultParagraphFont"/>
    <w:link w:val="EndnoteText"/>
    <w:semiHidden/>
    <w:rsid w:val="006960B0"/>
    <w:rPr>
      <w:rFonts w:ascii="Arial" w:eastAsia="Times New Roman" w:hAnsi="Arial" w:cs="Times New Roman"/>
      <w:sz w:val="20"/>
      <w:szCs w:val="20"/>
    </w:rPr>
  </w:style>
  <w:style w:type="character" w:customStyle="1" w:styleId="titles-source1">
    <w:name w:val="titles-source1"/>
    <w:basedOn w:val="DefaultParagraphFont"/>
    <w:rsid w:val="006960B0"/>
    <w:rPr>
      <w:rFonts w:cs="Times New Roman"/>
      <w:i/>
      <w:iCs/>
    </w:rPr>
  </w:style>
  <w:style w:type="paragraph" w:customStyle="1" w:styleId="authors1">
    <w:name w:val="authors1"/>
    <w:basedOn w:val="Normal"/>
    <w:rsid w:val="006960B0"/>
    <w:pPr>
      <w:spacing w:before="72" w:line="240" w:lineRule="atLeast"/>
      <w:ind w:left="825"/>
    </w:pPr>
    <w:rPr>
      <w:sz w:val="22"/>
      <w:szCs w:val="22"/>
    </w:rPr>
  </w:style>
  <w:style w:type="character" w:customStyle="1" w:styleId="journalname">
    <w:name w:val="journalname"/>
    <w:basedOn w:val="DefaultParagraphFont"/>
    <w:rsid w:val="006960B0"/>
    <w:rPr>
      <w:rFonts w:cs="Times New Roman"/>
    </w:rPr>
  </w:style>
  <w:style w:type="paragraph" w:customStyle="1" w:styleId="title1">
    <w:name w:val="title1"/>
    <w:basedOn w:val="Normal"/>
    <w:rsid w:val="006960B0"/>
    <w:pPr>
      <w:spacing w:before="100" w:beforeAutospacing="1"/>
      <w:ind w:left="825"/>
    </w:pPr>
    <w:rPr>
      <w:sz w:val="22"/>
      <w:szCs w:val="22"/>
    </w:rPr>
  </w:style>
  <w:style w:type="table" w:styleId="TableGrid">
    <w:name w:val="Table Grid"/>
    <w:basedOn w:val="TableNormal"/>
    <w:uiPriority w:val="99"/>
    <w:rsid w:val="006960B0"/>
    <w:pPr>
      <w:spacing w:after="0" w:line="240" w:lineRule="auto"/>
    </w:pPr>
    <w:rPr>
      <w:rFonts w:ascii="Times New Roman" w:eastAsia="Times New Roman" w:hAnsi="Times New Roman"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ournalnamechar">
    <w:name w:val="journalname__char"/>
    <w:basedOn w:val="DefaultParagraphFont"/>
    <w:rsid w:val="006960B0"/>
    <w:rPr>
      <w:rFonts w:cs="Times New Roman"/>
    </w:rPr>
  </w:style>
  <w:style w:type="character" w:customStyle="1" w:styleId="authors1char1">
    <w:name w:val="authors1__char1"/>
    <w:basedOn w:val="DefaultParagraphFont"/>
    <w:rsid w:val="006960B0"/>
    <w:rPr>
      <w:rFonts w:ascii="Times New Roman" w:hAnsi="Times New Roman" w:cs="Times New Roman"/>
      <w:sz w:val="22"/>
      <w:szCs w:val="22"/>
      <w:u w:val="none"/>
      <w:effect w:val="none"/>
    </w:rPr>
  </w:style>
  <w:style w:type="character" w:customStyle="1" w:styleId="titlestitle1char1">
    <w:name w:val="titles__title1__char1"/>
    <w:basedOn w:val="DefaultParagraphFont"/>
    <w:uiPriority w:val="99"/>
    <w:rsid w:val="006960B0"/>
    <w:rPr>
      <w:rFonts w:cs="Times New Roman"/>
      <w:b/>
      <w:bCs/>
    </w:rPr>
  </w:style>
  <w:style w:type="character" w:customStyle="1" w:styleId="hyperlinkchar1">
    <w:name w:val="hyperlink__char1"/>
    <w:basedOn w:val="DefaultParagraphFont"/>
    <w:uiPriority w:val="99"/>
    <w:rsid w:val="006960B0"/>
    <w:rPr>
      <w:rFonts w:cs="Times New Roman"/>
      <w:color w:val="0000FF"/>
      <w:u w:val="single"/>
    </w:rPr>
  </w:style>
  <w:style w:type="character" w:customStyle="1" w:styleId="ti2char1">
    <w:name w:val="ti2__char1"/>
    <w:basedOn w:val="DefaultParagraphFont"/>
    <w:uiPriority w:val="99"/>
    <w:rsid w:val="006960B0"/>
    <w:rPr>
      <w:rFonts w:cs="Times New Roman"/>
      <w:sz w:val="22"/>
      <w:szCs w:val="22"/>
    </w:rPr>
  </w:style>
  <w:style w:type="character" w:customStyle="1" w:styleId="title1char1">
    <w:name w:val="title1__char1"/>
    <w:basedOn w:val="DefaultParagraphFont"/>
    <w:uiPriority w:val="99"/>
    <w:rsid w:val="006960B0"/>
    <w:rPr>
      <w:rFonts w:ascii="Times New Roman" w:hAnsi="Times New Roman" w:cs="Times New Roman"/>
      <w:sz w:val="22"/>
      <w:szCs w:val="22"/>
      <w:u w:val="none"/>
      <w:effect w:val="none"/>
    </w:rPr>
  </w:style>
  <w:style w:type="character" w:customStyle="1" w:styleId="titlessource1char1">
    <w:name w:val="titles__source1__char1"/>
    <w:basedOn w:val="DefaultParagraphFont"/>
    <w:uiPriority w:val="99"/>
    <w:rsid w:val="006960B0"/>
    <w:rPr>
      <w:rFonts w:cs="Times New Roman"/>
      <w:i/>
      <w:iCs/>
    </w:rPr>
  </w:style>
  <w:style w:type="character" w:customStyle="1" w:styleId="tichar">
    <w:name w:val="ti__char"/>
    <w:basedOn w:val="DefaultParagraphFont"/>
    <w:uiPriority w:val="99"/>
    <w:rsid w:val="006960B0"/>
    <w:rPr>
      <w:rFonts w:cs="Times New Roman"/>
    </w:rPr>
  </w:style>
  <w:style w:type="character" w:customStyle="1" w:styleId="volumechar">
    <w:name w:val="volume__char"/>
    <w:basedOn w:val="DefaultParagraphFont"/>
    <w:uiPriority w:val="99"/>
    <w:rsid w:val="006960B0"/>
    <w:rPr>
      <w:rFonts w:cs="Times New Roman"/>
    </w:rPr>
  </w:style>
  <w:style w:type="character" w:customStyle="1" w:styleId="issuechar">
    <w:name w:val="issue__char"/>
    <w:basedOn w:val="DefaultParagraphFont"/>
    <w:uiPriority w:val="99"/>
    <w:rsid w:val="006960B0"/>
    <w:rPr>
      <w:rFonts w:cs="Times New Roman"/>
    </w:rPr>
  </w:style>
  <w:style w:type="character" w:customStyle="1" w:styleId="pageschar">
    <w:name w:val="pages__char"/>
    <w:basedOn w:val="DefaultParagraphFont"/>
    <w:uiPriority w:val="99"/>
    <w:rsid w:val="006960B0"/>
    <w:rPr>
      <w:rFonts w:cs="Times New Roman"/>
    </w:rPr>
  </w:style>
  <w:style w:type="character" w:customStyle="1" w:styleId="emphasischar1">
    <w:name w:val="emphasis__char1"/>
    <w:basedOn w:val="DefaultParagraphFont"/>
    <w:rsid w:val="006960B0"/>
    <w:rPr>
      <w:rFonts w:cs="Times New Roman"/>
      <w:i/>
      <w:iCs/>
    </w:rPr>
  </w:style>
  <w:style w:type="character" w:customStyle="1" w:styleId="strongchar1">
    <w:name w:val="strong__char1"/>
    <w:basedOn w:val="DefaultParagraphFont"/>
    <w:uiPriority w:val="99"/>
    <w:rsid w:val="006960B0"/>
    <w:rPr>
      <w:rFonts w:cs="Times New Roman"/>
      <w:b/>
      <w:bCs/>
    </w:rPr>
  </w:style>
  <w:style w:type="character" w:customStyle="1" w:styleId="volume">
    <w:name w:val="volume"/>
    <w:basedOn w:val="DefaultParagraphFont"/>
    <w:uiPriority w:val="99"/>
    <w:rsid w:val="006960B0"/>
    <w:rPr>
      <w:rFonts w:cs="Times New Roman"/>
    </w:rPr>
  </w:style>
  <w:style w:type="character" w:customStyle="1" w:styleId="issue">
    <w:name w:val="issue"/>
    <w:basedOn w:val="DefaultParagraphFont"/>
    <w:uiPriority w:val="99"/>
    <w:rsid w:val="006960B0"/>
    <w:rPr>
      <w:rFonts w:cs="Times New Roman"/>
    </w:rPr>
  </w:style>
  <w:style w:type="character" w:customStyle="1" w:styleId="pages">
    <w:name w:val="pages"/>
    <w:basedOn w:val="DefaultParagraphFont"/>
    <w:uiPriority w:val="99"/>
    <w:rsid w:val="006960B0"/>
    <w:rPr>
      <w:rFonts w:cs="Times New Roman"/>
    </w:rPr>
  </w:style>
  <w:style w:type="paragraph" w:customStyle="1" w:styleId="table0020grid1">
    <w:name w:val="table_0020grid1"/>
    <w:basedOn w:val="Normal"/>
    <w:uiPriority w:val="99"/>
    <w:rsid w:val="006960B0"/>
    <w:pPr>
      <w:spacing w:line="240" w:lineRule="atLeast"/>
    </w:pPr>
    <w:rPr>
      <w:lang w:val="en-US" w:eastAsia="en-US"/>
    </w:rPr>
  </w:style>
  <w:style w:type="character" w:customStyle="1" w:styleId="table0020gridchar">
    <w:name w:val="table_0020grid__char"/>
    <w:basedOn w:val="DefaultParagraphFont"/>
    <w:uiPriority w:val="99"/>
    <w:rsid w:val="006960B0"/>
    <w:rPr>
      <w:rFonts w:cs="Times New Roman"/>
    </w:rPr>
  </w:style>
  <w:style w:type="paragraph" w:customStyle="1" w:styleId="fulltext-author">
    <w:name w:val="fulltext-author"/>
    <w:basedOn w:val="Normal"/>
    <w:uiPriority w:val="99"/>
    <w:rsid w:val="006960B0"/>
    <w:pPr>
      <w:spacing w:before="100" w:beforeAutospacing="1" w:after="360"/>
    </w:pPr>
    <w:rPr>
      <w:lang w:val="en-US" w:eastAsia="en-US"/>
    </w:rPr>
  </w:style>
  <w:style w:type="paragraph" w:styleId="CommentSubject">
    <w:name w:val="annotation subject"/>
    <w:basedOn w:val="CommentText"/>
    <w:next w:val="CommentText"/>
    <w:link w:val="CommentSubjectChar"/>
    <w:uiPriority w:val="99"/>
    <w:semiHidden/>
    <w:rsid w:val="006960B0"/>
    <w:rPr>
      <w:b/>
      <w:bCs/>
    </w:rPr>
  </w:style>
  <w:style w:type="character" w:customStyle="1" w:styleId="CommentSubjectChar">
    <w:name w:val="Comment Subject Char"/>
    <w:basedOn w:val="CommentTextChar"/>
    <w:link w:val="CommentSubject"/>
    <w:uiPriority w:val="99"/>
    <w:semiHidden/>
    <w:rsid w:val="006960B0"/>
    <w:rPr>
      <w:b/>
      <w:bCs/>
    </w:rPr>
  </w:style>
  <w:style w:type="paragraph" w:customStyle="1" w:styleId="rprtbody1">
    <w:name w:val="rprtbody1"/>
    <w:basedOn w:val="Normal"/>
    <w:uiPriority w:val="99"/>
    <w:rsid w:val="006960B0"/>
    <w:pPr>
      <w:spacing w:before="34" w:after="34"/>
    </w:pPr>
    <w:rPr>
      <w:sz w:val="28"/>
      <w:szCs w:val="28"/>
    </w:rPr>
  </w:style>
  <w:style w:type="paragraph" w:customStyle="1" w:styleId="aux1">
    <w:name w:val="aux1"/>
    <w:basedOn w:val="Normal"/>
    <w:uiPriority w:val="99"/>
    <w:rsid w:val="006960B0"/>
    <w:pPr>
      <w:spacing w:line="320" w:lineRule="atLeast"/>
    </w:pPr>
  </w:style>
  <w:style w:type="character" w:customStyle="1" w:styleId="src1">
    <w:name w:val="src1"/>
    <w:basedOn w:val="DefaultParagraphFont"/>
    <w:rsid w:val="006960B0"/>
    <w:rPr>
      <w:rFonts w:cs="Times New Roman"/>
    </w:rPr>
  </w:style>
  <w:style w:type="character" w:customStyle="1" w:styleId="jrnl">
    <w:name w:val="jrnl"/>
    <w:basedOn w:val="DefaultParagraphFont"/>
    <w:rsid w:val="006960B0"/>
    <w:rPr>
      <w:rFonts w:cs="Times New Roman"/>
    </w:rPr>
  </w:style>
  <w:style w:type="paragraph" w:styleId="Footer">
    <w:name w:val="footer"/>
    <w:basedOn w:val="Normal"/>
    <w:link w:val="FooterChar"/>
    <w:uiPriority w:val="99"/>
    <w:rsid w:val="006960B0"/>
    <w:pPr>
      <w:tabs>
        <w:tab w:val="center" w:pos="4680"/>
        <w:tab w:val="right" w:pos="9360"/>
      </w:tabs>
    </w:pPr>
  </w:style>
  <w:style w:type="character" w:customStyle="1" w:styleId="FooterChar">
    <w:name w:val="Footer Char"/>
    <w:basedOn w:val="DefaultParagraphFont"/>
    <w:link w:val="Footer"/>
    <w:uiPriority w:val="99"/>
    <w:rsid w:val="006960B0"/>
    <w:rPr>
      <w:rFonts w:ascii="Times New Roman" w:eastAsia="Times New Roman" w:hAnsi="Times New Roman" w:cs="Times New Roman"/>
      <w:sz w:val="24"/>
      <w:szCs w:val="24"/>
      <w:lang w:eastAsia="en-GB"/>
    </w:rPr>
  </w:style>
  <w:style w:type="paragraph" w:styleId="ListParagraph">
    <w:name w:val="List Paragraph"/>
    <w:basedOn w:val="Normal"/>
    <w:uiPriority w:val="99"/>
    <w:qFormat/>
    <w:rsid w:val="006960B0"/>
    <w:pPr>
      <w:ind w:left="720"/>
      <w:contextualSpacing/>
    </w:pPr>
    <w:rPr>
      <w:lang w:val="en-US" w:eastAsia="en-US"/>
    </w:rPr>
  </w:style>
  <w:style w:type="paragraph" w:customStyle="1" w:styleId="desc2">
    <w:name w:val="desc2"/>
    <w:basedOn w:val="Normal"/>
    <w:uiPriority w:val="99"/>
    <w:rsid w:val="006960B0"/>
    <w:pPr>
      <w:spacing w:before="100" w:beforeAutospacing="1" w:after="100" w:afterAutospacing="1"/>
    </w:pPr>
    <w:rPr>
      <w:sz w:val="28"/>
      <w:szCs w:val="28"/>
    </w:rPr>
  </w:style>
  <w:style w:type="paragraph" w:customStyle="1" w:styleId="details1">
    <w:name w:val="details1"/>
    <w:basedOn w:val="Normal"/>
    <w:uiPriority w:val="99"/>
    <w:rsid w:val="006960B0"/>
    <w:pPr>
      <w:spacing w:before="100" w:beforeAutospacing="1" w:after="100" w:afterAutospacing="1"/>
    </w:pPr>
  </w:style>
  <w:style w:type="paragraph" w:styleId="BodyText">
    <w:name w:val="Body Text"/>
    <w:basedOn w:val="Normal"/>
    <w:link w:val="BodyTextChar"/>
    <w:uiPriority w:val="99"/>
    <w:rsid w:val="006960B0"/>
    <w:pPr>
      <w:jc w:val="both"/>
    </w:pPr>
    <w:rPr>
      <w:rFonts w:eastAsia="SimSun"/>
      <w:sz w:val="28"/>
      <w:lang w:eastAsia="en-US"/>
    </w:rPr>
  </w:style>
  <w:style w:type="character" w:customStyle="1" w:styleId="BodyTextChar">
    <w:name w:val="Body Text Char"/>
    <w:basedOn w:val="DefaultParagraphFont"/>
    <w:link w:val="BodyText"/>
    <w:uiPriority w:val="99"/>
    <w:rsid w:val="006960B0"/>
    <w:rPr>
      <w:rFonts w:ascii="Times New Roman" w:eastAsia="SimSun" w:hAnsi="Times New Roman" w:cs="Times New Roman"/>
      <w:sz w:val="28"/>
      <w:szCs w:val="24"/>
    </w:rPr>
  </w:style>
  <w:style w:type="character" w:styleId="FollowedHyperlink">
    <w:name w:val="FollowedHyperlink"/>
    <w:basedOn w:val="DefaultParagraphFont"/>
    <w:uiPriority w:val="99"/>
    <w:rsid w:val="006960B0"/>
    <w:rPr>
      <w:rFonts w:cs="Times New Roman"/>
      <w:color w:val="800080"/>
      <w:u w:val="single"/>
    </w:rPr>
  </w:style>
  <w:style w:type="character" w:styleId="PageNumber">
    <w:name w:val="page number"/>
    <w:basedOn w:val="DefaultParagraphFont"/>
    <w:uiPriority w:val="99"/>
    <w:rsid w:val="006960B0"/>
    <w:rPr>
      <w:rFonts w:cs="Times New Roman"/>
    </w:rPr>
  </w:style>
  <w:style w:type="paragraph" w:customStyle="1" w:styleId="authlist">
    <w:name w:val="auth_list"/>
    <w:basedOn w:val="Normal"/>
    <w:uiPriority w:val="99"/>
    <w:rsid w:val="006960B0"/>
    <w:pPr>
      <w:spacing w:before="100" w:beforeAutospacing="1" w:after="100" w:afterAutospacing="1"/>
    </w:pPr>
  </w:style>
  <w:style w:type="paragraph" w:customStyle="1" w:styleId="desc1">
    <w:name w:val="desc1"/>
    <w:basedOn w:val="Normal"/>
    <w:uiPriority w:val="99"/>
    <w:rsid w:val="006960B0"/>
    <w:pPr>
      <w:spacing w:before="100" w:beforeAutospacing="1" w:after="100" w:afterAutospacing="1"/>
    </w:pPr>
    <w:rPr>
      <w:sz w:val="28"/>
      <w:szCs w:val="28"/>
    </w:rPr>
  </w:style>
  <w:style w:type="character" w:customStyle="1" w:styleId="highlight">
    <w:name w:val="highlight"/>
    <w:basedOn w:val="DefaultParagraphFont"/>
    <w:rsid w:val="006960B0"/>
    <w:rPr>
      <w:rFonts w:cs="Times New Roman"/>
    </w:rPr>
  </w:style>
  <w:style w:type="paragraph" w:styleId="PlainText">
    <w:name w:val="Plain Text"/>
    <w:basedOn w:val="Normal"/>
    <w:link w:val="PlainTextChar"/>
    <w:uiPriority w:val="99"/>
    <w:rsid w:val="006960B0"/>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6960B0"/>
    <w:rPr>
      <w:rFonts w:ascii="Consolas" w:eastAsia="Calibri" w:hAnsi="Consolas" w:cs="Times New Roman"/>
      <w:sz w:val="21"/>
      <w:szCs w:val="21"/>
    </w:rPr>
  </w:style>
  <w:style w:type="paragraph" w:customStyle="1" w:styleId="title">
    <w:name w:val="title"/>
    <w:basedOn w:val="Normal"/>
    <w:rsid w:val="006960B0"/>
    <w:pPr>
      <w:spacing w:before="100" w:beforeAutospacing="1" w:after="100" w:afterAutospacing="1"/>
    </w:pPr>
  </w:style>
  <w:style w:type="paragraph" w:customStyle="1" w:styleId="desc">
    <w:name w:val="desc"/>
    <w:basedOn w:val="Normal"/>
    <w:rsid w:val="006960B0"/>
    <w:pPr>
      <w:spacing w:before="100" w:beforeAutospacing="1" w:after="100" w:afterAutospacing="1"/>
    </w:pPr>
  </w:style>
  <w:style w:type="paragraph" w:customStyle="1" w:styleId="details">
    <w:name w:val="details"/>
    <w:basedOn w:val="Normal"/>
    <w:rsid w:val="006960B0"/>
    <w:pPr>
      <w:spacing w:before="100" w:beforeAutospacing="1" w:after="100" w:afterAutospacing="1"/>
    </w:pPr>
  </w:style>
  <w:style w:type="character" w:customStyle="1" w:styleId="mixed-citation">
    <w:name w:val="mixed-citation"/>
    <w:basedOn w:val="DefaultParagraphFont"/>
    <w:rsid w:val="006960B0"/>
  </w:style>
  <w:style w:type="character" w:customStyle="1" w:styleId="ref-title">
    <w:name w:val="ref-title"/>
    <w:basedOn w:val="DefaultParagraphFont"/>
    <w:rsid w:val="006960B0"/>
  </w:style>
  <w:style w:type="character" w:customStyle="1" w:styleId="ref-journal1">
    <w:name w:val="ref-journal1"/>
    <w:basedOn w:val="DefaultParagraphFont"/>
    <w:rsid w:val="006960B0"/>
    <w:rPr>
      <w:i/>
      <w:iCs/>
    </w:rPr>
  </w:style>
  <w:style w:type="character" w:customStyle="1" w:styleId="ref-vol">
    <w:name w:val="ref-vol"/>
    <w:basedOn w:val="DefaultParagraphFont"/>
    <w:rsid w:val="006960B0"/>
  </w:style>
  <w:style w:type="paragraph" w:customStyle="1" w:styleId="details3">
    <w:name w:val="details3"/>
    <w:basedOn w:val="Normal"/>
    <w:rsid w:val="006960B0"/>
    <w:pPr>
      <w:spacing w:line="300" w:lineRule="auto"/>
      <w:jc w:val="both"/>
    </w:pPr>
    <w:rPr>
      <w:sz w:val="26"/>
      <w:szCs w:val="26"/>
      <w:lang w:eastAsia="zh-CN"/>
    </w:rPr>
  </w:style>
  <w:style w:type="character" w:customStyle="1" w:styleId="atl2">
    <w:name w:val="atl2"/>
    <w:basedOn w:val="DefaultParagraphFont"/>
    <w:rsid w:val="006960B0"/>
  </w:style>
  <w:style w:type="character" w:customStyle="1" w:styleId="jtl1">
    <w:name w:val="jtl1"/>
    <w:basedOn w:val="DefaultParagraphFont"/>
    <w:rsid w:val="006960B0"/>
    <w:rPr>
      <w:i/>
      <w:iCs/>
    </w:rPr>
  </w:style>
  <w:style w:type="character" w:customStyle="1" w:styleId="vid1">
    <w:name w:val="vid1"/>
    <w:basedOn w:val="DefaultParagraphFont"/>
    <w:rsid w:val="006960B0"/>
    <w:rPr>
      <w:b/>
      <w:bCs/>
    </w:rPr>
  </w:style>
  <w:style w:type="character" w:customStyle="1" w:styleId="cite-month-year">
    <w:name w:val="cite-month-year"/>
    <w:basedOn w:val="DefaultParagraphFont"/>
    <w:rsid w:val="006960B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20629993" TargetMode="External"/><Relationship Id="rId13" Type="http://schemas.openxmlformats.org/officeDocument/2006/relationships/hyperlink" Target="http://www.ncbi.nlm.nih.gov/pubmed?term=%22Small%20R%22%5BAuthor%5D" TargetMode="External"/><Relationship Id="rId18" Type="http://schemas.openxmlformats.org/officeDocument/2006/relationships/hyperlink" Target="https://web.nhs.net/owa/redir.aspx?C=697c8c9948fb4224b65e2ebfc4098cde&amp;URL=http%3a%2f%2fwww.ncbi.nlm.nih.gov%2fpubmed%2f17681149%3fordinalpos%3d19%26itool%3dEntrezSystem2.PEntrez.Pubmed.Pubmed_ResultsPanel.Pubmed_DefaultReportPanel.Pubmed_RVDocSum" TargetMode="External"/><Relationship Id="rId26"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hyperlink" Target="http://www.ncbi.nlm.nih.gov/pubmed/20696778" TargetMode="External"/><Relationship Id="rId34" Type="http://schemas.openxmlformats.org/officeDocument/2006/relationships/theme" Target="theme/theme1.xml"/><Relationship Id="rId7" Type="http://schemas.openxmlformats.org/officeDocument/2006/relationships/hyperlink" Target="http://www.ncbi.nlm.nih.gov/pubmed/9707204" TargetMode="External"/><Relationship Id="rId12" Type="http://schemas.openxmlformats.org/officeDocument/2006/relationships/hyperlink" Target="http://www.ncbi.nlm.nih.gov/pubmed/21367420" TargetMode="External"/><Relationship Id="rId17" Type="http://schemas.openxmlformats.org/officeDocument/2006/relationships/hyperlink" Target="http://www.ncbi.nlm.nih.gov/pubmed/21628332" TargetMode="External"/><Relationship Id="rId25" Type="http://schemas.openxmlformats.org/officeDocument/2006/relationships/image" Target="media/image3.pn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ncbi.nlm.nih.gov/pubmed/17264005" TargetMode="External"/><Relationship Id="rId20" Type="http://schemas.openxmlformats.org/officeDocument/2006/relationships/hyperlink" Target="http://www.ncbi.nlm.nih.gov/pubmed/20570468" TargetMode="External"/><Relationship Id="rId29"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cbi.nlm.nih.gov/pubmed/20651288" TargetMode="External"/><Relationship Id="rId24" Type="http://schemas.openxmlformats.org/officeDocument/2006/relationships/image" Target="media/image2.png"/><Relationship Id="rId32"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www.ncbi.nlm.nih.gov/pubmed?term=%22Yuan%20C%22%5BAuthor%5D" TargetMode="External"/><Relationship Id="rId23" Type="http://schemas.openxmlformats.org/officeDocument/2006/relationships/image" Target="media/image1.png"/><Relationship Id="rId28" Type="http://schemas.openxmlformats.org/officeDocument/2006/relationships/image" Target="media/image6.png"/><Relationship Id="rId10" Type="http://schemas.openxmlformats.org/officeDocument/2006/relationships/hyperlink" Target="http://www.ncbi.nlm.nih.gov/pubmed/19696407" TargetMode="External"/><Relationship Id="rId19" Type="http://schemas.openxmlformats.org/officeDocument/2006/relationships/hyperlink" Target="http://www.ncbi.nlm.nih.gov/pubmed/20111605" TargetMode="External"/><Relationship Id="rId31"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hyperlink" Target="http://www.ncbi.nlm.nih.gov/pubmed/21802768" TargetMode="External"/><Relationship Id="rId14" Type="http://schemas.openxmlformats.org/officeDocument/2006/relationships/hyperlink" Target="http://www.ncbi.nlm.nih.gov/pubmed?term=%22Polissar%20NL%22%5BAuthor%5D" TargetMode="External"/><Relationship Id="rId22" Type="http://schemas.openxmlformats.org/officeDocument/2006/relationships/hyperlink" Target="http://www.ncbi.nlm.nih.gov/pubmed/20421792" TargetMode="External"/><Relationship Id="rId27" Type="http://schemas.openxmlformats.org/officeDocument/2006/relationships/image" Target="media/image5.png"/><Relationship Id="rId30"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31</Pages>
  <Words>5311</Words>
  <Characters>30277</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35517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mmd212</dc:creator>
  <cp:keywords/>
  <dc:description/>
  <cp:lastModifiedBy>mmd212</cp:lastModifiedBy>
  <cp:revision>2</cp:revision>
  <dcterms:created xsi:type="dcterms:W3CDTF">2013-04-16T15:31:00Z</dcterms:created>
  <dcterms:modified xsi:type="dcterms:W3CDTF">2013-04-16T15:31:00Z</dcterms:modified>
</cp:coreProperties>
</file>