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D1FF27" w14:textId="77777777" w:rsidR="003C7563" w:rsidRDefault="003C7563" w:rsidP="009F5E8E">
      <w:pPr>
        <w:spacing w:after="0" w:line="360" w:lineRule="auto"/>
        <w:jc w:val="center"/>
        <w:rPr>
          <w:b/>
          <w:sz w:val="36"/>
          <w:szCs w:val="36"/>
        </w:rPr>
      </w:pPr>
    </w:p>
    <w:p w14:paraId="6A364C77" w14:textId="77777777" w:rsidR="000D330D" w:rsidRPr="003C7563" w:rsidRDefault="00BB3CB5" w:rsidP="009F5E8E">
      <w:pPr>
        <w:spacing w:after="0" w:line="360" w:lineRule="auto"/>
        <w:jc w:val="center"/>
        <w:rPr>
          <w:b/>
          <w:sz w:val="36"/>
          <w:szCs w:val="36"/>
        </w:rPr>
      </w:pPr>
      <w:r>
        <w:rPr>
          <w:b/>
          <w:sz w:val="36"/>
          <w:szCs w:val="36"/>
        </w:rPr>
        <w:t>A</w:t>
      </w:r>
      <w:r w:rsidR="000D330D" w:rsidRPr="003C7563">
        <w:rPr>
          <w:b/>
          <w:sz w:val="36"/>
          <w:szCs w:val="36"/>
        </w:rPr>
        <w:t xml:space="preserve"> qualitative evaluation of the Scottish </w:t>
      </w:r>
      <w:r>
        <w:rPr>
          <w:b/>
          <w:sz w:val="36"/>
          <w:szCs w:val="36"/>
        </w:rPr>
        <w:t>Staff and Associate S</w:t>
      </w:r>
      <w:r w:rsidRPr="00BB3CB5">
        <w:rPr>
          <w:b/>
          <w:sz w:val="36"/>
          <w:szCs w:val="36"/>
        </w:rPr>
        <w:t xml:space="preserve">pecialist </w:t>
      </w:r>
      <w:r w:rsidR="000D330D" w:rsidRPr="003C7563">
        <w:rPr>
          <w:b/>
          <w:sz w:val="36"/>
          <w:szCs w:val="36"/>
        </w:rPr>
        <w:t>Development Programme</w:t>
      </w:r>
    </w:p>
    <w:p w14:paraId="40204E24" w14:textId="77777777" w:rsidR="000D330D" w:rsidRPr="007D4A70" w:rsidRDefault="000D330D" w:rsidP="009F5E8E">
      <w:pPr>
        <w:pStyle w:val="ListParagraph"/>
        <w:spacing w:after="0" w:line="360" w:lineRule="auto"/>
        <w:ind w:left="0"/>
      </w:pPr>
    </w:p>
    <w:p w14:paraId="32629DE9" w14:textId="77777777" w:rsidR="003C7563" w:rsidRDefault="00F15AB8" w:rsidP="003C7563">
      <w:pPr>
        <w:spacing w:after="0" w:line="240" w:lineRule="auto"/>
        <w:rPr>
          <w:rFonts w:cstheme="minorHAnsi"/>
          <w:b/>
          <w:bCs/>
        </w:rPr>
      </w:pPr>
      <w:r>
        <w:rPr>
          <w:b/>
        </w:rPr>
        <w:t>Authors: Jennifer Cleland, J</w:t>
      </w:r>
      <w:r w:rsidR="00DF347C">
        <w:rPr>
          <w:b/>
        </w:rPr>
        <w:t>acqueline Burr, Peter Johnston</w:t>
      </w:r>
    </w:p>
    <w:p w14:paraId="0C50BD87" w14:textId="77777777" w:rsidR="003C7563" w:rsidRPr="003C7563" w:rsidRDefault="003C7563" w:rsidP="003C7563">
      <w:pPr>
        <w:spacing w:after="0" w:line="240" w:lineRule="auto"/>
        <w:rPr>
          <w:rFonts w:cstheme="minorHAnsi"/>
          <w:b/>
          <w:bCs/>
        </w:rPr>
      </w:pPr>
    </w:p>
    <w:p w14:paraId="10839B45" w14:textId="77777777" w:rsidR="003C7563" w:rsidRPr="003C7563" w:rsidRDefault="00A46869" w:rsidP="003C7563">
      <w:pPr>
        <w:spacing w:after="0" w:line="240" w:lineRule="auto"/>
        <w:rPr>
          <w:rFonts w:cstheme="minorHAnsi"/>
          <w:b/>
          <w:bCs/>
        </w:rPr>
      </w:pPr>
      <w:r>
        <w:rPr>
          <w:rFonts w:cstheme="minorHAnsi"/>
          <w:b/>
          <w:bCs/>
        </w:rPr>
        <w:t xml:space="preserve">Corresponding author: </w:t>
      </w:r>
      <w:r w:rsidR="003C7563" w:rsidRPr="003C7563">
        <w:rPr>
          <w:rFonts w:cstheme="minorHAnsi"/>
          <w:b/>
          <w:bCs/>
        </w:rPr>
        <w:t>Professor Jennifer Cleland</w:t>
      </w:r>
    </w:p>
    <w:p w14:paraId="23E85486" w14:textId="77777777" w:rsidR="003C7563" w:rsidRPr="003C7563" w:rsidRDefault="003C7563" w:rsidP="003C7563">
      <w:pPr>
        <w:spacing w:after="0" w:line="240" w:lineRule="auto"/>
        <w:rPr>
          <w:rFonts w:cstheme="minorHAnsi"/>
          <w:iCs/>
        </w:rPr>
      </w:pPr>
      <w:r w:rsidRPr="003C7563">
        <w:rPr>
          <w:rFonts w:cstheme="minorHAnsi"/>
          <w:iCs/>
        </w:rPr>
        <w:t>John Simpson Chair of Medical Education</w:t>
      </w:r>
    </w:p>
    <w:p w14:paraId="22FF63D6" w14:textId="77777777" w:rsidR="003C7563" w:rsidRPr="003C7563" w:rsidRDefault="003C7563" w:rsidP="003C7563">
      <w:pPr>
        <w:spacing w:after="0" w:line="240" w:lineRule="auto"/>
        <w:rPr>
          <w:rFonts w:cstheme="minorHAnsi"/>
        </w:rPr>
      </w:pPr>
      <w:r w:rsidRPr="003C7563">
        <w:rPr>
          <w:rFonts w:cstheme="minorHAnsi"/>
        </w:rPr>
        <w:t>Division of Medical and Dental Education (DMDE)</w:t>
      </w:r>
    </w:p>
    <w:p w14:paraId="3AA5C356" w14:textId="77777777" w:rsidR="00F15AB8" w:rsidRDefault="00F15AB8" w:rsidP="003C7563">
      <w:pPr>
        <w:spacing w:after="0" w:line="240" w:lineRule="auto"/>
        <w:rPr>
          <w:rFonts w:cstheme="minorHAnsi"/>
        </w:rPr>
      </w:pPr>
      <w:r w:rsidRPr="00F15AB8">
        <w:rPr>
          <w:rFonts w:cstheme="minorHAnsi"/>
        </w:rPr>
        <w:t>School of Medicine and Dentistry</w:t>
      </w:r>
    </w:p>
    <w:p w14:paraId="044395BC" w14:textId="77777777" w:rsidR="003C7563" w:rsidRDefault="003C7563" w:rsidP="003C7563">
      <w:pPr>
        <w:spacing w:after="0" w:line="240" w:lineRule="auto"/>
        <w:rPr>
          <w:rFonts w:cstheme="minorHAnsi"/>
        </w:rPr>
      </w:pPr>
      <w:r w:rsidRPr="003C7563">
        <w:rPr>
          <w:rFonts w:cstheme="minorHAnsi"/>
        </w:rPr>
        <w:t>University of Aberdeen</w:t>
      </w:r>
    </w:p>
    <w:p w14:paraId="2FD3F875" w14:textId="77777777" w:rsidR="00F15AB8" w:rsidRDefault="00F15AB8" w:rsidP="003C7563">
      <w:pPr>
        <w:spacing w:after="0" w:line="240" w:lineRule="auto"/>
        <w:rPr>
          <w:rFonts w:cstheme="minorHAnsi"/>
        </w:rPr>
      </w:pPr>
      <w:r w:rsidRPr="00F15AB8">
        <w:rPr>
          <w:rFonts w:cstheme="minorHAnsi"/>
        </w:rPr>
        <w:t>Foresterhill</w:t>
      </w:r>
    </w:p>
    <w:p w14:paraId="71EF6BF4" w14:textId="77777777" w:rsidR="00F15AB8" w:rsidRDefault="00F15AB8" w:rsidP="003C7563">
      <w:pPr>
        <w:spacing w:after="0" w:line="240" w:lineRule="auto"/>
        <w:rPr>
          <w:rFonts w:cstheme="minorHAnsi"/>
        </w:rPr>
      </w:pPr>
      <w:r>
        <w:rPr>
          <w:rFonts w:cstheme="minorHAnsi"/>
        </w:rPr>
        <w:t>Aberdeen, UK</w:t>
      </w:r>
    </w:p>
    <w:p w14:paraId="090D6C7A" w14:textId="77777777" w:rsidR="003C7563" w:rsidRPr="003C7563" w:rsidRDefault="003C7563" w:rsidP="003C7563">
      <w:pPr>
        <w:spacing w:after="0" w:line="240" w:lineRule="auto"/>
        <w:rPr>
          <w:rFonts w:cstheme="minorHAnsi"/>
        </w:rPr>
      </w:pPr>
      <w:r w:rsidRPr="003C7563">
        <w:rPr>
          <w:rFonts w:cstheme="minorHAnsi"/>
        </w:rPr>
        <w:t>Tel: 01224 437257</w:t>
      </w:r>
    </w:p>
    <w:p w14:paraId="6307291C" w14:textId="77777777" w:rsidR="003C7563" w:rsidRPr="003C7563" w:rsidRDefault="003C7563" w:rsidP="003C7563">
      <w:pPr>
        <w:spacing w:after="0" w:line="240" w:lineRule="auto"/>
        <w:rPr>
          <w:rFonts w:cstheme="minorHAnsi"/>
          <w:color w:val="1F497D"/>
        </w:rPr>
      </w:pPr>
      <w:r w:rsidRPr="003C7563">
        <w:rPr>
          <w:rFonts w:cstheme="minorHAnsi"/>
        </w:rPr>
        <w:t xml:space="preserve">Email: </w:t>
      </w:r>
      <w:hyperlink r:id="rId7" w:history="1">
        <w:r w:rsidRPr="003C7563">
          <w:rPr>
            <w:rFonts w:cstheme="minorHAnsi"/>
            <w:color w:val="0000FF"/>
            <w:u w:val="single"/>
          </w:rPr>
          <w:t>jen.cleland@abdn.ac.uk</w:t>
        </w:r>
      </w:hyperlink>
    </w:p>
    <w:p w14:paraId="24C0F822" w14:textId="77777777" w:rsidR="003C7563" w:rsidRPr="003C7563" w:rsidRDefault="003C7563" w:rsidP="003C7563">
      <w:pPr>
        <w:spacing w:after="0" w:line="240" w:lineRule="auto"/>
        <w:rPr>
          <w:rFonts w:asciiTheme="minorHAnsi" w:eastAsiaTheme="minorEastAsia" w:hAnsiTheme="minorHAnsi" w:cstheme="minorHAnsi"/>
          <w:lang w:bidi="en-US"/>
        </w:rPr>
      </w:pPr>
    </w:p>
    <w:p w14:paraId="19FBE57A" w14:textId="77777777" w:rsidR="003C7563" w:rsidRDefault="003C7563" w:rsidP="003C7563">
      <w:pPr>
        <w:spacing w:after="0" w:line="240" w:lineRule="auto"/>
        <w:rPr>
          <w:rFonts w:asciiTheme="minorHAnsi" w:eastAsiaTheme="minorEastAsia" w:hAnsiTheme="minorHAnsi" w:cstheme="minorHAnsi"/>
          <w:b/>
          <w:lang w:bidi="en-US"/>
        </w:rPr>
      </w:pPr>
      <w:r>
        <w:rPr>
          <w:rFonts w:asciiTheme="minorHAnsi" w:eastAsiaTheme="minorEastAsia" w:hAnsiTheme="minorHAnsi" w:cstheme="minorHAnsi"/>
          <w:b/>
          <w:lang w:bidi="en-US"/>
        </w:rPr>
        <w:t>Ms Jacqueline Burr</w:t>
      </w:r>
    </w:p>
    <w:p w14:paraId="6F9F4AD7" w14:textId="77777777" w:rsidR="003C7563" w:rsidRPr="003C7563" w:rsidRDefault="003C7563" w:rsidP="003C7563">
      <w:pPr>
        <w:spacing w:after="0" w:line="240" w:lineRule="auto"/>
      </w:pPr>
      <w:r>
        <w:t>Research Assistant</w:t>
      </w:r>
    </w:p>
    <w:p w14:paraId="4D070BEC" w14:textId="77777777" w:rsidR="00F15AB8" w:rsidRDefault="00F15AB8" w:rsidP="003C7563">
      <w:pPr>
        <w:spacing w:after="0" w:line="240" w:lineRule="auto"/>
      </w:pPr>
      <w:r>
        <w:t>School of Medicine and Dentistry</w:t>
      </w:r>
    </w:p>
    <w:p w14:paraId="22613347" w14:textId="77777777" w:rsidR="003C7563" w:rsidRDefault="003C7563" w:rsidP="003C7563">
      <w:pPr>
        <w:spacing w:after="0" w:line="240" w:lineRule="auto"/>
      </w:pPr>
      <w:r>
        <w:t>University of Aberdeen</w:t>
      </w:r>
    </w:p>
    <w:p w14:paraId="05F8FCC5" w14:textId="77777777" w:rsidR="003C7563" w:rsidRDefault="00F15AB8" w:rsidP="003C7563">
      <w:pPr>
        <w:spacing w:after="0" w:line="240" w:lineRule="auto"/>
      </w:pPr>
      <w:r>
        <w:lastRenderedPageBreak/>
        <w:t>Aberdeen, UK</w:t>
      </w:r>
    </w:p>
    <w:p w14:paraId="3C05BA1A" w14:textId="77777777" w:rsidR="003C7563" w:rsidRDefault="003C7563" w:rsidP="003C7563">
      <w:pPr>
        <w:spacing w:after="0" w:line="240" w:lineRule="auto"/>
      </w:pPr>
    </w:p>
    <w:p w14:paraId="42C15B8D" w14:textId="08E3FFBF" w:rsidR="003C7563" w:rsidRPr="003C7563" w:rsidRDefault="00B965DA" w:rsidP="003C7563">
      <w:pPr>
        <w:spacing w:after="0" w:line="240" w:lineRule="auto"/>
        <w:rPr>
          <w:b/>
        </w:rPr>
      </w:pPr>
      <w:r>
        <w:rPr>
          <w:b/>
        </w:rPr>
        <w:t>Professor</w:t>
      </w:r>
      <w:r w:rsidR="003C7563">
        <w:rPr>
          <w:b/>
        </w:rPr>
        <w:t xml:space="preserve"> Peter Johnston</w:t>
      </w:r>
    </w:p>
    <w:p w14:paraId="0EE1FD7A" w14:textId="77777777" w:rsidR="003C7563" w:rsidRDefault="003C7563" w:rsidP="003C7563">
      <w:pPr>
        <w:spacing w:after="0" w:line="240" w:lineRule="auto"/>
      </w:pPr>
      <w:r>
        <w:t>Associate Postgraduate Dean and Consultant Histopathologist</w:t>
      </w:r>
    </w:p>
    <w:p w14:paraId="0EC5EF37" w14:textId="77777777" w:rsidR="003C7563" w:rsidRDefault="003C7563" w:rsidP="003C7563">
      <w:pPr>
        <w:spacing w:after="0" w:line="240" w:lineRule="auto"/>
      </w:pPr>
      <w:r>
        <w:t>NHS Education for Scotland</w:t>
      </w:r>
      <w:r w:rsidR="00505382">
        <w:t>, The</w:t>
      </w:r>
      <w:r>
        <w:t xml:space="preserve"> </w:t>
      </w:r>
      <w:r w:rsidR="00505382">
        <w:t>Scotland Deanery, North Region</w:t>
      </w:r>
    </w:p>
    <w:p w14:paraId="5A76C5CE" w14:textId="77777777" w:rsidR="00F15AB8" w:rsidRDefault="00F15AB8" w:rsidP="003C7563">
      <w:pPr>
        <w:spacing w:after="0" w:line="240" w:lineRule="auto"/>
      </w:pPr>
      <w:r>
        <w:t>Forestgrove House</w:t>
      </w:r>
    </w:p>
    <w:p w14:paraId="198F4BDA" w14:textId="77777777" w:rsidR="00F15AB8" w:rsidRDefault="00F15AB8" w:rsidP="003C7563">
      <w:pPr>
        <w:spacing w:after="0" w:line="240" w:lineRule="auto"/>
      </w:pPr>
      <w:r>
        <w:t>Foresterhill</w:t>
      </w:r>
    </w:p>
    <w:p w14:paraId="295D9FC5" w14:textId="77777777" w:rsidR="00F15AB8" w:rsidRDefault="00F15AB8" w:rsidP="003C7563">
      <w:pPr>
        <w:spacing w:after="0" w:line="240" w:lineRule="auto"/>
      </w:pPr>
      <w:r>
        <w:t>Aberdeen, UK</w:t>
      </w:r>
    </w:p>
    <w:p w14:paraId="07C71D8A" w14:textId="77777777" w:rsidR="00F15AB8" w:rsidRDefault="00F15AB8" w:rsidP="00F15AB8">
      <w:pPr>
        <w:spacing w:after="0" w:line="360" w:lineRule="auto"/>
      </w:pPr>
    </w:p>
    <w:p w14:paraId="7CC4E9DB" w14:textId="77777777" w:rsidR="00DF347C" w:rsidRDefault="00DF347C" w:rsidP="00F15AB8">
      <w:pPr>
        <w:spacing w:after="0" w:line="360" w:lineRule="auto"/>
      </w:pPr>
    </w:p>
    <w:p w14:paraId="294C75A4" w14:textId="77777777" w:rsidR="00DF347C" w:rsidRDefault="00DF347C" w:rsidP="00F15AB8">
      <w:pPr>
        <w:spacing w:after="0" w:line="360" w:lineRule="auto"/>
      </w:pPr>
    </w:p>
    <w:p w14:paraId="7549CA73" w14:textId="77777777" w:rsidR="00065C2D" w:rsidRDefault="00065C2D" w:rsidP="009F5E8E">
      <w:pPr>
        <w:spacing w:after="0" w:line="360" w:lineRule="auto"/>
      </w:pPr>
      <w:r w:rsidRPr="00065C2D">
        <w:rPr>
          <w:b/>
        </w:rPr>
        <w:t>Keywords:</w:t>
      </w:r>
      <w:r>
        <w:t xml:space="preserve"> </w:t>
      </w:r>
      <w:r w:rsidR="00A46869">
        <w:t>SAS doctor</w:t>
      </w:r>
      <w:r>
        <w:t xml:space="preserve">, qualitative research, </w:t>
      </w:r>
      <w:r w:rsidR="00A46869">
        <w:t>CPD</w:t>
      </w:r>
    </w:p>
    <w:p w14:paraId="2AE88E9F" w14:textId="77777777" w:rsidR="00065C2D" w:rsidRDefault="00065C2D" w:rsidP="009F5E8E">
      <w:pPr>
        <w:spacing w:after="0" w:line="360" w:lineRule="auto"/>
      </w:pPr>
    </w:p>
    <w:p w14:paraId="36B43285" w14:textId="77777777" w:rsidR="00F15AB8" w:rsidRPr="00065C2D" w:rsidRDefault="00065C2D" w:rsidP="009F5E8E">
      <w:pPr>
        <w:spacing w:after="0" w:line="360" w:lineRule="auto"/>
        <w:rPr>
          <w:b/>
        </w:rPr>
      </w:pPr>
      <w:r w:rsidRPr="00065C2D">
        <w:rPr>
          <w:b/>
        </w:rPr>
        <w:t>Word count:</w:t>
      </w:r>
      <w:r w:rsidR="0058789B" w:rsidRPr="0058789B">
        <w:t xml:space="preserve"> </w:t>
      </w:r>
      <w:r w:rsidR="00680C1E">
        <w:rPr>
          <w:b/>
        </w:rPr>
        <w:t>1999</w:t>
      </w:r>
      <w:r w:rsidR="0058789B" w:rsidRPr="0058789B">
        <w:rPr>
          <w:b/>
        </w:rPr>
        <w:t xml:space="preserve"> excluding quotes</w:t>
      </w:r>
    </w:p>
    <w:p w14:paraId="3A02DA1B" w14:textId="77777777" w:rsidR="00065C2D" w:rsidRPr="007D4A70" w:rsidRDefault="00065C2D" w:rsidP="009F5E8E">
      <w:pPr>
        <w:spacing w:after="0" w:line="360" w:lineRule="auto"/>
      </w:pPr>
    </w:p>
    <w:p w14:paraId="1A7603B8" w14:textId="77777777" w:rsidR="003C7563" w:rsidRDefault="003C7563">
      <w:pPr>
        <w:spacing w:after="0" w:line="240" w:lineRule="auto"/>
        <w:rPr>
          <w:b/>
          <w:u w:val="single"/>
        </w:rPr>
      </w:pPr>
      <w:r>
        <w:rPr>
          <w:b/>
          <w:u w:val="single"/>
        </w:rPr>
        <w:br w:type="page"/>
      </w:r>
    </w:p>
    <w:p w14:paraId="3C796F61" w14:textId="77777777" w:rsidR="003C7563" w:rsidRPr="00505A39" w:rsidRDefault="00505A39">
      <w:pPr>
        <w:spacing w:after="0" w:line="240" w:lineRule="auto"/>
        <w:rPr>
          <w:b/>
        </w:rPr>
      </w:pPr>
      <w:r w:rsidRPr="00505A39">
        <w:rPr>
          <w:b/>
        </w:rPr>
        <w:lastRenderedPageBreak/>
        <w:t>ABSTRACT</w:t>
      </w:r>
    </w:p>
    <w:p w14:paraId="19B2A54C" w14:textId="77777777" w:rsidR="003C7563" w:rsidRDefault="003C7563">
      <w:pPr>
        <w:spacing w:after="0" w:line="240" w:lineRule="auto"/>
        <w:rPr>
          <w:b/>
          <w:u w:val="single"/>
        </w:rPr>
      </w:pPr>
    </w:p>
    <w:p w14:paraId="757C0BE7" w14:textId="77777777" w:rsidR="00AC61C1" w:rsidRPr="00505A39" w:rsidRDefault="00AC61C1" w:rsidP="00AC61C1">
      <w:pPr>
        <w:pStyle w:val="NormalWeb"/>
        <w:spacing w:after="0" w:line="360" w:lineRule="auto"/>
        <w:rPr>
          <w:rFonts w:asciiTheme="minorHAnsi" w:hAnsiTheme="minorHAnsi" w:cstheme="minorHAnsi"/>
          <w:b/>
          <w:sz w:val="22"/>
          <w:szCs w:val="22"/>
        </w:rPr>
      </w:pPr>
      <w:r w:rsidRPr="00505A39">
        <w:rPr>
          <w:rFonts w:asciiTheme="minorHAnsi" w:hAnsiTheme="minorHAnsi" w:cstheme="minorHAnsi"/>
          <w:b/>
          <w:sz w:val="22"/>
          <w:szCs w:val="22"/>
        </w:rPr>
        <w:t xml:space="preserve">Background </w:t>
      </w:r>
      <w:r w:rsidR="00A46869">
        <w:rPr>
          <w:rFonts w:asciiTheme="minorHAnsi" w:hAnsiTheme="minorHAnsi" w:cstheme="minorHAnsi"/>
          <w:b/>
          <w:sz w:val="22"/>
          <w:szCs w:val="22"/>
        </w:rPr>
        <w:t>and Aims</w:t>
      </w:r>
    </w:p>
    <w:p w14:paraId="32E19F12" w14:textId="77777777" w:rsidR="00DE7DB5" w:rsidRPr="00A46869" w:rsidRDefault="00505A39" w:rsidP="00AC61C1">
      <w:pPr>
        <w:pStyle w:val="NormalWeb"/>
        <w:spacing w:after="0" w:line="360" w:lineRule="auto"/>
        <w:rPr>
          <w:rFonts w:asciiTheme="minorHAnsi" w:hAnsiTheme="minorHAnsi" w:cstheme="minorHAnsi"/>
          <w:b/>
          <w:sz w:val="22"/>
          <w:szCs w:val="22"/>
        </w:rPr>
      </w:pPr>
      <w:r>
        <w:rPr>
          <w:rFonts w:asciiTheme="minorHAnsi" w:hAnsiTheme="minorHAnsi" w:cstheme="minorHAnsi"/>
          <w:sz w:val="22"/>
          <w:szCs w:val="22"/>
        </w:rPr>
        <w:t>T</w:t>
      </w:r>
      <w:r w:rsidRPr="00505A39">
        <w:rPr>
          <w:rFonts w:asciiTheme="minorHAnsi" w:hAnsiTheme="minorHAnsi" w:cstheme="minorHAnsi"/>
          <w:sz w:val="22"/>
          <w:szCs w:val="22"/>
        </w:rPr>
        <w:t xml:space="preserve">he continued professional development </w:t>
      </w:r>
      <w:r w:rsidR="00A46869">
        <w:rPr>
          <w:rFonts w:asciiTheme="minorHAnsi" w:hAnsiTheme="minorHAnsi" w:cstheme="minorHAnsi"/>
          <w:sz w:val="22"/>
          <w:szCs w:val="22"/>
        </w:rPr>
        <w:t xml:space="preserve">(CPD) </w:t>
      </w:r>
      <w:r w:rsidRPr="00505A39">
        <w:rPr>
          <w:rFonts w:asciiTheme="minorHAnsi" w:hAnsiTheme="minorHAnsi" w:cstheme="minorHAnsi"/>
          <w:sz w:val="22"/>
          <w:szCs w:val="22"/>
        </w:rPr>
        <w:t xml:space="preserve">of </w:t>
      </w:r>
      <w:r>
        <w:rPr>
          <w:rFonts w:asciiTheme="minorHAnsi" w:hAnsiTheme="minorHAnsi" w:cstheme="minorHAnsi"/>
          <w:sz w:val="22"/>
          <w:szCs w:val="22"/>
        </w:rPr>
        <w:t>staff and associate specialist (</w:t>
      </w:r>
      <w:r w:rsidRPr="00505A39">
        <w:rPr>
          <w:rFonts w:asciiTheme="minorHAnsi" w:hAnsiTheme="minorHAnsi" w:cstheme="minorHAnsi"/>
          <w:sz w:val="22"/>
          <w:szCs w:val="22"/>
        </w:rPr>
        <w:t>SAS</w:t>
      </w:r>
      <w:r>
        <w:rPr>
          <w:rFonts w:asciiTheme="minorHAnsi" w:hAnsiTheme="minorHAnsi" w:cstheme="minorHAnsi"/>
          <w:sz w:val="22"/>
          <w:szCs w:val="22"/>
        </w:rPr>
        <w:t>)</w:t>
      </w:r>
      <w:r w:rsidRPr="00505A39">
        <w:rPr>
          <w:rFonts w:asciiTheme="minorHAnsi" w:hAnsiTheme="minorHAnsi" w:cstheme="minorHAnsi"/>
          <w:sz w:val="22"/>
          <w:szCs w:val="22"/>
        </w:rPr>
        <w:t xml:space="preserve"> doctors </w:t>
      </w:r>
      <w:r>
        <w:rPr>
          <w:rFonts w:asciiTheme="minorHAnsi" w:hAnsiTheme="minorHAnsi" w:cstheme="minorHAnsi"/>
          <w:sz w:val="22"/>
          <w:szCs w:val="22"/>
        </w:rPr>
        <w:t xml:space="preserve">in the UK </w:t>
      </w:r>
      <w:r w:rsidRPr="00505A39">
        <w:rPr>
          <w:rFonts w:asciiTheme="minorHAnsi" w:hAnsiTheme="minorHAnsi" w:cstheme="minorHAnsi"/>
          <w:sz w:val="22"/>
          <w:szCs w:val="22"/>
        </w:rPr>
        <w:t xml:space="preserve">was ill-served prior to </w:t>
      </w:r>
      <w:r>
        <w:rPr>
          <w:rFonts w:asciiTheme="minorHAnsi" w:hAnsiTheme="minorHAnsi" w:cstheme="minorHAnsi"/>
          <w:sz w:val="22"/>
          <w:szCs w:val="22"/>
        </w:rPr>
        <w:t>the introduction of the new SAS doctor</w:t>
      </w:r>
      <w:r w:rsidR="00875743">
        <w:rPr>
          <w:rFonts w:asciiTheme="minorHAnsi" w:hAnsiTheme="minorHAnsi" w:cstheme="minorHAnsi"/>
          <w:sz w:val="22"/>
          <w:szCs w:val="22"/>
        </w:rPr>
        <w:t>’</w:t>
      </w:r>
      <w:r>
        <w:rPr>
          <w:rFonts w:asciiTheme="minorHAnsi" w:hAnsiTheme="minorHAnsi" w:cstheme="minorHAnsi"/>
          <w:sz w:val="22"/>
          <w:szCs w:val="22"/>
        </w:rPr>
        <w:t xml:space="preserve">s contract in </w:t>
      </w:r>
      <w:r w:rsidR="00463C36">
        <w:rPr>
          <w:rFonts w:asciiTheme="minorHAnsi" w:hAnsiTheme="minorHAnsi" w:cstheme="minorHAnsi"/>
          <w:sz w:val="22"/>
          <w:szCs w:val="22"/>
        </w:rPr>
        <w:t>2008</w:t>
      </w:r>
      <w:r w:rsidRPr="00505A39">
        <w:rPr>
          <w:rFonts w:asciiTheme="minorHAnsi" w:hAnsiTheme="minorHAnsi" w:cstheme="minorHAnsi"/>
          <w:sz w:val="22"/>
          <w:szCs w:val="22"/>
        </w:rPr>
        <w:t xml:space="preserve">.  </w:t>
      </w:r>
      <w:r w:rsidR="00AC61C1" w:rsidRPr="00AC61C1">
        <w:rPr>
          <w:rFonts w:asciiTheme="minorHAnsi" w:hAnsiTheme="minorHAnsi" w:cstheme="minorHAnsi"/>
          <w:sz w:val="22"/>
          <w:szCs w:val="22"/>
        </w:rPr>
        <w:t>T</w:t>
      </w:r>
      <w:r w:rsidR="00463C36">
        <w:rPr>
          <w:rFonts w:asciiTheme="minorHAnsi" w:hAnsiTheme="minorHAnsi" w:cstheme="minorHAnsi"/>
          <w:sz w:val="22"/>
          <w:szCs w:val="22"/>
        </w:rPr>
        <w:t>he aim of this study was t</w:t>
      </w:r>
      <w:r w:rsidR="00AC61C1" w:rsidRPr="00AC61C1">
        <w:rPr>
          <w:rFonts w:asciiTheme="minorHAnsi" w:hAnsiTheme="minorHAnsi" w:cstheme="minorHAnsi"/>
          <w:sz w:val="22"/>
          <w:szCs w:val="22"/>
        </w:rPr>
        <w:t xml:space="preserve">o </w:t>
      </w:r>
      <w:r w:rsidR="00DE7DB5" w:rsidRPr="00DE7DB5">
        <w:rPr>
          <w:rFonts w:asciiTheme="minorHAnsi" w:hAnsiTheme="minorHAnsi" w:cstheme="minorHAnsi"/>
          <w:sz w:val="22"/>
          <w:szCs w:val="22"/>
        </w:rPr>
        <w:t xml:space="preserve">independently evaluate </w:t>
      </w:r>
      <w:r w:rsidRPr="00505A39">
        <w:rPr>
          <w:rFonts w:asciiTheme="minorHAnsi" w:hAnsiTheme="minorHAnsi" w:cstheme="minorHAnsi"/>
          <w:sz w:val="22"/>
          <w:szCs w:val="22"/>
        </w:rPr>
        <w:t>NHS Education for Scotland’s (NES) approach to improving professio</w:t>
      </w:r>
      <w:r>
        <w:rPr>
          <w:rFonts w:asciiTheme="minorHAnsi" w:hAnsiTheme="minorHAnsi" w:cstheme="minorHAnsi"/>
          <w:sz w:val="22"/>
          <w:szCs w:val="22"/>
        </w:rPr>
        <w:t xml:space="preserve">nal development for SAS doctors, the </w:t>
      </w:r>
      <w:r w:rsidR="00DE7DB5" w:rsidRPr="00DE7DB5">
        <w:rPr>
          <w:rFonts w:asciiTheme="minorHAnsi" w:hAnsiTheme="minorHAnsi" w:cstheme="minorHAnsi"/>
          <w:sz w:val="22"/>
          <w:szCs w:val="22"/>
        </w:rPr>
        <w:t xml:space="preserve">SAS Professional Development Fund.   </w:t>
      </w:r>
    </w:p>
    <w:p w14:paraId="14A03CA6" w14:textId="77777777" w:rsidR="00DE7DB5" w:rsidRPr="00505A39" w:rsidRDefault="00AC61C1" w:rsidP="00AC61C1">
      <w:pPr>
        <w:pStyle w:val="NormalWeb"/>
        <w:spacing w:after="0" w:line="360" w:lineRule="auto"/>
        <w:rPr>
          <w:rFonts w:asciiTheme="minorHAnsi" w:hAnsiTheme="minorHAnsi" w:cstheme="minorHAnsi"/>
          <w:b/>
          <w:sz w:val="22"/>
          <w:szCs w:val="22"/>
        </w:rPr>
      </w:pPr>
      <w:r w:rsidRPr="00505A39">
        <w:rPr>
          <w:rFonts w:asciiTheme="minorHAnsi" w:hAnsiTheme="minorHAnsi" w:cstheme="minorHAnsi"/>
          <w:b/>
          <w:sz w:val="22"/>
          <w:szCs w:val="22"/>
        </w:rPr>
        <w:t xml:space="preserve">Methods </w:t>
      </w:r>
    </w:p>
    <w:p w14:paraId="62436E3D" w14:textId="77777777" w:rsidR="00A019CE" w:rsidRDefault="00AC61C1" w:rsidP="00AC61C1">
      <w:pPr>
        <w:pStyle w:val="NormalWeb"/>
        <w:spacing w:after="0" w:line="360" w:lineRule="auto"/>
        <w:rPr>
          <w:rFonts w:asciiTheme="minorHAnsi" w:hAnsiTheme="minorHAnsi" w:cstheme="minorHAnsi"/>
          <w:sz w:val="22"/>
          <w:szCs w:val="22"/>
        </w:rPr>
      </w:pPr>
      <w:r w:rsidRPr="00AC61C1">
        <w:rPr>
          <w:rFonts w:asciiTheme="minorHAnsi" w:hAnsiTheme="minorHAnsi" w:cstheme="minorHAnsi"/>
          <w:sz w:val="22"/>
          <w:szCs w:val="22"/>
        </w:rPr>
        <w:t>Semi</w:t>
      </w:r>
      <w:r>
        <w:rPr>
          <w:rFonts w:asciiTheme="minorHAnsi" w:hAnsiTheme="minorHAnsi" w:cstheme="minorHAnsi"/>
          <w:sz w:val="22"/>
          <w:szCs w:val="22"/>
        </w:rPr>
        <w:t>-</w:t>
      </w:r>
      <w:r w:rsidRPr="00AC61C1">
        <w:rPr>
          <w:rFonts w:asciiTheme="minorHAnsi" w:hAnsiTheme="minorHAnsi" w:cstheme="minorHAnsi"/>
          <w:sz w:val="22"/>
          <w:szCs w:val="22"/>
        </w:rPr>
        <w:t xml:space="preserve">structured </w:t>
      </w:r>
      <w:r>
        <w:rPr>
          <w:rFonts w:asciiTheme="minorHAnsi" w:hAnsiTheme="minorHAnsi" w:cstheme="minorHAnsi"/>
          <w:sz w:val="22"/>
          <w:szCs w:val="22"/>
        </w:rPr>
        <w:t xml:space="preserve">telephone </w:t>
      </w:r>
      <w:r w:rsidRPr="00AC61C1">
        <w:rPr>
          <w:rFonts w:asciiTheme="minorHAnsi" w:hAnsiTheme="minorHAnsi" w:cstheme="minorHAnsi"/>
          <w:sz w:val="22"/>
          <w:szCs w:val="22"/>
        </w:rPr>
        <w:t xml:space="preserve">interviews </w:t>
      </w:r>
      <w:r w:rsidR="00DE7DB5" w:rsidRPr="00DE7DB5">
        <w:rPr>
          <w:rFonts w:asciiTheme="minorHAnsi" w:hAnsiTheme="minorHAnsi" w:cstheme="minorHAnsi"/>
          <w:sz w:val="22"/>
          <w:szCs w:val="22"/>
        </w:rPr>
        <w:t xml:space="preserve">with key stakeholders, framed by a realistic approach </w:t>
      </w:r>
      <w:r w:rsidR="00DE7DB5">
        <w:rPr>
          <w:rFonts w:asciiTheme="minorHAnsi" w:hAnsiTheme="minorHAnsi" w:cstheme="minorHAnsi"/>
          <w:sz w:val="22"/>
          <w:szCs w:val="22"/>
        </w:rPr>
        <w:t>to</w:t>
      </w:r>
      <w:r w:rsidR="00DE7DB5" w:rsidRPr="00DE7DB5">
        <w:rPr>
          <w:rFonts w:asciiTheme="minorHAnsi" w:hAnsiTheme="minorHAnsi" w:cstheme="minorHAnsi"/>
          <w:sz w:val="22"/>
          <w:szCs w:val="22"/>
        </w:rPr>
        <w:t xml:space="preserve"> evaluate what works, for whom, and in how</w:t>
      </w:r>
      <w:r w:rsidR="00DE7DB5">
        <w:rPr>
          <w:rFonts w:asciiTheme="minorHAnsi" w:hAnsiTheme="minorHAnsi" w:cstheme="minorHAnsi"/>
          <w:sz w:val="22"/>
          <w:szCs w:val="22"/>
        </w:rPr>
        <w:t xml:space="preserve"> and under what circumstances</w:t>
      </w:r>
      <w:r w:rsidRPr="00AC61C1">
        <w:rPr>
          <w:rFonts w:asciiTheme="minorHAnsi" w:hAnsiTheme="minorHAnsi" w:cstheme="minorHAnsi"/>
          <w:sz w:val="22"/>
          <w:szCs w:val="22"/>
        </w:rPr>
        <w:t xml:space="preserve">. </w:t>
      </w:r>
      <w:r w:rsidR="00505A39">
        <w:rPr>
          <w:rFonts w:asciiTheme="minorHAnsi" w:hAnsiTheme="minorHAnsi" w:cstheme="minorHAnsi"/>
          <w:sz w:val="22"/>
          <w:szCs w:val="22"/>
        </w:rPr>
        <w:t>An</w:t>
      </w:r>
      <w:r w:rsidR="00505A39" w:rsidRPr="00505A39">
        <w:rPr>
          <w:rFonts w:asciiTheme="minorHAnsi" w:hAnsiTheme="minorHAnsi" w:cstheme="minorHAnsi"/>
          <w:sz w:val="22"/>
          <w:szCs w:val="22"/>
        </w:rPr>
        <w:t xml:space="preserve"> inductive and data-driven thematic analysis</w:t>
      </w:r>
      <w:r w:rsidR="00505A39">
        <w:rPr>
          <w:rFonts w:asciiTheme="minorHAnsi" w:hAnsiTheme="minorHAnsi" w:cstheme="minorHAnsi"/>
          <w:sz w:val="22"/>
          <w:szCs w:val="22"/>
        </w:rPr>
        <w:t xml:space="preserve"> was carried out</w:t>
      </w:r>
      <w:r w:rsidR="00505A39" w:rsidRPr="00505A39">
        <w:rPr>
          <w:rFonts w:asciiTheme="minorHAnsi" w:hAnsiTheme="minorHAnsi" w:cstheme="minorHAnsi"/>
          <w:sz w:val="22"/>
          <w:szCs w:val="22"/>
        </w:rPr>
        <w:t xml:space="preserve">, then </w:t>
      </w:r>
      <w:r w:rsidR="00505A39">
        <w:rPr>
          <w:rFonts w:asciiTheme="minorHAnsi" w:hAnsiTheme="minorHAnsi" w:cstheme="minorHAnsi"/>
          <w:sz w:val="22"/>
          <w:szCs w:val="22"/>
        </w:rPr>
        <w:t xml:space="preserve">the realist framework was </w:t>
      </w:r>
      <w:r w:rsidR="00505A39" w:rsidRPr="00505A39">
        <w:rPr>
          <w:rFonts w:asciiTheme="minorHAnsi" w:hAnsiTheme="minorHAnsi" w:cstheme="minorHAnsi"/>
          <w:sz w:val="22"/>
          <w:szCs w:val="22"/>
        </w:rPr>
        <w:t xml:space="preserve">applied to the data. </w:t>
      </w:r>
    </w:p>
    <w:p w14:paraId="4FE9145E" w14:textId="77777777" w:rsidR="00AC61C1" w:rsidRPr="00A019CE" w:rsidRDefault="00AC61C1" w:rsidP="00AC61C1">
      <w:pPr>
        <w:pStyle w:val="NormalWeb"/>
        <w:spacing w:after="0" w:line="360" w:lineRule="auto"/>
        <w:rPr>
          <w:rFonts w:asciiTheme="minorHAnsi" w:hAnsiTheme="minorHAnsi" w:cstheme="minorHAnsi"/>
          <w:b/>
          <w:sz w:val="22"/>
          <w:szCs w:val="22"/>
        </w:rPr>
      </w:pPr>
      <w:r w:rsidRPr="00A019CE">
        <w:rPr>
          <w:rFonts w:asciiTheme="minorHAnsi" w:hAnsiTheme="minorHAnsi" w:cstheme="minorHAnsi"/>
          <w:b/>
          <w:sz w:val="22"/>
          <w:szCs w:val="22"/>
        </w:rPr>
        <w:t xml:space="preserve">Results </w:t>
      </w:r>
    </w:p>
    <w:p w14:paraId="3BBF3DCE" w14:textId="77777777" w:rsidR="00A019CE" w:rsidRDefault="00A019CE" w:rsidP="00A019CE">
      <w:pPr>
        <w:pStyle w:val="NormalWeb"/>
        <w:spacing w:after="0" w:line="360" w:lineRule="auto"/>
        <w:rPr>
          <w:rFonts w:asciiTheme="minorHAnsi" w:hAnsiTheme="minorHAnsi" w:cstheme="minorHAnsi"/>
          <w:sz w:val="22"/>
          <w:szCs w:val="22"/>
        </w:rPr>
      </w:pPr>
      <w:r w:rsidRPr="00A019CE">
        <w:rPr>
          <w:rFonts w:asciiTheme="minorHAnsi" w:hAnsiTheme="minorHAnsi" w:cstheme="minorHAnsi"/>
          <w:sz w:val="22"/>
          <w:szCs w:val="22"/>
        </w:rPr>
        <w:t>We interviewed 22 key stakeholders: SAS doctors</w:t>
      </w:r>
      <w:r>
        <w:rPr>
          <w:rFonts w:asciiTheme="minorHAnsi" w:hAnsiTheme="minorHAnsi" w:cstheme="minorHAnsi"/>
          <w:sz w:val="22"/>
          <w:szCs w:val="22"/>
        </w:rPr>
        <w:t>, SAS Educational Advisors</w:t>
      </w:r>
      <w:r w:rsidRPr="00A019CE">
        <w:rPr>
          <w:rFonts w:asciiTheme="minorHAnsi" w:hAnsiTheme="minorHAnsi" w:cstheme="minorHAnsi"/>
          <w:sz w:val="22"/>
          <w:szCs w:val="22"/>
        </w:rPr>
        <w:t xml:space="preserve">, programme architects and clinical directors, between end February and May 2014.  The </w:t>
      </w:r>
      <w:r>
        <w:rPr>
          <w:rFonts w:asciiTheme="minorHAnsi" w:hAnsiTheme="minorHAnsi" w:cstheme="minorHAnsi"/>
          <w:sz w:val="22"/>
          <w:szCs w:val="22"/>
        </w:rPr>
        <w:t xml:space="preserve">resultant </w:t>
      </w:r>
      <w:r w:rsidRPr="00A019CE">
        <w:rPr>
          <w:rFonts w:asciiTheme="minorHAnsi" w:hAnsiTheme="minorHAnsi" w:cstheme="minorHAnsi"/>
          <w:sz w:val="22"/>
          <w:szCs w:val="22"/>
        </w:rPr>
        <w:t xml:space="preserve">data </w:t>
      </w:r>
      <w:r>
        <w:rPr>
          <w:rFonts w:asciiTheme="minorHAnsi" w:hAnsiTheme="minorHAnsi" w:cstheme="minorHAnsi"/>
          <w:sz w:val="22"/>
          <w:szCs w:val="22"/>
        </w:rPr>
        <w:t>indicated</w:t>
      </w:r>
      <w:r w:rsidRPr="00A019CE">
        <w:rPr>
          <w:rFonts w:asciiTheme="minorHAnsi" w:hAnsiTheme="minorHAnsi" w:cstheme="minorHAnsi"/>
          <w:sz w:val="22"/>
          <w:szCs w:val="22"/>
        </w:rPr>
        <w:t xml:space="preserve"> four broad themes: organisational barriers to CPD for SAS doctors; the purpose of funding; gains from funding; the need for better communication about the SAS Programme Development Fund; and the interplay between individual and systems factors.</w:t>
      </w:r>
    </w:p>
    <w:p w14:paraId="32B2D1A4" w14:textId="77777777" w:rsidR="00AC61C1" w:rsidRPr="00A019CE" w:rsidRDefault="00A46869" w:rsidP="00A019CE">
      <w:pPr>
        <w:pStyle w:val="NormalWeb"/>
        <w:spacing w:after="0" w:line="360" w:lineRule="auto"/>
        <w:rPr>
          <w:rFonts w:asciiTheme="minorHAnsi" w:hAnsiTheme="minorHAnsi" w:cstheme="minorHAnsi"/>
          <w:b/>
          <w:sz w:val="22"/>
          <w:szCs w:val="22"/>
        </w:rPr>
      </w:pPr>
      <w:r>
        <w:rPr>
          <w:rFonts w:asciiTheme="minorHAnsi" w:hAnsiTheme="minorHAnsi" w:cstheme="minorHAnsi"/>
          <w:b/>
          <w:sz w:val="22"/>
          <w:szCs w:val="22"/>
        </w:rPr>
        <w:lastRenderedPageBreak/>
        <w:t>Conclusion</w:t>
      </w:r>
    </w:p>
    <w:p w14:paraId="11215733" w14:textId="77777777" w:rsidR="002B64DC" w:rsidRDefault="00A019CE" w:rsidP="002B64DC">
      <w:pPr>
        <w:pStyle w:val="NormalWeb"/>
        <w:spacing w:after="0" w:line="360" w:lineRule="auto"/>
        <w:rPr>
          <w:rFonts w:asciiTheme="minorHAnsi" w:hAnsiTheme="minorHAnsi" w:cstheme="minorHAnsi"/>
          <w:sz w:val="22"/>
          <w:szCs w:val="22"/>
        </w:rPr>
      </w:pPr>
      <w:r>
        <w:rPr>
          <w:rFonts w:asciiTheme="minorHAnsi" w:hAnsiTheme="minorHAnsi" w:cstheme="minorHAnsi"/>
          <w:sz w:val="22"/>
          <w:szCs w:val="22"/>
        </w:rPr>
        <w:t>T</w:t>
      </w:r>
      <w:r w:rsidR="002B64DC" w:rsidRPr="002B64DC">
        <w:rPr>
          <w:rFonts w:asciiTheme="minorHAnsi" w:hAnsiTheme="minorHAnsi" w:cstheme="minorHAnsi"/>
          <w:sz w:val="22"/>
          <w:szCs w:val="22"/>
        </w:rPr>
        <w:t>he SAS Programme Development Fu</w:t>
      </w:r>
      <w:r w:rsidR="00A46869">
        <w:rPr>
          <w:rFonts w:asciiTheme="minorHAnsi" w:hAnsiTheme="minorHAnsi" w:cstheme="minorHAnsi"/>
          <w:sz w:val="22"/>
          <w:szCs w:val="22"/>
        </w:rPr>
        <w:t xml:space="preserve">nd has changed the </w:t>
      </w:r>
      <w:r w:rsidR="002B64DC" w:rsidRPr="002B64DC">
        <w:rPr>
          <w:rFonts w:asciiTheme="minorHAnsi" w:hAnsiTheme="minorHAnsi" w:cstheme="minorHAnsi"/>
          <w:sz w:val="22"/>
          <w:szCs w:val="22"/>
        </w:rPr>
        <w:t>opportunities available to SAS doctors in Scotland and, in that sense, has changed the context for this group – or at least those w</w:t>
      </w:r>
      <w:r w:rsidR="00463C36">
        <w:rPr>
          <w:rFonts w:asciiTheme="minorHAnsi" w:hAnsiTheme="minorHAnsi" w:cstheme="minorHAnsi"/>
          <w:sz w:val="22"/>
          <w:szCs w:val="22"/>
        </w:rPr>
        <w:t xml:space="preserve">ho have realised the </w:t>
      </w:r>
      <w:r w:rsidR="002B64DC" w:rsidRPr="002B64DC">
        <w:rPr>
          <w:rFonts w:asciiTheme="minorHAnsi" w:hAnsiTheme="minorHAnsi" w:cstheme="minorHAnsi"/>
          <w:sz w:val="22"/>
          <w:szCs w:val="22"/>
        </w:rPr>
        <w:t xml:space="preserve">opportunities. </w:t>
      </w:r>
    </w:p>
    <w:p w14:paraId="471AF21B" w14:textId="77777777" w:rsidR="00A019CE" w:rsidRPr="00463C36" w:rsidRDefault="00A46869" w:rsidP="008E0220">
      <w:pPr>
        <w:pStyle w:val="NormalWeb"/>
        <w:spacing w:after="0" w:line="360" w:lineRule="auto"/>
        <w:rPr>
          <w:rFonts w:asciiTheme="minorHAnsi" w:hAnsiTheme="minorHAnsi" w:cstheme="minorHAnsi"/>
          <w:i/>
          <w:sz w:val="22"/>
          <w:szCs w:val="22"/>
        </w:rPr>
      </w:pPr>
      <w:r>
        <w:rPr>
          <w:rFonts w:asciiTheme="minorHAnsi" w:hAnsiTheme="minorHAnsi" w:cstheme="minorHAnsi"/>
          <w:i/>
          <w:sz w:val="22"/>
          <w:szCs w:val="22"/>
        </w:rPr>
        <w:t xml:space="preserve">200 </w:t>
      </w:r>
      <w:r w:rsidR="00463C36" w:rsidRPr="00463C36">
        <w:rPr>
          <w:rFonts w:asciiTheme="minorHAnsi" w:hAnsiTheme="minorHAnsi" w:cstheme="minorHAnsi"/>
          <w:i/>
          <w:sz w:val="22"/>
          <w:szCs w:val="22"/>
        </w:rPr>
        <w:t>words</w:t>
      </w:r>
    </w:p>
    <w:p w14:paraId="6FC6C096" w14:textId="77777777" w:rsidR="002B64DC" w:rsidRPr="008E0220" w:rsidRDefault="002B64DC" w:rsidP="008E0220">
      <w:pPr>
        <w:pStyle w:val="NormalWeb"/>
        <w:spacing w:after="0" w:line="360" w:lineRule="auto"/>
        <w:rPr>
          <w:rFonts w:asciiTheme="minorHAnsi" w:hAnsiTheme="minorHAnsi" w:cstheme="minorHAnsi"/>
          <w:sz w:val="22"/>
          <w:szCs w:val="22"/>
        </w:rPr>
      </w:pPr>
      <w:r>
        <w:rPr>
          <w:b/>
          <w:u w:val="single"/>
        </w:rPr>
        <w:br w:type="page"/>
      </w:r>
    </w:p>
    <w:p w14:paraId="36D71EF9" w14:textId="77777777" w:rsidR="000D330D" w:rsidRPr="003C7563" w:rsidRDefault="000D330D" w:rsidP="00A019CE">
      <w:pPr>
        <w:spacing w:after="0" w:line="360" w:lineRule="auto"/>
        <w:rPr>
          <w:b/>
        </w:rPr>
      </w:pPr>
      <w:r w:rsidRPr="003C7563">
        <w:rPr>
          <w:b/>
        </w:rPr>
        <w:lastRenderedPageBreak/>
        <w:t xml:space="preserve">Background </w:t>
      </w:r>
    </w:p>
    <w:p w14:paraId="75CC0042" w14:textId="77777777" w:rsidR="009F5E8E" w:rsidRPr="007D4A70" w:rsidRDefault="009F5E8E" w:rsidP="009F5E8E">
      <w:pPr>
        <w:pStyle w:val="NormalWeb"/>
        <w:spacing w:before="0" w:beforeAutospacing="0" w:after="0" w:afterAutospacing="0" w:line="360" w:lineRule="auto"/>
        <w:rPr>
          <w:rFonts w:ascii="Calibri" w:hAnsi="Calibri"/>
          <w:sz w:val="22"/>
          <w:szCs w:val="22"/>
        </w:rPr>
      </w:pPr>
    </w:p>
    <w:p w14:paraId="2E32E0F5" w14:textId="77777777" w:rsidR="00FC4EAF" w:rsidRDefault="000A50CB" w:rsidP="000A50CB">
      <w:pPr>
        <w:pStyle w:val="NormalWeb"/>
        <w:spacing w:before="0" w:beforeAutospacing="0" w:after="0" w:afterAutospacing="0" w:line="360" w:lineRule="auto"/>
        <w:rPr>
          <w:rFonts w:ascii="Calibri" w:hAnsi="Calibri"/>
          <w:sz w:val="22"/>
          <w:szCs w:val="22"/>
        </w:rPr>
      </w:pPr>
      <w:r>
        <w:rPr>
          <w:rFonts w:ascii="Calibri" w:hAnsi="Calibri"/>
          <w:sz w:val="22"/>
          <w:szCs w:val="22"/>
        </w:rPr>
        <w:t>S</w:t>
      </w:r>
      <w:r w:rsidR="0058789B">
        <w:rPr>
          <w:rFonts w:ascii="Calibri" w:hAnsi="Calibri"/>
          <w:sz w:val="22"/>
          <w:szCs w:val="22"/>
        </w:rPr>
        <w:t>taff, associate specialist</w:t>
      </w:r>
      <w:r w:rsidRPr="000A50CB">
        <w:rPr>
          <w:rFonts w:ascii="Calibri" w:hAnsi="Calibri"/>
          <w:sz w:val="22"/>
          <w:szCs w:val="22"/>
        </w:rPr>
        <w:t xml:space="preserve"> and specialty (SAS) </w:t>
      </w:r>
      <w:r w:rsidR="000D330D" w:rsidRPr="007D4A70">
        <w:rPr>
          <w:rFonts w:ascii="Calibri" w:hAnsi="Calibri"/>
          <w:sz w:val="22"/>
          <w:szCs w:val="22"/>
        </w:rPr>
        <w:t xml:space="preserve">doctors </w:t>
      </w:r>
      <w:r>
        <w:rPr>
          <w:rFonts w:ascii="Calibri" w:hAnsi="Calibri"/>
          <w:sz w:val="22"/>
          <w:szCs w:val="22"/>
        </w:rPr>
        <w:t>work</w:t>
      </w:r>
      <w:r w:rsidR="000D330D" w:rsidRPr="007D4A70">
        <w:rPr>
          <w:rFonts w:ascii="Calibri" w:hAnsi="Calibri"/>
          <w:sz w:val="22"/>
          <w:szCs w:val="22"/>
        </w:rPr>
        <w:t xml:space="preserve"> in a wide range of secondary care specialties</w:t>
      </w:r>
      <w:r w:rsidR="00A46869">
        <w:rPr>
          <w:rFonts w:ascii="Calibri" w:hAnsi="Calibri"/>
          <w:sz w:val="22"/>
          <w:szCs w:val="22"/>
        </w:rPr>
        <w:t xml:space="preserve"> across</w:t>
      </w:r>
      <w:r>
        <w:rPr>
          <w:rFonts w:ascii="Calibri" w:hAnsi="Calibri"/>
          <w:sz w:val="22"/>
          <w:szCs w:val="22"/>
        </w:rPr>
        <w:t xml:space="preserve"> the UK</w:t>
      </w:r>
      <w:r w:rsidR="000D330D" w:rsidRPr="007D4A70">
        <w:rPr>
          <w:rFonts w:ascii="Calibri" w:hAnsi="Calibri"/>
          <w:sz w:val="22"/>
          <w:szCs w:val="22"/>
        </w:rPr>
        <w:t xml:space="preserve">.  </w:t>
      </w:r>
      <w:r w:rsidRPr="000A50CB">
        <w:rPr>
          <w:rFonts w:ascii="Calibri" w:hAnsi="Calibri"/>
          <w:sz w:val="22"/>
          <w:szCs w:val="22"/>
        </w:rPr>
        <w:t>Th</w:t>
      </w:r>
      <w:r>
        <w:rPr>
          <w:rFonts w:ascii="Calibri" w:hAnsi="Calibri"/>
          <w:sz w:val="22"/>
          <w:szCs w:val="22"/>
        </w:rPr>
        <w:t xml:space="preserve">e literature highlights a </w:t>
      </w:r>
      <w:r w:rsidRPr="000A50CB">
        <w:rPr>
          <w:rFonts w:ascii="Calibri" w:hAnsi="Calibri"/>
          <w:sz w:val="22"/>
          <w:szCs w:val="22"/>
        </w:rPr>
        <w:t>recurring theme of difficulties fac</w:t>
      </w:r>
      <w:r w:rsidR="00BA5E9A">
        <w:rPr>
          <w:rFonts w:ascii="Calibri" w:hAnsi="Calibri"/>
          <w:sz w:val="22"/>
          <w:szCs w:val="22"/>
        </w:rPr>
        <w:t>ed by these doctors in terms of</w:t>
      </w:r>
      <w:r w:rsidRPr="000A50CB">
        <w:rPr>
          <w:rFonts w:ascii="Calibri" w:hAnsi="Calibri"/>
          <w:sz w:val="22"/>
          <w:szCs w:val="22"/>
        </w:rPr>
        <w:t xml:space="preserve"> career progression and advice (</w:t>
      </w:r>
      <w:r w:rsidR="006A718E">
        <w:rPr>
          <w:rFonts w:ascii="Calibri" w:hAnsi="Calibri"/>
          <w:sz w:val="22"/>
          <w:szCs w:val="22"/>
        </w:rPr>
        <w:t>1</w:t>
      </w:r>
      <w:r w:rsidRPr="000A50CB">
        <w:rPr>
          <w:rFonts w:ascii="Calibri" w:hAnsi="Calibri"/>
          <w:sz w:val="22"/>
          <w:szCs w:val="22"/>
        </w:rPr>
        <w:t>), access to educational and development opportunities (</w:t>
      </w:r>
      <w:r w:rsidR="006A718E">
        <w:rPr>
          <w:rFonts w:ascii="Calibri" w:hAnsi="Calibri"/>
          <w:sz w:val="22"/>
          <w:szCs w:val="22"/>
        </w:rPr>
        <w:t>2, 3</w:t>
      </w:r>
      <w:r w:rsidRPr="000A50CB">
        <w:rPr>
          <w:rFonts w:ascii="Calibri" w:hAnsi="Calibri"/>
          <w:sz w:val="22"/>
          <w:szCs w:val="22"/>
        </w:rPr>
        <w:t>), professional support (</w:t>
      </w:r>
      <w:r w:rsidR="006A718E">
        <w:rPr>
          <w:rFonts w:ascii="Calibri" w:hAnsi="Calibri"/>
          <w:sz w:val="22"/>
          <w:szCs w:val="22"/>
        </w:rPr>
        <w:t>4</w:t>
      </w:r>
      <w:r w:rsidRPr="000A50CB">
        <w:rPr>
          <w:rFonts w:ascii="Calibri" w:hAnsi="Calibri"/>
          <w:sz w:val="22"/>
          <w:szCs w:val="22"/>
        </w:rPr>
        <w:t>), continuing professional development (</w:t>
      </w:r>
      <w:r w:rsidR="006A718E">
        <w:rPr>
          <w:rFonts w:ascii="Calibri" w:hAnsi="Calibri"/>
          <w:sz w:val="22"/>
          <w:szCs w:val="22"/>
        </w:rPr>
        <w:t>4</w:t>
      </w:r>
      <w:r w:rsidRPr="000A50CB">
        <w:rPr>
          <w:rFonts w:ascii="Calibri" w:hAnsi="Calibri"/>
          <w:sz w:val="22"/>
          <w:szCs w:val="22"/>
        </w:rPr>
        <w:t>), and, overwhelmingly, morale (</w:t>
      </w:r>
      <w:r w:rsidR="006A718E">
        <w:rPr>
          <w:rFonts w:ascii="Calibri" w:hAnsi="Calibri"/>
          <w:sz w:val="22"/>
          <w:szCs w:val="22"/>
        </w:rPr>
        <w:t>4, 6-9</w:t>
      </w:r>
      <w:r w:rsidRPr="000A50CB">
        <w:rPr>
          <w:rFonts w:ascii="Calibri" w:hAnsi="Calibri"/>
          <w:sz w:val="22"/>
          <w:szCs w:val="22"/>
        </w:rPr>
        <w:t xml:space="preserve">). </w:t>
      </w:r>
    </w:p>
    <w:p w14:paraId="70ECEFF1" w14:textId="2A89121F" w:rsidR="006A718E" w:rsidRDefault="00A4120F" w:rsidP="006A718E">
      <w:pPr>
        <w:pStyle w:val="NormalWeb"/>
        <w:spacing w:after="0" w:line="360" w:lineRule="auto"/>
        <w:rPr>
          <w:rFonts w:asciiTheme="minorHAnsi" w:hAnsiTheme="minorHAnsi" w:cs="Helvetica"/>
          <w:sz w:val="22"/>
          <w:szCs w:val="22"/>
        </w:rPr>
      </w:pPr>
      <w:r>
        <w:rPr>
          <w:rFonts w:ascii="Calibri" w:hAnsi="Calibri"/>
          <w:sz w:val="22"/>
          <w:szCs w:val="22"/>
        </w:rPr>
        <w:t>However, t</w:t>
      </w:r>
      <w:r w:rsidR="00FC4EAF">
        <w:rPr>
          <w:rFonts w:ascii="Calibri" w:hAnsi="Calibri"/>
          <w:sz w:val="22"/>
          <w:szCs w:val="22"/>
        </w:rPr>
        <w:t>he landscape</w:t>
      </w:r>
      <w:r>
        <w:rPr>
          <w:rFonts w:ascii="Calibri" w:hAnsi="Calibri"/>
          <w:sz w:val="22"/>
          <w:szCs w:val="22"/>
        </w:rPr>
        <w:t xml:space="preserve"> for these doctors</w:t>
      </w:r>
      <w:r w:rsidR="00FC4EAF">
        <w:rPr>
          <w:rFonts w:ascii="Calibri" w:hAnsi="Calibri"/>
          <w:sz w:val="22"/>
          <w:szCs w:val="22"/>
        </w:rPr>
        <w:t xml:space="preserve"> has changed.  </w:t>
      </w:r>
      <w:r w:rsidR="000D330D" w:rsidRPr="007D4A70">
        <w:rPr>
          <w:rFonts w:ascii="Calibri" w:hAnsi="Calibri"/>
          <w:sz w:val="22"/>
          <w:szCs w:val="22"/>
        </w:rPr>
        <w:t>With the new Specialty Doctor contract in 2008</w:t>
      </w:r>
      <w:r w:rsidR="000A50CB">
        <w:rPr>
          <w:rFonts w:ascii="Calibri" w:hAnsi="Calibri"/>
          <w:sz w:val="22"/>
          <w:szCs w:val="22"/>
        </w:rPr>
        <w:t xml:space="preserve"> (</w:t>
      </w:r>
      <w:hyperlink r:id="rId8" w:history="1">
        <w:r w:rsidR="000A50CB" w:rsidRPr="006D7618">
          <w:rPr>
            <w:rStyle w:val="Hyperlink"/>
            <w:rFonts w:ascii="Calibri" w:hAnsi="Calibri"/>
            <w:sz w:val="22"/>
            <w:szCs w:val="22"/>
          </w:rPr>
          <w:t>http://bma.org.uk/practical-support-at-work/contracts/sas-contracts/introduction-new-contract</w:t>
        </w:r>
      </w:hyperlink>
      <w:r w:rsidR="000A50CB">
        <w:rPr>
          <w:rFonts w:ascii="Calibri" w:hAnsi="Calibri"/>
          <w:sz w:val="22"/>
          <w:szCs w:val="22"/>
        </w:rPr>
        <w:t xml:space="preserve"> )</w:t>
      </w:r>
      <w:r w:rsidR="000D330D" w:rsidRPr="007D4A70">
        <w:rPr>
          <w:rFonts w:ascii="Calibri" w:hAnsi="Calibri"/>
          <w:sz w:val="22"/>
          <w:szCs w:val="22"/>
        </w:rPr>
        <w:t xml:space="preserve"> time for appraisal and CPD was formally recognised</w:t>
      </w:r>
      <w:r w:rsidR="000A50CB">
        <w:rPr>
          <w:rFonts w:ascii="Calibri" w:hAnsi="Calibri"/>
          <w:sz w:val="22"/>
          <w:szCs w:val="22"/>
        </w:rPr>
        <w:t xml:space="preserve"> for </w:t>
      </w:r>
      <w:r w:rsidR="00FC4EAF">
        <w:rPr>
          <w:rFonts w:ascii="Calibri" w:hAnsi="Calibri"/>
          <w:sz w:val="22"/>
          <w:szCs w:val="22"/>
        </w:rPr>
        <w:t>SAS</w:t>
      </w:r>
      <w:r w:rsidR="000A50CB">
        <w:rPr>
          <w:rFonts w:ascii="Calibri" w:hAnsi="Calibri"/>
          <w:sz w:val="22"/>
          <w:szCs w:val="22"/>
        </w:rPr>
        <w:t xml:space="preserve"> </w:t>
      </w:r>
      <w:r w:rsidR="00FC4EAF">
        <w:rPr>
          <w:rFonts w:ascii="Calibri" w:hAnsi="Calibri"/>
          <w:sz w:val="22"/>
          <w:szCs w:val="22"/>
        </w:rPr>
        <w:t xml:space="preserve">doctors.  </w:t>
      </w:r>
      <w:r w:rsidR="00AF4FE0">
        <w:rPr>
          <w:rFonts w:ascii="Calibri" w:hAnsi="Calibri"/>
          <w:sz w:val="22"/>
          <w:szCs w:val="22"/>
        </w:rPr>
        <w:t>In England, t</w:t>
      </w:r>
      <w:r w:rsidR="00531098">
        <w:rPr>
          <w:rFonts w:ascii="Calibri" w:hAnsi="Calibri"/>
          <w:sz w:val="22"/>
          <w:szCs w:val="22"/>
        </w:rPr>
        <w:t>he D</w:t>
      </w:r>
      <w:r w:rsidR="002F39D8">
        <w:rPr>
          <w:rFonts w:ascii="Calibri" w:hAnsi="Calibri"/>
          <w:sz w:val="22"/>
          <w:szCs w:val="22"/>
        </w:rPr>
        <w:t>epartment of Health</w:t>
      </w:r>
      <w:r w:rsidR="00531098">
        <w:rPr>
          <w:rFonts w:ascii="Calibri" w:hAnsi="Calibri"/>
          <w:sz w:val="22"/>
          <w:szCs w:val="22"/>
        </w:rPr>
        <w:t xml:space="preserve"> provided significant </w:t>
      </w:r>
      <w:r w:rsidR="00AF4FE0" w:rsidRPr="006E4751">
        <w:rPr>
          <w:rFonts w:ascii="Calibri" w:hAnsi="Calibri"/>
          <w:sz w:val="22"/>
          <w:szCs w:val="22"/>
        </w:rPr>
        <w:t>additional funding for SAS doctors</w:t>
      </w:r>
      <w:r w:rsidR="0058789B">
        <w:rPr>
          <w:rFonts w:ascii="Calibri" w:hAnsi="Calibri"/>
          <w:sz w:val="22"/>
          <w:szCs w:val="22"/>
        </w:rPr>
        <w:t>’</w:t>
      </w:r>
      <w:r w:rsidR="00AF4FE0" w:rsidRPr="006E4751">
        <w:rPr>
          <w:rFonts w:ascii="Calibri" w:hAnsi="Calibri"/>
          <w:sz w:val="22"/>
          <w:szCs w:val="22"/>
        </w:rPr>
        <w:t xml:space="preserve"> </w:t>
      </w:r>
      <w:r w:rsidR="0058789B">
        <w:rPr>
          <w:rFonts w:ascii="Calibri" w:hAnsi="Calibri"/>
          <w:sz w:val="22"/>
          <w:szCs w:val="22"/>
        </w:rPr>
        <w:t>CPD</w:t>
      </w:r>
      <w:r w:rsidR="00A3595F">
        <w:rPr>
          <w:rFonts w:ascii="Calibri" w:hAnsi="Calibri"/>
          <w:sz w:val="22"/>
          <w:szCs w:val="22"/>
        </w:rPr>
        <w:t>,</w:t>
      </w:r>
      <w:r w:rsidR="00AF4FE0">
        <w:rPr>
          <w:rFonts w:ascii="Calibri" w:hAnsi="Calibri"/>
          <w:sz w:val="22"/>
          <w:szCs w:val="22"/>
        </w:rPr>
        <w:t xml:space="preserve"> shortly after the introduction of the new contract</w:t>
      </w:r>
      <w:r w:rsidR="00AF4FE0" w:rsidRPr="006E4751">
        <w:rPr>
          <w:rFonts w:ascii="Calibri" w:hAnsi="Calibri"/>
          <w:sz w:val="22"/>
          <w:szCs w:val="22"/>
        </w:rPr>
        <w:t xml:space="preserve">.  </w:t>
      </w:r>
      <w:r w:rsidR="006A718E">
        <w:rPr>
          <w:rFonts w:ascii="Calibri" w:hAnsi="Calibri"/>
          <w:sz w:val="22"/>
          <w:szCs w:val="22"/>
        </w:rPr>
        <w:t xml:space="preserve">Unfortunately, </w:t>
      </w:r>
      <w:r w:rsidR="002F39D8">
        <w:rPr>
          <w:rFonts w:ascii="Calibri" w:hAnsi="Calibri"/>
          <w:sz w:val="22"/>
          <w:szCs w:val="22"/>
        </w:rPr>
        <w:t xml:space="preserve">studies </w:t>
      </w:r>
      <w:r w:rsidR="006A718E">
        <w:rPr>
          <w:rFonts w:ascii="Calibri" w:hAnsi="Calibri"/>
          <w:sz w:val="22"/>
          <w:szCs w:val="22"/>
        </w:rPr>
        <w:t xml:space="preserve">which </w:t>
      </w:r>
      <w:r w:rsidR="002F39D8">
        <w:rPr>
          <w:rFonts w:ascii="Calibri" w:hAnsi="Calibri"/>
          <w:sz w:val="22"/>
          <w:szCs w:val="22"/>
        </w:rPr>
        <w:t>looked at the training needs, career goals and perceptions of SAS doctors since th</w:t>
      </w:r>
      <w:r w:rsidR="00A3595F">
        <w:rPr>
          <w:rFonts w:ascii="Calibri" w:hAnsi="Calibri"/>
          <w:sz w:val="22"/>
          <w:szCs w:val="22"/>
        </w:rPr>
        <w:t>is time</w:t>
      </w:r>
      <w:r w:rsidR="006A718E">
        <w:rPr>
          <w:rFonts w:ascii="Calibri" w:hAnsi="Calibri"/>
          <w:sz w:val="22"/>
          <w:szCs w:val="22"/>
        </w:rPr>
        <w:t xml:space="preserve"> again identified issues with accessing training, </w:t>
      </w:r>
      <w:r w:rsidR="00A46869" w:rsidRPr="00A46869">
        <w:rPr>
          <w:rFonts w:ascii="Calibri" w:hAnsi="Calibri"/>
          <w:sz w:val="22"/>
          <w:szCs w:val="22"/>
        </w:rPr>
        <w:t>ca</w:t>
      </w:r>
      <w:r w:rsidR="00A46869">
        <w:rPr>
          <w:rFonts w:ascii="Calibri" w:hAnsi="Calibri"/>
          <w:sz w:val="22"/>
          <w:szCs w:val="22"/>
        </w:rPr>
        <w:t>reer progression (</w:t>
      </w:r>
      <w:r w:rsidR="006A718E">
        <w:rPr>
          <w:rFonts w:ascii="Calibri" w:hAnsi="Calibri"/>
          <w:sz w:val="22"/>
          <w:szCs w:val="22"/>
        </w:rPr>
        <w:t>9-11)</w:t>
      </w:r>
      <w:r w:rsidR="00A46869">
        <w:rPr>
          <w:rFonts w:ascii="Calibri" w:hAnsi="Calibri"/>
          <w:sz w:val="22"/>
          <w:szCs w:val="22"/>
        </w:rPr>
        <w:t xml:space="preserve"> and a lack of</w:t>
      </w:r>
      <w:r w:rsidR="006A718E">
        <w:rPr>
          <w:rFonts w:ascii="Calibri" w:hAnsi="Calibri"/>
          <w:sz w:val="22"/>
          <w:szCs w:val="22"/>
        </w:rPr>
        <w:t xml:space="preserve"> awareness of CPD opportunities</w:t>
      </w:r>
      <w:r w:rsidR="006E4751" w:rsidRPr="006E4751">
        <w:rPr>
          <w:rFonts w:ascii="Calibri" w:hAnsi="Calibri"/>
          <w:sz w:val="22"/>
          <w:szCs w:val="22"/>
        </w:rPr>
        <w:t xml:space="preserve"> </w:t>
      </w:r>
      <w:r w:rsidR="00A46869">
        <w:rPr>
          <w:rFonts w:ascii="Calibri" w:hAnsi="Calibri"/>
          <w:sz w:val="22"/>
          <w:szCs w:val="22"/>
        </w:rPr>
        <w:t>(</w:t>
      </w:r>
      <w:r w:rsidR="006A718E">
        <w:rPr>
          <w:rFonts w:ascii="Calibri" w:hAnsi="Calibri"/>
          <w:sz w:val="22"/>
          <w:szCs w:val="22"/>
        </w:rPr>
        <w:t>12</w:t>
      </w:r>
      <w:r w:rsidR="006826F7">
        <w:rPr>
          <w:rFonts w:ascii="Calibri" w:hAnsi="Calibri"/>
          <w:sz w:val="22"/>
          <w:szCs w:val="22"/>
        </w:rPr>
        <w:t>, 13</w:t>
      </w:r>
      <w:r w:rsidR="006E4751" w:rsidRPr="006E4751">
        <w:rPr>
          <w:rFonts w:ascii="Calibri" w:hAnsi="Calibri"/>
          <w:sz w:val="22"/>
          <w:szCs w:val="22"/>
        </w:rPr>
        <w:t xml:space="preserve">).  </w:t>
      </w:r>
      <w:r w:rsidR="006A718E">
        <w:rPr>
          <w:rFonts w:ascii="Calibri" w:hAnsi="Calibri"/>
          <w:sz w:val="22"/>
          <w:szCs w:val="22"/>
        </w:rPr>
        <w:t xml:space="preserve">Although these studies may be biased, as </w:t>
      </w:r>
      <w:r w:rsidR="00A46869">
        <w:rPr>
          <w:rFonts w:ascii="Calibri" w:hAnsi="Calibri"/>
          <w:sz w:val="22"/>
          <w:szCs w:val="22"/>
        </w:rPr>
        <w:t>most were</w:t>
      </w:r>
      <w:r w:rsidR="00E140DF">
        <w:rPr>
          <w:rFonts w:ascii="Calibri" w:hAnsi="Calibri"/>
          <w:sz w:val="22"/>
          <w:szCs w:val="22"/>
        </w:rPr>
        <w:t xml:space="preserve"> </w:t>
      </w:r>
      <w:r w:rsidR="00E140DF" w:rsidRPr="00E140DF">
        <w:rPr>
          <w:rFonts w:ascii="Calibri" w:hAnsi="Calibri"/>
          <w:sz w:val="22"/>
          <w:szCs w:val="22"/>
        </w:rPr>
        <w:t>carried out by SAS docto</w:t>
      </w:r>
      <w:r w:rsidR="00761261">
        <w:rPr>
          <w:rFonts w:ascii="Calibri" w:hAnsi="Calibri"/>
          <w:sz w:val="22"/>
          <w:szCs w:val="22"/>
        </w:rPr>
        <w:t>rs themselves</w:t>
      </w:r>
      <w:r w:rsidR="00E140DF">
        <w:rPr>
          <w:rFonts w:ascii="Calibri" w:hAnsi="Calibri"/>
          <w:sz w:val="22"/>
          <w:szCs w:val="22"/>
        </w:rPr>
        <w:t xml:space="preserve"> </w:t>
      </w:r>
      <w:r w:rsidR="006A718E">
        <w:rPr>
          <w:rFonts w:ascii="Calibri" w:hAnsi="Calibri"/>
          <w:sz w:val="22"/>
          <w:szCs w:val="22"/>
        </w:rPr>
        <w:t>(</w:t>
      </w:r>
      <w:r w:rsidR="006826F7">
        <w:rPr>
          <w:rFonts w:ascii="Calibri" w:hAnsi="Calibri"/>
          <w:sz w:val="22"/>
          <w:szCs w:val="22"/>
        </w:rPr>
        <w:t>14</w:t>
      </w:r>
      <w:r w:rsidR="00E140DF" w:rsidRPr="00E140DF">
        <w:rPr>
          <w:rFonts w:ascii="Calibri" w:hAnsi="Calibri"/>
          <w:sz w:val="22"/>
          <w:szCs w:val="22"/>
        </w:rPr>
        <w:t>)</w:t>
      </w:r>
      <w:r w:rsidR="00E140DF">
        <w:rPr>
          <w:rFonts w:ascii="Calibri" w:hAnsi="Calibri"/>
          <w:sz w:val="22"/>
          <w:szCs w:val="22"/>
        </w:rPr>
        <w:t>,</w:t>
      </w:r>
      <w:r w:rsidR="00A3595F">
        <w:rPr>
          <w:rFonts w:ascii="Calibri" w:hAnsi="Calibri"/>
          <w:sz w:val="22"/>
          <w:szCs w:val="22"/>
        </w:rPr>
        <w:t xml:space="preserve"> there is probably sufficient data to conclude that</w:t>
      </w:r>
      <w:r w:rsidR="00761261">
        <w:rPr>
          <w:rFonts w:ascii="Calibri" w:hAnsi="Calibri"/>
          <w:sz w:val="22"/>
          <w:szCs w:val="22"/>
        </w:rPr>
        <w:t>, even with this funding</w:t>
      </w:r>
      <w:r w:rsidR="00436C4B">
        <w:rPr>
          <w:rFonts w:ascii="Calibri" w:hAnsi="Calibri"/>
          <w:sz w:val="22"/>
          <w:szCs w:val="22"/>
        </w:rPr>
        <w:t>,</w:t>
      </w:r>
      <w:r w:rsidR="00A3595F">
        <w:rPr>
          <w:rFonts w:ascii="Calibri" w:hAnsi="Calibri"/>
          <w:sz w:val="22"/>
          <w:szCs w:val="22"/>
        </w:rPr>
        <w:t xml:space="preserve"> </w:t>
      </w:r>
      <w:r w:rsidR="00A3595F" w:rsidRPr="008E0220">
        <w:rPr>
          <w:rFonts w:asciiTheme="minorHAnsi" w:hAnsiTheme="minorHAnsi" w:cs="Helvetica"/>
          <w:sz w:val="22"/>
          <w:szCs w:val="22"/>
        </w:rPr>
        <w:t>support and system</w:t>
      </w:r>
      <w:r w:rsidR="00A3595F">
        <w:rPr>
          <w:rFonts w:asciiTheme="minorHAnsi" w:hAnsiTheme="minorHAnsi" w:cs="Helvetica"/>
          <w:sz w:val="22"/>
          <w:szCs w:val="22"/>
        </w:rPr>
        <w:t>s for SAS doctor</w:t>
      </w:r>
      <w:r w:rsidR="00436C4B">
        <w:rPr>
          <w:rFonts w:asciiTheme="minorHAnsi" w:hAnsiTheme="minorHAnsi" w:cs="Helvetica"/>
          <w:sz w:val="22"/>
          <w:szCs w:val="22"/>
        </w:rPr>
        <w:t xml:space="preserve"> professional</w:t>
      </w:r>
      <w:r w:rsidR="00A3595F">
        <w:rPr>
          <w:rFonts w:asciiTheme="minorHAnsi" w:hAnsiTheme="minorHAnsi" w:cs="Helvetica"/>
          <w:sz w:val="22"/>
          <w:szCs w:val="22"/>
        </w:rPr>
        <w:t xml:space="preserve"> development remain</w:t>
      </w:r>
      <w:r w:rsidR="00A3595F" w:rsidRPr="008E0220">
        <w:rPr>
          <w:rFonts w:asciiTheme="minorHAnsi" w:hAnsiTheme="minorHAnsi" w:cs="Helvetica"/>
          <w:sz w:val="22"/>
          <w:szCs w:val="22"/>
        </w:rPr>
        <w:t xml:space="preserve"> inconsistent </w:t>
      </w:r>
      <w:r w:rsidR="00436C4B">
        <w:rPr>
          <w:rFonts w:asciiTheme="minorHAnsi" w:hAnsiTheme="minorHAnsi" w:cs="Helvetica"/>
          <w:sz w:val="22"/>
          <w:szCs w:val="22"/>
        </w:rPr>
        <w:t xml:space="preserve">in England </w:t>
      </w:r>
      <w:r w:rsidR="00A3595F" w:rsidRPr="008E0220">
        <w:rPr>
          <w:rFonts w:asciiTheme="minorHAnsi" w:hAnsiTheme="minorHAnsi" w:cs="Helvetica"/>
          <w:sz w:val="22"/>
          <w:szCs w:val="22"/>
        </w:rPr>
        <w:t>(</w:t>
      </w:r>
      <w:r w:rsidR="006826F7">
        <w:rPr>
          <w:rFonts w:asciiTheme="minorHAnsi" w:hAnsiTheme="minorHAnsi" w:cs="Helvetica"/>
          <w:sz w:val="22"/>
          <w:szCs w:val="22"/>
        </w:rPr>
        <w:t>15</w:t>
      </w:r>
      <w:r w:rsidR="00A3595F">
        <w:rPr>
          <w:rFonts w:asciiTheme="minorHAnsi" w:hAnsiTheme="minorHAnsi" w:cs="Helvetica"/>
          <w:sz w:val="22"/>
          <w:szCs w:val="22"/>
        </w:rPr>
        <w:t>).</w:t>
      </w:r>
      <w:r w:rsidR="00436C4B">
        <w:rPr>
          <w:rFonts w:asciiTheme="minorHAnsi" w:hAnsiTheme="minorHAnsi" w:cs="Helvetica"/>
          <w:sz w:val="22"/>
          <w:szCs w:val="22"/>
        </w:rPr>
        <w:t xml:space="preserve">  </w:t>
      </w:r>
      <w:r w:rsidR="003D4068">
        <w:rPr>
          <w:rFonts w:asciiTheme="minorHAnsi" w:hAnsiTheme="minorHAnsi" w:cs="Helvetica"/>
          <w:sz w:val="22"/>
          <w:szCs w:val="22"/>
        </w:rPr>
        <w:t>The reasons for this may be linked to how the use of the extra funding was organised and played out in practice</w:t>
      </w:r>
      <w:r w:rsidR="0058789B">
        <w:rPr>
          <w:rFonts w:asciiTheme="minorHAnsi" w:hAnsiTheme="minorHAnsi" w:cs="Helvetica"/>
          <w:sz w:val="22"/>
          <w:szCs w:val="22"/>
        </w:rPr>
        <w:t>: the a</w:t>
      </w:r>
      <w:r w:rsidR="00A77D48">
        <w:rPr>
          <w:rFonts w:asciiTheme="minorHAnsi" w:hAnsiTheme="minorHAnsi" w:cs="Helvetica"/>
          <w:sz w:val="22"/>
          <w:szCs w:val="22"/>
        </w:rPr>
        <w:t xml:space="preserve">dditional funding for SAS doctor </w:t>
      </w:r>
      <w:r w:rsidR="0058789B">
        <w:rPr>
          <w:rFonts w:asciiTheme="minorHAnsi" w:hAnsiTheme="minorHAnsi" w:cs="Helvetica"/>
          <w:sz w:val="22"/>
          <w:szCs w:val="22"/>
        </w:rPr>
        <w:t>CPD</w:t>
      </w:r>
      <w:r w:rsidR="00A77D48">
        <w:rPr>
          <w:rFonts w:asciiTheme="minorHAnsi" w:hAnsiTheme="minorHAnsi" w:cs="Helvetica"/>
          <w:sz w:val="22"/>
          <w:szCs w:val="22"/>
        </w:rPr>
        <w:t xml:space="preserve"> in England was held at local </w:t>
      </w:r>
      <w:r w:rsidR="00B965DA">
        <w:rPr>
          <w:rFonts w:asciiTheme="minorHAnsi" w:hAnsiTheme="minorHAnsi" w:cs="Helvetica"/>
          <w:sz w:val="22"/>
          <w:szCs w:val="22"/>
        </w:rPr>
        <w:t xml:space="preserve">(Deanery/LETB) </w:t>
      </w:r>
      <w:r w:rsidR="00A77D48">
        <w:rPr>
          <w:rFonts w:asciiTheme="minorHAnsi" w:hAnsiTheme="minorHAnsi" w:cs="Helvetica"/>
          <w:sz w:val="22"/>
          <w:szCs w:val="22"/>
        </w:rPr>
        <w:t xml:space="preserve">level, and used to support knowledge-focused “CPD” group events.  </w:t>
      </w:r>
    </w:p>
    <w:p w14:paraId="4CBDE1B1" w14:textId="62C12DA8" w:rsidR="00BA5E9A" w:rsidRPr="00BA5E9A" w:rsidRDefault="0044358D" w:rsidP="006A718E">
      <w:pPr>
        <w:pStyle w:val="NormalWeb"/>
        <w:spacing w:after="0" w:line="360" w:lineRule="auto"/>
        <w:rPr>
          <w:rFonts w:asciiTheme="minorHAnsi" w:hAnsiTheme="minorHAnsi" w:cs="Helvetica"/>
          <w:sz w:val="22"/>
          <w:szCs w:val="22"/>
        </w:rPr>
      </w:pPr>
      <w:r>
        <w:rPr>
          <w:rFonts w:asciiTheme="minorHAnsi" w:hAnsiTheme="minorHAnsi" w:cs="Helvetica"/>
          <w:sz w:val="22"/>
          <w:szCs w:val="22"/>
        </w:rPr>
        <w:lastRenderedPageBreak/>
        <w:t>I</w:t>
      </w:r>
      <w:r w:rsidR="003B063A">
        <w:rPr>
          <w:rFonts w:asciiTheme="minorHAnsi" w:hAnsiTheme="minorHAnsi" w:cs="Helvetica"/>
          <w:sz w:val="22"/>
          <w:szCs w:val="22"/>
        </w:rPr>
        <w:t xml:space="preserve">n this study, we </w:t>
      </w:r>
      <w:r w:rsidR="00532688">
        <w:rPr>
          <w:rFonts w:asciiTheme="minorHAnsi" w:hAnsiTheme="minorHAnsi" w:cs="Helvetica"/>
          <w:sz w:val="22"/>
          <w:szCs w:val="22"/>
        </w:rPr>
        <w:t>report an e</w:t>
      </w:r>
      <w:r w:rsidR="003B063A">
        <w:rPr>
          <w:rFonts w:asciiTheme="minorHAnsi" w:hAnsiTheme="minorHAnsi" w:cs="Helvetica"/>
          <w:sz w:val="22"/>
          <w:szCs w:val="22"/>
        </w:rPr>
        <w:t>valuation of a quite different approach to supporting SAS doctor development</w:t>
      </w:r>
      <w:r w:rsidR="00524950">
        <w:rPr>
          <w:rFonts w:asciiTheme="minorHAnsi" w:hAnsiTheme="minorHAnsi" w:cs="Helvetica"/>
          <w:sz w:val="22"/>
          <w:szCs w:val="22"/>
        </w:rPr>
        <w:t>: the Scottish SAS Programme Development Fund</w:t>
      </w:r>
      <w:r w:rsidR="0058789B">
        <w:rPr>
          <w:rFonts w:asciiTheme="minorHAnsi" w:hAnsiTheme="minorHAnsi" w:cs="Helvetica"/>
          <w:sz w:val="22"/>
          <w:szCs w:val="22"/>
        </w:rPr>
        <w:t>:</w:t>
      </w:r>
      <w:r w:rsidR="0058789B" w:rsidRPr="0058789B">
        <w:t xml:space="preserve"> </w:t>
      </w:r>
      <w:hyperlink r:id="rId9" w:history="1">
        <w:r w:rsidR="0058789B" w:rsidRPr="0066315D">
          <w:rPr>
            <w:rStyle w:val="Hyperlink"/>
            <w:rFonts w:asciiTheme="minorHAnsi" w:hAnsiTheme="minorHAnsi" w:cs="Helvetica"/>
            <w:sz w:val="22"/>
            <w:szCs w:val="22"/>
          </w:rPr>
          <w:t>http://www.nes.scot.nhs.uk/education-and-training/by-discipline/medicine/about-medical-training/supporting-specialty-doctors.aspx</w:t>
        </w:r>
      </w:hyperlink>
      <w:r w:rsidR="003B063A">
        <w:rPr>
          <w:rFonts w:asciiTheme="minorHAnsi" w:hAnsiTheme="minorHAnsi" w:cs="Helvetica"/>
          <w:sz w:val="22"/>
          <w:szCs w:val="22"/>
        </w:rPr>
        <w:t xml:space="preserve">.  </w:t>
      </w:r>
      <w:r w:rsidR="00524950">
        <w:rPr>
          <w:rFonts w:asciiTheme="minorHAnsi" w:hAnsiTheme="minorHAnsi" w:cs="Helvetica"/>
          <w:sz w:val="22"/>
          <w:szCs w:val="22"/>
        </w:rPr>
        <w:t>In this Programme, f</w:t>
      </w:r>
      <w:r w:rsidR="00524950" w:rsidRPr="00524950">
        <w:rPr>
          <w:rFonts w:asciiTheme="minorHAnsi" w:hAnsiTheme="minorHAnsi" w:cs="Helvetica"/>
          <w:sz w:val="22"/>
          <w:szCs w:val="22"/>
        </w:rPr>
        <w:t xml:space="preserve">unds </w:t>
      </w:r>
      <w:r w:rsidR="00524950">
        <w:rPr>
          <w:rFonts w:asciiTheme="minorHAnsi" w:hAnsiTheme="minorHAnsi" w:cs="Helvetica"/>
          <w:sz w:val="22"/>
          <w:szCs w:val="22"/>
        </w:rPr>
        <w:t>are held nationally to ensure e</w:t>
      </w:r>
      <w:r w:rsidR="00524950" w:rsidRPr="00524950">
        <w:rPr>
          <w:rFonts w:asciiTheme="minorHAnsi" w:hAnsiTheme="minorHAnsi" w:cs="Helvetica"/>
          <w:sz w:val="22"/>
          <w:szCs w:val="22"/>
        </w:rPr>
        <w:t xml:space="preserve">quity of opportunity </w:t>
      </w:r>
      <w:r w:rsidR="00524950">
        <w:rPr>
          <w:rFonts w:asciiTheme="minorHAnsi" w:hAnsiTheme="minorHAnsi" w:cs="Helvetica"/>
          <w:sz w:val="22"/>
          <w:szCs w:val="22"/>
        </w:rPr>
        <w:t>(</w:t>
      </w:r>
      <w:r w:rsidR="00524950" w:rsidRPr="00524950">
        <w:rPr>
          <w:rFonts w:asciiTheme="minorHAnsi" w:hAnsiTheme="minorHAnsi" w:cs="Helvetica"/>
          <w:sz w:val="22"/>
          <w:szCs w:val="22"/>
        </w:rPr>
        <w:t>for both SAS</w:t>
      </w:r>
      <w:r w:rsidR="00524950">
        <w:rPr>
          <w:rFonts w:asciiTheme="minorHAnsi" w:hAnsiTheme="minorHAnsi" w:cs="Helvetica"/>
          <w:sz w:val="22"/>
          <w:szCs w:val="22"/>
        </w:rPr>
        <w:t xml:space="preserve"> doctors and Health</w:t>
      </w:r>
      <w:r w:rsidR="00524950" w:rsidRPr="00524950">
        <w:rPr>
          <w:rFonts w:asciiTheme="minorHAnsi" w:hAnsiTheme="minorHAnsi" w:cs="Helvetica"/>
          <w:sz w:val="22"/>
          <w:szCs w:val="22"/>
        </w:rPr>
        <w:t xml:space="preserve"> Board</w:t>
      </w:r>
      <w:r w:rsidR="00524950">
        <w:rPr>
          <w:rFonts w:asciiTheme="minorHAnsi" w:hAnsiTheme="minorHAnsi" w:cs="Helvetica"/>
          <w:sz w:val="22"/>
          <w:szCs w:val="22"/>
        </w:rPr>
        <w:t>,</w:t>
      </w:r>
      <w:r w:rsidR="00524950" w:rsidRPr="00524950">
        <w:rPr>
          <w:rFonts w:asciiTheme="minorHAnsi" w:hAnsiTheme="minorHAnsi" w:cs="Helvetica"/>
          <w:sz w:val="22"/>
          <w:szCs w:val="22"/>
        </w:rPr>
        <w:t xml:space="preserve"> irrespective of Board size</w:t>
      </w:r>
      <w:r w:rsidR="00524950">
        <w:rPr>
          <w:rFonts w:asciiTheme="minorHAnsi" w:hAnsiTheme="minorHAnsi" w:cs="Helvetica"/>
          <w:sz w:val="22"/>
          <w:szCs w:val="22"/>
        </w:rPr>
        <w:t xml:space="preserve">).  A network, “hub-and-spoke approach” was adopted, </w:t>
      </w:r>
      <w:r w:rsidR="00B965DA">
        <w:rPr>
          <w:rFonts w:asciiTheme="minorHAnsi" w:hAnsiTheme="minorHAnsi" w:cs="Helvetica"/>
          <w:sz w:val="22"/>
          <w:szCs w:val="22"/>
        </w:rPr>
        <w:t xml:space="preserve">with a </w:t>
      </w:r>
      <w:r w:rsidR="00524950">
        <w:rPr>
          <w:rFonts w:asciiTheme="minorHAnsi" w:hAnsiTheme="minorHAnsi" w:cs="Helvetica"/>
          <w:sz w:val="22"/>
          <w:szCs w:val="22"/>
        </w:rPr>
        <w:t>managed network of SAS Educational Advisors (</w:t>
      </w:r>
      <w:r w:rsidR="00761261">
        <w:rPr>
          <w:rFonts w:asciiTheme="minorHAnsi" w:hAnsiTheme="minorHAnsi" w:cs="Helvetica"/>
          <w:sz w:val="22"/>
          <w:szCs w:val="22"/>
        </w:rPr>
        <w:t>EAs</w:t>
      </w:r>
      <w:r w:rsidR="006223F5">
        <w:rPr>
          <w:rFonts w:asciiTheme="minorHAnsi" w:hAnsiTheme="minorHAnsi" w:cs="Helvetica"/>
          <w:sz w:val="22"/>
          <w:szCs w:val="22"/>
        </w:rPr>
        <w:t>)</w:t>
      </w:r>
      <w:r w:rsidR="00B965DA">
        <w:rPr>
          <w:rFonts w:asciiTheme="minorHAnsi" w:hAnsiTheme="minorHAnsi" w:cs="Helvetica"/>
          <w:sz w:val="22"/>
          <w:szCs w:val="22"/>
        </w:rPr>
        <w:t xml:space="preserve"> led centrally</w:t>
      </w:r>
      <w:r w:rsidR="006223F5">
        <w:rPr>
          <w:rFonts w:asciiTheme="minorHAnsi" w:hAnsiTheme="minorHAnsi" w:cs="Helvetica"/>
          <w:sz w:val="22"/>
          <w:szCs w:val="22"/>
        </w:rPr>
        <w:t xml:space="preserve">.  The </w:t>
      </w:r>
      <w:r w:rsidR="00A46869">
        <w:rPr>
          <w:rFonts w:asciiTheme="minorHAnsi" w:hAnsiTheme="minorHAnsi" w:cs="Helvetica"/>
          <w:sz w:val="22"/>
          <w:szCs w:val="22"/>
        </w:rPr>
        <w:t>aim</w:t>
      </w:r>
      <w:r w:rsidR="006223F5">
        <w:rPr>
          <w:rFonts w:asciiTheme="minorHAnsi" w:hAnsiTheme="minorHAnsi" w:cs="Helvetica"/>
          <w:sz w:val="22"/>
          <w:szCs w:val="22"/>
        </w:rPr>
        <w:t xml:space="preserve"> </w:t>
      </w:r>
      <w:r w:rsidR="00A46869">
        <w:rPr>
          <w:rFonts w:asciiTheme="minorHAnsi" w:hAnsiTheme="minorHAnsi" w:cs="Helvetica"/>
          <w:sz w:val="22"/>
          <w:szCs w:val="22"/>
        </w:rPr>
        <w:t>was</w:t>
      </w:r>
      <w:r w:rsidR="00A46869" w:rsidRPr="00A46869">
        <w:rPr>
          <w:rFonts w:asciiTheme="minorHAnsi" w:hAnsiTheme="minorHAnsi" w:cs="Helvetica"/>
          <w:sz w:val="22"/>
          <w:szCs w:val="22"/>
        </w:rPr>
        <w:t xml:space="preserve"> to provide assistance to individuals by way of a contribution towards the cost of carrying out a course of study or project, for the purpose of meeting a specific aim towards delivering a component of service, developing a new service and enhancing practice capability, or credentialing for that purpose</w:t>
      </w:r>
      <w:r w:rsidR="00A46869">
        <w:rPr>
          <w:rFonts w:asciiTheme="minorHAnsi" w:hAnsiTheme="minorHAnsi" w:cs="Helvetica"/>
          <w:sz w:val="22"/>
          <w:szCs w:val="22"/>
        </w:rPr>
        <w:t xml:space="preserve">. </w:t>
      </w:r>
    </w:p>
    <w:p w14:paraId="2B8827EE" w14:textId="77777777" w:rsidR="00463C36" w:rsidRDefault="00152653" w:rsidP="000A50CB">
      <w:pPr>
        <w:pStyle w:val="NormalWeb"/>
        <w:spacing w:before="0" w:beforeAutospacing="0" w:after="0" w:afterAutospacing="0" w:line="360" w:lineRule="auto"/>
        <w:rPr>
          <w:rFonts w:asciiTheme="minorHAnsi" w:hAnsiTheme="minorHAnsi" w:cs="Helvetica"/>
          <w:sz w:val="22"/>
          <w:szCs w:val="22"/>
        </w:rPr>
      </w:pPr>
      <w:r>
        <w:rPr>
          <w:rFonts w:asciiTheme="minorHAnsi" w:hAnsiTheme="minorHAnsi" w:cs="Helvetica"/>
          <w:sz w:val="22"/>
          <w:szCs w:val="22"/>
        </w:rPr>
        <w:t>The aims of this study were to independently evaluate the immediate impact of the Scottish SAS Programme Development Fund.</w:t>
      </w:r>
    </w:p>
    <w:p w14:paraId="2170AD21" w14:textId="77777777" w:rsidR="00152653" w:rsidRPr="00A32FA9" w:rsidRDefault="000D330D" w:rsidP="0058789B">
      <w:pPr>
        <w:spacing w:after="0" w:line="360" w:lineRule="auto"/>
        <w:rPr>
          <w:rFonts w:asciiTheme="minorHAnsi" w:hAnsiTheme="minorHAnsi"/>
        </w:rPr>
      </w:pPr>
      <w:r w:rsidRPr="006826F7">
        <w:rPr>
          <w:rFonts w:asciiTheme="minorHAnsi" w:hAnsiTheme="minorHAnsi"/>
        </w:rPr>
        <w:t xml:space="preserve"> </w:t>
      </w:r>
      <w:r w:rsidR="00152653" w:rsidRPr="006826F7">
        <w:rPr>
          <w:b/>
        </w:rPr>
        <w:t>Methods</w:t>
      </w:r>
    </w:p>
    <w:p w14:paraId="7AAE9264" w14:textId="77777777" w:rsidR="00152653" w:rsidRDefault="00152653" w:rsidP="00924A0D">
      <w:pPr>
        <w:spacing w:after="0" w:line="360" w:lineRule="auto"/>
        <w:rPr>
          <w:b/>
          <w:u w:val="single"/>
        </w:rPr>
      </w:pPr>
    </w:p>
    <w:p w14:paraId="16330A81" w14:textId="77777777" w:rsidR="00924A0D" w:rsidRPr="00152653" w:rsidRDefault="00152653" w:rsidP="009F5E8E">
      <w:pPr>
        <w:spacing w:after="0" w:line="360" w:lineRule="auto"/>
      </w:pPr>
      <w:r w:rsidRPr="00152653">
        <w:t xml:space="preserve">This was a qualitative </w:t>
      </w:r>
      <w:r w:rsidR="006826F7" w:rsidRPr="006826F7">
        <w:t>study.</w:t>
      </w:r>
    </w:p>
    <w:p w14:paraId="3F26BA39" w14:textId="77777777" w:rsidR="00152653" w:rsidRDefault="00152653" w:rsidP="009F5E8E">
      <w:pPr>
        <w:spacing w:after="0" w:line="360" w:lineRule="auto"/>
        <w:rPr>
          <w:b/>
        </w:rPr>
      </w:pPr>
    </w:p>
    <w:p w14:paraId="4BC301DC" w14:textId="77777777" w:rsidR="00152653" w:rsidRDefault="00D46F33" w:rsidP="009F5E8E">
      <w:pPr>
        <w:spacing w:after="0" w:line="360" w:lineRule="auto"/>
        <w:rPr>
          <w:b/>
        </w:rPr>
      </w:pPr>
      <w:r>
        <w:rPr>
          <w:b/>
        </w:rPr>
        <w:t>Participants</w:t>
      </w:r>
    </w:p>
    <w:p w14:paraId="132B3702" w14:textId="77777777" w:rsidR="00BF11EA" w:rsidRPr="007D4A70" w:rsidRDefault="00BF11EA" w:rsidP="00BF11EA">
      <w:pPr>
        <w:spacing w:after="0" w:line="360" w:lineRule="auto"/>
      </w:pPr>
      <w:r w:rsidRPr="007D4A70">
        <w:t xml:space="preserve">We aimed to </w:t>
      </w:r>
      <w:r>
        <w:t>interview diverse stakeholders (the programme architects, SAS doctors who had applied successfully for funds, SAS Educational Advisors [EAs], and Clinical Directors) t</w:t>
      </w:r>
      <w:r w:rsidRPr="007D4A70">
        <w:t>o ex</w:t>
      </w:r>
      <w:r>
        <w:t>plore</w:t>
      </w:r>
      <w:r w:rsidRPr="007D4A70">
        <w:t xml:space="preserve"> different perspectives regarding the anticipated and actual outcomes of the SAS Development Fund.  </w:t>
      </w:r>
    </w:p>
    <w:p w14:paraId="7BE9F248" w14:textId="77777777" w:rsidR="00BF11EA" w:rsidRDefault="00BF11EA" w:rsidP="00BF11EA">
      <w:pPr>
        <w:spacing w:after="0" w:line="360" w:lineRule="auto"/>
      </w:pPr>
      <w:r>
        <w:lastRenderedPageBreak/>
        <w:t xml:space="preserve">We used </w:t>
      </w:r>
      <w:r w:rsidRPr="00DE78E2">
        <w:t xml:space="preserve">maximal variation sampling across the group of SAS doctors who had received funding, to ensure participants from different specialties, localities, gender </w:t>
      </w:r>
      <w:r w:rsidR="00761261">
        <w:t>and ethnicity were interviewed</w:t>
      </w:r>
      <w:r>
        <w:t xml:space="preserve">. </w:t>
      </w:r>
      <w:r w:rsidRPr="00DE78E2">
        <w:t xml:space="preserve"> </w:t>
      </w:r>
    </w:p>
    <w:p w14:paraId="5900BAF3" w14:textId="77777777" w:rsidR="00BF11EA" w:rsidRDefault="00BF11EA" w:rsidP="00BF11EA">
      <w:pPr>
        <w:spacing w:after="0" w:line="360" w:lineRule="auto"/>
      </w:pPr>
    </w:p>
    <w:p w14:paraId="0C10F3CB" w14:textId="77777777" w:rsidR="00BF11EA" w:rsidRDefault="00BF11EA" w:rsidP="00BF11EA">
      <w:pPr>
        <w:spacing w:after="0" w:line="360" w:lineRule="auto"/>
      </w:pPr>
      <w:r w:rsidRPr="007D4A70">
        <w:t>Invitations and information outlining the background and purpose of the study, and the commitment required, were sent out via the SAS</w:t>
      </w:r>
      <w:r>
        <w:t xml:space="preserve"> Programme Development Fund Officer</w:t>
      </w:r>
      <w:r w:rsidRPr="007D4A70">
        <w:t xml:space="preserve">.  Those who expressed an interest in taking part were then contacted by the researchers to arrange a convenient time for interview.  </w:t>
      </w:r>
    </w:p>
    <w:p w14:paraId="01655B5D" w14:textId="77777777" w:rsidR="00B91DBE" w:rsidRPr="007D4A70" w:rsidRDefault="00B91DBE" w:rsidP="00BF11EA">
      <w:pPr>
        <w:spacing w:after="0" w:line="360" w:lineRule="auto"/>
      </w:pPr>
    </w:p>
    <w:p w14:paraId="286E9D22" w14:textId="77777777" w:rsidR="00BF11EA" w:rsidRPr="007D4A70" w:rsidRDefault="00BF11EA" w:rsidP="00D46F33">
      <w:pPr>
        <w:spacing w:after="0" w:line="360" w:lineRule="auto"/>
        <w:rPr>
          <w:b/>
        </w:rPr>
      </w:pPr>
      <w:r w:rsidRPr="007D4A70">
        <w:rPr>
          <w:b/>
        </w:rPr>
        <w:t>Data collection</w:t>
      </w:r>
    </w:p>
    <w:p w14:paraId="368EEA7C" w14:textId="77777777" w:rsidR="00BF11EA" w:rsidRPr="007D4A70" w:rsidRDefault="00365CDB" w:rsidP="00BF11EA">
      <w:pPr>
        <w:spacing w:after="0" w:line="360" w:lineRule="auto"/>
      </w:pPr>
      <w:r>
        <w:t>We used s</w:t>
      </w:r>
      <w:r w:rsidR="00BF11EA" w:rsidRPr="007D4A70">
        <w:t xml:space="preserve">emi-structured individual </w:t>
      </w:r>
      <w:r w:rsidR="00B91DBE">
        <w:t xml:space="preserve">telephone </w:t>
      </w:r>
      <w:r w:rsidR="00BF11EA" w:rsidRPr="007D4A70">
        <w:t xml:space="preserve">interviews </w:t>
      </w:r>
      <w:r w:rsidR="00B91DBE">
        <w:t>to explore the views and experiences</w:t>
      </w:r>
      <w:r w:rsidR="00BF11EA">
        <w:t xml:space="preserve"> (</w:t>
      </w:r>
      <w:r w:rsidR="00B91DBE">
        <w:t xml:space="preserve">16) </w:t>
      </w:r>
      <w:r w:rsidR="00BF11EA" w:rsidRPr="007D4A70">
        <w:t>of stakeholders sp</w:t>
      </w:r>
      <w:r>
        <w:t>read throughout Scotland, between February and May 2014</w:t>
      </w:r>
      <w:r w:rsidR="00BF11EA" w:rsidRPr="007D4A70">
        <w:t>.</w:t>
      </w:r>
      <w:r w:rsidR="00B91DBE">
        <w:t xml:space="preserve">   </w:t>
      </w:r>
      <w:r w:rsidR="0058789B">
        <w:t>A</w:t>
      </w:r>
      <w:r w:rsidR="00BF11EA" w:rsidRPr="007D4A70">
        <w:t xml:space="preserve"> semi-structured interview guide was developed on the basis of </w:t>
      </w:r>
      <w:r w:rsidR="00B91DBE">
        <w:t>a</w:t>
      </w:r>
      <w:r w:rsidR="00BF11EA" w:rsidRPr="007D4A70">
        <w:t xml:space="preserve"> literature review.  Questions were adapted for different groups of participants.  The interviews continued until participants felt they had shared their views and experiences sufficiently.  The interviews were then closed and participants thanked.</w:t>
      </w:r>
      <w:r w:rsidR="00B91DBE" w:rsidRPr="00B91DBE">
        <w:t xml:space="preserve"> Written informed consent for data collection and publication of anonymised data was obtained from all participants</w:t>
      </w:r>
      <w:r w:rsidR="00BF11EA" w:rsidRPr="007D4A70">
        <w:t>.</w:t>
      </w:r>
    </w:p>
    <w:p w14:paraId="23C660D1" w14:textId="77777777" w:rsidR="00B91DBE" w:rsidRDefault="00B91DBE" w:rsidP="00D46F33">
      <w:pPr>
        <w:spacing w:after="0" w:line="360" w:lineRule="auto"/>
        <w:rPr>
          <w:b/>
        </w:rPr>
      </w:pPr>
    </w:p>
    <w:p w14:paraId="0C7CF1EB" w14:textId="77777777" w:rsidR="00BF11EA" w:rsidRPr="007D4A70" w:rsidRDefault="00BF11EA" w:rsidP="00D46F33">
      <w:pPr>
        <w:spacing w:after="0" w:line="360" w:lineRule="auto"/>
        <w:rPr>
          <w:b/>
        </w:rPr>
      </w:pPr>
      <w:r w:rsidRPr="007D4A70">
        <w:rPr>
          <w:b/>
        </w:rPr>
        <w:t>Data analysis</w:t>
      </w:r>
    </w:p>
    <w:p w14:paraId="30597C7E" w14:textId="77777777" w:rsidR="00BF11EA" w:rsidRPr="007D4A70" w:rsidRDefault="00BF11EA" w:rsidP="00B91DBE">
      <w:pPr>
        <w:spacing w:after="0" w:line="360" w:lineRule="auto"/>
      </w:pPr>
      <w:r w:rsidRPr="007D4A70">
        <w:lastRenderedPageBreak/>
        <w:t>All interviews were digitally audio-recorded, transcribed verbatim and anonymised.  The interviews were analysed for content (ie what was said)</w:t>
      </w:r>
      <w:r>
        <w:t xml:space="preserve"> </w:t>
      </w:r>
      <w:r w:rsidR="00B91DBE">
        <w:t>(17)</w:t>
      </w:r>
      <w:r w:rsidRPr="007D4A70">
        <w:t xml:space="preserve">.  Two interview transcripts were selected for initial analysis and each analysed independently by JC and JB.  This enabled us to identify the key themes in the data which were used to develop a coding framework </w:t>
      </w:r>
      <w:r w:rsidR="00624328">
        <w:t>for</w:t>
      </w:r>
      <w:r w:rsidRPr="007D4A70">
        <w:t xml:space="preserve"> all interview transcripts.  </w:t>
      </w:r>
      <w:r w:rsidR="00B91DBE">
        <w:t>We then</w:t>
      </w:r>
      <w:r w:rsidRPr="007D4A70">
        <w:t xml:space="preserve"> extended beyond data-driven thematic analysis to apply </w:t>
      </w:r>
      <w:r>
        <w:t>a</w:t>
      </w:r>
      <w:r w:rsidRPr="007D4A70">
        <w:t xml:space="preserve"> realist framework </w:t>
      </w:r>
      <w:r w:rsidR="00F90CBD">
        <w:t xml:space="preserve">to the data </w:t>
      </w:r>
      <w:r w:rsidR="00F90CBD" w:rsidRPr="00F90CBD">
        <w:t>(</w:t>
      </w:r>
      <w:r w:rsidR="00B91DBE">
        <w:t>18, 19</w:t>
      </w:r>
      <w:r w:rsidR="00F90CBD" w:rsidRPr="00F90CBD">
        <w:t>).  Realist evaluation highlights four key inter-linked concepts for understanding how programmes work (or do not work): mechanisms (M), contexts (C), outcomes (O), and context-mechanism-outcome (CMO) patterns (</w:t>
      </w:r>
      <w:r w:rsidR="00B91DBE">
        <w:t>20</w:t>
      </w:r>
      <w:r w:rsidR="00F90CBD" w:rsidRPr="00F90CBD">
        <w:t>).  This may appear complex, but at heart, realist evaluation looks to evaluate what works, for whom and in how and under what circumstances they are effective (</w:t>
      </w:r>
      <w:r w:rsidR="00B91DBE">
        <w:t>19</w:t>
      </w:r>
      <w:r w:rsidR="00F90CBD" w:rsidRPr="00F90CBD">
        <w:t xml:space="preserve">).  </w:t>
      </w:r>
    </w:p>
    <w:p w14:paraId="7409C97C" w14:textId="77777777" w:rsidR="00527164" w:rsidRDefault="00527164" w:rsidP="00527164">
      <w:pPr>
        <w:spacing w:after="0" w:line="240" w:lineRule="auto"/>
        <w:rPr>
          <w:b/>
        </w:rPr>
      </w:pPr>
    </w:p>
    <w:p w14:paraId="3683807A" w14:textId="77777777" w:rsidR="00527164" w:rsidRPr="007D4A70" w:rsidRDefault="000D330D" w:rsidP="00D46F33">
      <w:pPr>
        <w:spacing w:after="0" w:line="240" w:lineRule="auto"/>
        <w:rPr>
          <w:b/>
        </w:rPr>
      </w:pPr>
      <w:r w:rsidRPr="007D4A70">
        <w:rPr>
          <w:b/>
        </w:rPr>
        <w:t>Ethics</w:t>
      </w:r>
    </w:p>
    <w:p w14:paraId="6DE4877B" w14:textId="77777777" w:rsidR="000D330D" w:rsidRPr="007D4A70" w:rsidRDefault="000D330D" w:rsidP="009F5E8E">
      <w:pPr>
        <w:spacing w:after="0" w:line="360" w:lineRule="auto"/>
      </w:pPr>
      <w:r w:rsidRPr="007D4A70">
        <w:t>The College of Life Sciences and Medicine Ethics Research Board (CERB) of the University of Aberdeen approved this study.</w:t>
      </w:r>
    </w:p>
    <w:p w14:paraId="732E7E9B" w14:textId="77777777" w:rsidR="000D330D" w:rsidRDefault="000D330D" w:rsidP="009F5E8E">
      <w:pPr>
        <w:spacing w:after="0" w:line="360" w:lineRule="auto"/>
        <w:rPr>
          <w:b/>
        </w:rPr>
      </w:pPr>
    </w:p>
    <w:p w14:paraId="59BBE323" w14:textId="77777777" w:rsidR="000D330D" w:rsidRPr="0060617E" w:rsidRDefault="000D330D" w:rsidP="00A32FA9">
      <w:pPr>
        <w:spacing w:after="0" w:line="240" w:lineRule="auto"/>
        <w:rPr>
          <w:b/>
        </w:rPr>
      </w:pPr>
      <w:r w:rsidRPr="0060617E">
        <w:rPr>
          <w:b/>
        </w:rPr>
        <w:t>Results</w:t>
      </w:r>
    </w:p>
    <w:p w14:paraId="1805A609" w14:textId="77777777" w:rsidR="00935D4E" w:rsidRPr="007D4A70" w:rsidRDefault="00935D4E" w:rsidP="00935D4E">
      <w:pPr>
        <w:spacing w:after="0" w:line="360" w:lineRule="auto"/>
        <w:ind w:left="720"/>
        <w:rPr>
          <w:b/>
          <w:u w:val="single"/>
        </w:rPr>
      </w:pPr>
    </w:p>
    <w:p w14:paraId="2BBF6576" w14:textId="77777777" w:rsidR="00935D4E" w:rsidRDefault="000D330D" w:rsidP="009F5E8E">
      <w:pPr>
        <w:spacing w:after="0" w:line="360" w:lineRule="auto"/>
      </w:pPr>
      <w:r w:rsidRPr="007D4A70">
        <w:t>Twenty-two interviews were carried out</w:t>
      </w:r>
      <w:r w:rsidR="00F15204">
        <w:t xml:space="preserve"> with</w:t>
      </w:r>
      <w:r w:rsidRPr="007D4A70">
        <w:t xml:space="preserve"> 12 recipients of the SAS</w:t>
      </w:r>
      <w:r w:rsidR="00935D4E" w:rsidRPr="007D4A70">
        <w:t xml:space="preserve"> Programme Development Fund, five</w:t>
      </w:r>
      <w:r w:rsidR="00F15204">
        <w:t xml:space="preserve"> SAS </w:t>
      </w:r>
      <w:r w:rsidR="0058789B">
        <w:t>EAs</w:t>
      </w:r>
      <w:r w:rsidRPr="007D4A70">
        <w:t>, two clinical directors and three programme architects.  The recipients were drawn from all Scottish health boards, across a range of specialties, and male and female respondents were equally represented in this group.</w:t>
      </w:r>
      <w:r w:rsidR="00DE78E2">
        <w:t xml:space="preserve">  </w:t>
      </w:r>
      <w:r w:rsidR="005169BE" w:rsidRPr="007D4A70">
        <w:t>The median length of the interviews was 21:04 minutes.</w:t>
      </w:r>
    </w:p>
    <w:p w14:paraId="68A43090" w14:textId="77777777" w:rsidR="001551E7" w:rsidRDefault="001551E7" w:rsidP="001F0C22">
      <w:pPr>
        <w:spacing w:after="0" w:line="360" w:lineRule="auto"/>
      </w:pPr>
    </w:p>
    <w:p w14:paraId="7DE7F633" w14:textId="77777777" w:rsidR="00527164" w:rsidRPr="007D4A70" w:rsidRDefault="00A734AE" w:rsidP="0060617E">
      <w:pPr>
        <w:spacing w:after="0" w:line="360" w:lineRule="auto"/>
        <w:rPr>
          <w:b/>
        </w:rPr>
      </w:pPr>
      <w:r w:rsidRPr="007D4A70">
        <w:rPr>
          <w:b/>
        </w:rPr>
        <w:lastRenderedPageBreak/>
        <w:t>Programme Architects</w:t>
      </w:r>
    </w:p>
    <w:p w14:paraId="46DD0653" w14:textId="77777777" w:rsidR="00394748" w:rsidRDefault="00045123" w:rsidP="00CA4091">
      <w:pPr>
        <w:spacing w:after="0" w:line="360" w:lineRule="auto"/>
      </w:pPr>
      <w:r w:rsidRPr="007D4A70">
        <w:t xml:space="preserve">We present the data from the three key programme architects first, as this provides a framework for considering that from the other groups.  </w:t>
      </w:r>
      <w:r w:rsidR="00CA4091">
        <w:t>They spoke about the</w:t>
      </w:r>
      <w:r w:rsidRPr="007D4A70">
        <w:t xml:space="preserve"> 2008 SAS Doctors contract and the Department of Health’s response to this in England (a funding injection)</w:t>
      </w:r>
      <w:r w:rsidR="0060617E">
        <w:t xml:space="preserve"> and their view that this had not had</w:t>
      </w:r>
      <w:r w:rsidRPr="007D4A70">
        <w:t xml:space="preserve"> the impact expected, possibly because of poor communication and no SAS “</w:t>
      </w:r>
      <w:r w:rsidRPr="007D4A70">
        <w:rPr>
          <w:i/>
        </w:rPr>
        <w:t>champions</w:t>
      </w:r>
      <w:r w:rsidRPr="007D4A70">
        <w:t xml:space="preserve">” on the ground.  </w:t>
      </w:r>
      <w:r w:rsidR="00CD2864" w:rsidRPr="007D4A70">
        <w:t>This informed the NES case for funding to</w:t>
      </w:r>
      <w:r w:rsidR="005F5FA9" w:rsidRPr="007D4A70">
        <w:t xml:space="preserve"> the Scottish Government, w</w:t>
      </w:r>
      <w:r w:rsidR="00C7524E" w:rsidRPr="007D4A70">
        <w:t>here</w:t>
      </w:r>
      <w:r w:rsidR="00A734AE" w:rsidRPr="007D4A70">
        <w:t xml:space="preserve"> funding was</w:t>
      </w:r>
      <w:r w:rsidR="00C7524E" w:rsidRPr="007D4A70">
        <w:t xml:space="preserve"> </w:t>
      </w:r>
      <w:r w:rsidR="005F5FA9" w:rsidRPr="007D4A70">
        <w:t>split between direct funding for CPD an</w:t>
      </w:r>
      <w:r w:rsidR="008A3F37" w:rsidRPr="007D4A70">
        <w:t>d supporting local networks/supports for SAS doctors. The</w:t>
      </w:r>
      <w:r w:rsidR="00365CDB">
        <w:t xml:space="preserve"> latter wa</w:t>
      </w:r>
      <w:r w:rsidR="005F5FA9" w:rsidRPr="007D4A70">
        <w:t>s in the form of regional Educational Advisors (EAs), SAS doctors working sessionally to support their colleagues and facilitate access to the Development Fund.</w:t>
      </w:r>
      <w:r w:rsidR="004131B8" w:rsidRPr="007D4A70">
        <w:t xml:space="preserve">  The belief that the EA network </w:t>
      </w:r>
      <w:r w:rsidR="00365CDB">
        <w:t>was</w:t>
      </w:r>
      <w:r w:rsidR="008A3F37" w:rsidRPr="007D4A70">
        <w:t xml:space="preserve"> critical</w:t>
      </w:r>
      <w:r w:rsidR="004131B8" w:rsidRPr="007D4A70">
        <w:t xml:space="preserve"> to the success of the Fund was strongly held</w:t>
      </w:r>
      <w:r w:rsidR="00A734AE" w:rsidRPr="007D4A70">
        <w:t>, and strongly argued</w:t>
      </w:r>
      <w:r w:rsidR="004131B8" w:rsidRPr="007D4A70">
        <w:t xml:space="preserve">.  </w:t>
      </w:r>
    </w:p>
    <w:p w14:paraId="28488B79" w14:textId="77777777" w:rsidR="00394748" w:rsidRDefault="00394748" w:rsidP="00CA4091">
      <w:pPr>
        <w:spacing w:after="0" w:line="360" w:lineRule="auto"/>
      </w:pPr>
    </w:p>
    <w:p w14:paraId="021B7B53" w14:textId="77777777" w:rsidR="00365CDB" w:rsidRDefault="00B010A3" w:rsidP="00CA4091">
      <w:pPr>
        <w:spacing w:after="0" w:line="360" w:lineRule="auto"/>
      </w:pPr>
      <w:r w:rsidRPr="007D4A70">
        <w:t xml:space="preserve">There was the view that SAS doctors are valued much more in Scotland compared to England because of differences in NHS culture and SAS doctor demographics across the two countries.  </w:t>
      </w:r>
      <w:r w:rsidR="008311D1" w:rsidRPr="007D4A70">
        <w:t>SAS doctors were “</w:t>
      </w:r>
      <w:r w:rsidR="008311D1" w:rsidRPr="007D4A70">
        <w:rPr>
          <w:i/>
        </w:rPr>
        <w:t>a neglected group in the past</w:t>
      </w:r>
      <w:r w:rsidR="008311D1" w:rsidRPr="007D4A70">
        <w:t>” but there is increasing recognition of their critical role – ”</w:t>
      </w:r>
      <w:r w:rsidR="008311D1" w:rsidRPr="007D4A70">
        <w:rPr>
          <w:i/>
        </w:rPr>
        <w:t>valued and essential, and needing support and recognition</w:t>
      </w:r>
      <w:r w:rsidR="008311D1" w:rsidRPr="007D4A70">
        <w:t>”</w:t>
      </w:r>
      <w:r w:rsidR="00DE78E2">
        <w:t xml:space="preserve"> - and the increasing emphasis on quality and safety reinforces the need to educate and support this group of doctors</w:t>
      </w:r>
      <w:r w:rsidR="008311D1" w:rsidRPr="007D4A70">
        <w:t xml:space="preserve">.  </w:t>
      </w:r>
    </w:p>
    <w:p w14:paraId="7356D4E0" w14:textId="77777777" w:rsidR="00365CDB" w:rsidRDefault="00365CDB" w:rsidP="00394748">
      <w:pPr>
        <w:spacing w:after="0" w:line="360" w:lineRule="auto"/>
      </w:pPr>
    </w:p>
    <w:p w14:paraId="65317848" w14:textId="77777777" w:rsidR="00527164" w:rsidRPr="00394748" w:rsidRDefault="001A53F7" w:rsidP="00394748">
      <w:pPr>
        <w:spacing w:after="0" w:line="360" w:lineRule="auto"/>
        <w:rPr>
          <w:b/>
        </w:rPr>
      </w:pPr>
      <w:r w:rsidRPr="00394748">
        <w:rPr>
          <w:b/>
        </w:rPr>
        <w:t>E</w:t>
      </w:r>
      <w:r w:rsidR="00DC705D" w:rsidRPr="00394748">
        <w:rPr>
          <w:b/>
        </w:rPr>
        <w:t>ducational Advisors (EAs)</w:t>
      </w:r>
    </w:p>
    <w:p w14:paraId="35E04A15" w14:textId="77777777" w:rsidR="009109F2" w:rsidRDefault="00EA20DD" w:rsidP="009F5E8E">
      <w:pPr>
        <w:spacing w:after="0" w:line="360" w:lineRule="auto"/>
      </w:pPr>
      <w:r w:rsidRPr="007D4A70">
        <w:lastRenderedPageBreak/>
        <w:t>Many of the EAs interviewed had been “championing” SAS doctors informally for many years and saw this as an opportunity to do so more formally</w:t>
      </w:r>
      <w:r w:rsidR="00D13F4D">
        <w:t>, as this enabled</w:t>
      </w:r>
      <w:r w:rsidR="00D13F4D" w:rsidRPr="00D13F4D">
        <w:t xml:space="preserve"> the creation of supports and structures at Board/regional level, which </w:t>
      </w:r>
      <w:r w:rsidR="00761261">
        <w:t xml:space="preserve">they felt </w:t>
      </w:r>
      <w:r w:rsidR="00D13F4D" w:rsidRPr="00D13F4D">
        <w:t>had been lacking</w:t>
      </w:r>
      <w:r w:rsidR="00394748">
        <w:t xml:space="preserve">.  </w:t>
      </w:r>
      <w:r w:rsidR="009109F2" w:rsidRPr="007D4A70">
        <w:t xml:space="preserve">There </w:t>
      </w:r>
      <w:r w:rsidR="00761261">
        <w:t>was the feeling that the time wa</w:t>
      </w:r>
      <w:r w:rsidR="009109F2" w:rsidRPr="007D4A70">
        <w:t>s right for SAS doctor development “</w:t>
      </w:r>
      <w:r w:rsidR="009109F2" w:rsidRPr="007D4A70">
        <w:rPr>
          <w:i/>
        </w:rPr>
        <w:t>there was a huge positiveness out there</w:t>
      </w:r>
      <w:r w:rsidR="00496519" w:rsidRPr="007D4A70">
        <w:t>” (EA5) and the role i</w:t>
      </w:r>
      <w:r w:rsidR="009109F2" w:rsidRPr="007D4A70">
        <w:t>s an opportunity to help other SAS doctors, as well as enabling personal development (“</w:t>
      </w:r>
      <w:r w:rsidR="009109F2" w:rsidRPr="007D4A70">
        <w:rPr>
          <w:i/>
        </w:rPr>
        <w:t>I fancied something a little different</w:t>
      </w:r>
      <w:r w:rsidR="00496519" w:rsidRPr="007D4A70">
        <w:t>” (EA4)).  The EA role wa</w:t>
      </w:r>
      <w:r w:rsidR="009109F2" w:rsidRPr="007D4A70">
        <w:t xml:space="preserve">s seen as a combination of championing </w:t>
      </w:r>
      <w:r w:rsidR="005A725E" w:rsidRPr="007D4A70">
        <w:t xml:space="preserve">the role of SAS doctors within the NHS, promoting </w:t>
      </w:r>
      <w:r w:rsidR="009109F2" w:rsidRPr="007D4A70">
        <w:t xml:space="preserve">the professional development of SAS doctors </w:t>
      </w:r>
      <w:r w:rsidR="005A725E" w:rsidRPr="007D4A70">
        <w:t>and advertising the Fund at all opportunities, while at the same time</w:t>
      </w:r>
      <w:r w:rsidR="009109F2" w:rsidRPr="007D4A70">
        <w:t xml:space="preserve"> providing practical support </w:t>
      </w:r>
      <w:r w:rsidR="005A725E" w:rsidRPr="007D4A70">
        <w:t xml:space="preserve">and encouragement </w:t>
      </w:r>
      <w:r w:rsidR="009109F2" w:rsidRPr="007D4A70">
        <w:t xml:space="preserve">to those wishing to apply to the Fund or for other sources of support for CPD.  </w:t>
      </w:r>
    </w:p>
    <w:p w14:paraId="7886DEFE" w14:textId="77777777" w:rsidR="001A53F7" w:rsidRPr="007D4A70" w:rsidRDefault="001A53F7" w:rsidP="009F5E8E">
      <w:pPr>
        <w:spacing w:after="0" w:line="360" w:lineRule="auto"/>
      </w:pPr>
    </w:p>
    <w:p w14:paraId="6925AE88" w14:textId="77777777" w:rsidR="009109F2" w:rsidRPr="007D4A70" w:rsidRDefault="00624328" w:rsidP="009F5E8E">
      <w:pPr>
        <w:spacing w:after="0" w:line="360" w:lineRule="auto"/>
      </w:pPr>
      <w:r>
        <w:t>T</w:t>
      </w:r>
      <w:r w:rsidR="00014152" w:rsidRPr="007D4A70">
        <w:t>h</w:t>
      </w:r>
      <w:r w:rsidR="006B272C" w:rsidRPr="007D4A70">
        <w:t xml:space="preserve">e EAs </w:t>
      </w:r>
      <w:r>
        <w:t>felt that there wa</w:t>
      </w:r>
      <w:r w:rsidR="00F578D6" w:rsidRPr="007D4A70">
        <w:t>s</w:t>
      </w:r>
      <w:r w:rsidR="00960F73" w:rsidRPr="007D4A70">
        <w:t xml:space="preserve"> not always the support</w:t>
      </w:r>
      <w:r w:rsidR="00F578D6" w:rsidRPr="007D4A70">
        <w:t xml:space="preserve"> from direc</w:t>
      </w:r>
      <w:r w:rsidR="00A405DA" w:rsidRPr="007D4A70">
        <w:t xml:space="preserve">t line management to help </w:t>
      </w:r>
      <w:r w:rsidR="00D13F4D">
        <w:t xml:space="preserve">SAS doctors </w:t>
      </w:r>
      <w:r w:rsidR="00F578D6" w:rsidRPr="007D4A70">
        <w:t>have time out of clinical work.</w:t>
      </w:r>
      <w:r w:rsidR="00960F73" w:rsidRPr="007D4A70">
        <w:t xml:space="preserve">  This seemed to be unit/ward/service dependent but was discouraged </w:t>
      </w:r>
      <w:r w:rsidR="00394748">
        <w:t>because</w:t>
      </w:r>
      <w:r w:rsidR="00960F73" w:rsidRPr="007D4A70">
        <w:t xml:space="preserve">  “</w:t>
      </w:r>
      <w:r w:rsidR="006B272C" w:rsidRPr="007D4A70">
        <w:rPr>
          <w:i/>
        </w:rPr>
        <w:t>there's no real process or structure within health wards themselves to ensure that SAS doctors are supported to get away for training opportunities and to ensure that the</w:t>
      </w:r>
      <w:r w:rsidR="00960F73" w:rsidRPr="007D4A70">
        <w:rPr>
          <w:i/>
        </w:rPr>
        <w:t>y</w:t>
      </w:r>
      <w:r w:rsidR="006B272C" w:rsidRPr="007D4A70">
        <w:rPr>
          <w:i/>
        </w:rPr>
        <w:t xml:space="preserve"> complete CPD opportunities</w:t>
      </w:r>
      <w:r w:rsidR="00960F73" w:rsidRPr="007D4A70">
        <w:t>” (EA1).</w:t>
      </w:r>
      <w:r w:rsidR="00ED5FF2" w:rsidRPr="007D4A70">
        <w:t xml:space="preserve">  </w:t>
      </w:r>
      <w:r w:rsidR="00A76940" w:rsidRPr="007D4A70">
        <w:t xml:space="preserve"> </w:t>
      </w:r>
      <w:r w:rsidR="00394748">
        <w:t>However, there was now seen to be</w:t>
      </w:r>
      <w:r w:rsidR="00ED5FF2" w:rsidRPr="007D4A70">
        <w:t xml:space="preserve"> “</w:t>
      </w:r>
      <w:r w:rsidR="00ED5FF2" w:rsidRPr="007D4A70">
        <w:rPr>
          <w:i/>
        </w:rPr>
        <w:t xml:space="preserve">a </w:t>
      </w:r>
      <w:r w:rsidR="006B272C" w:rsidRPr="007D4A70">
        <w:rPr>
          <w:i/>
        </w:rPr>
        <w:t>political will to support SAS doctors</w:t>
      </w:r>
      <w:r w:rsidR="00ED5FF2" w:rsidRPr="007D4A70">
        <w:t>” (EA3).</w:t>
      </w:r>
      <w:r w:rsidR="002B680E" w:rsidRPr="007D4A70">
        <w:t xml:space="preserve"> </w:t>
      </w:r>
      <w:r w:rsidR="00C86564" w:rsidRPr="007D4A70">
        <w:t xml:space="preserve"> </w:t>
      </w:r>
    </w:p>
    <w:p w14:paraId="65A585C6" w14:textId="77777777" w:rsidR="00394748" w:rsidRDefault="00394748" w:rsidP="00394748">
      <w:pPr>
        <w:spacing w:after="0" w:line="240" w:lineRule="auto"/>
      </w:pPr>
    </w:p>
    <w:p w14:paraId="1A09EC20" w14:textId="77777777" w:rsidR="00AE303A" w:rsidRPr="00394748" w:rsidRDefault="00AE303A" w:rsidP="00394748">
      <w:pPr>
        <w:spacing w:after="0" w:line="360" w:lineRule="auto"/>
      </w:pPr>
      <w:r w:rsidRPr="00D13F4D">
        <w:rPr>
          <w:b/>
        </w:rPr>
        <w:t>Clinical Directors</w:t>
      </w:r>
    </w:p>
    <w:p w14:paraId="09B45062" w14:textId="77777777" w:rsidR="005D4412" w:rsidRPr="007D4A70" w:rsidRDefault="00AE303A" w:rsidP="00394748">
      <w:pPr>
        <w:spacing w:after="0" w:line="360" w:lineRule="auto"/>
      </w:pPr>
      <w:r w:rsidRPr="007D4A70">
        <w:t>We interviewed two clinical directors (CDs).</w:t>
      </w:r>
      <w:r w:rsidR="00085A78" w:rsidRPr="007D4A70">
        <w:t xml:space="preserve">  While the messages from two individuals are limited, the key finding was that both felt there were plenty of opportunities for SAS doctors to progress and develop, and both gave examples of SAS doctors in their own units who had leading roles in service development.</w:t>
      </w:r>
      <w:r w:rsidR="00D13F4D">
        <w:t xml:space="preserve">  </w:t>
      </w:r>
      <w:r w:rsidR="008001B7" w:rsidRPr="007D4A70">
        <w:t xml:space="preserve">The CDs </w:t>
      </w:r>
      <w:r w:rsidR="007C6BF5" w:rsidRPr="007D4A70">
        <w:t>did</w:t>
      </w:r>
      <w:r w:rsidR="008001B7" w:rsidRPr="007D4A70">
        <w:t>, however,</w:t>
      </w:r>
      <w:r w:rsidR="007C6BF5" w:rsidRPr="007D4A70">
        <w:t xml:space="preserve"> acknowledge that </w:t>
      </w:r>
      <w:r w:rsidR="008001B7" w:rsidRPr="007D4A70">
        <w:t>the criterion</w:t>
      </w:r>
      <w:r w:rsidR="00C734AA" w:rsidRPr="007D4A70">
        <w:t xml:space="preserve"> of only being able to pay backfill at </w:t>
      </w:r>
      <w:r w:rsidR="008001B7" w:rsidRPr="007D4A70">
        <w:t xml:space="preserve">standard time was a limitation of </w:t>
      </w:r>
      <w:r w:rsidR="008001B7" w:rsidRPr="007D4A70">
        <w:lastRenderedPageBreak/>
        <w:t xml:space="preserve">the SAS Programme Development Fund </w:t>
      </w:r>
      <w:r w:rsidR="00C734AA" w:rsidRPr="007D4A70">
        <w:t>(“</w:t>
      </w:r>
      <w:r w:rsidR="00C734AA" w:rsidRPr="007D4A70">
        <w:rPr>
          <w:i/>
        </w:rPr>
        <w:t>t</w:t>
      </w:r>
      <w:r w:rsidR="00085A78" w:rsidRPr="007D4A70">
        <w:rPr>
          <w:i/>
        </w:rPr>
        <w:t>hat’s not the real world.  That is just not healthcare</w:t>
      </w:r>
      <w:r w:rsidR="00C734AA" w:rsidRPr="007D4A70">
        <w:rPr>
          <w:i/>
        </w:rPr>
        <w:t>…..</w:t>
      </w:r>
      <w:r w:rsidR="00085A78" w:rsidRPr="007D4A70">
        <w:rPr>
          <w:i/>
        </w:rPr>
        <w:t xml:space="preserve">  You need to be realistic about </w:t>
      </w:r>
      <w:r w:rsidR="00C734AA" w:rsidRPr="007D4A70">
        <w:rPr>
          <w:i/>
        </w:rPr>
        <w:t>funding to release people</w:t>
      </w:r>
      <w:r w:rsidR="00C734AA" w:rsidRPr="007D4A70">
        <w:t>”</w:t>
      </w:r>
      <w:r w:rsidR="008001B7" w:rsidRPr="007D4A70">
        <w:t xml:space="preserve"> (CD1)</w:t>
      </w:r>
      <w:r w:rsidR="00C734AA" w:rsidRPr="007D4A70">
        <w:t>).</w:t>
      </w:r>
    </w:p>
    <w:p w14:paraId="657C8163" w14:textId="77777777" w:rsidR="00D13F4D" w:rsidRDefault="00D13F4D" w:rsidP="00D13F4D">
      <w:pPr>
        <w:spacing w:after="0" w:line="360" w:lineRule="auto"/>
      </w:pPr>
    </w:p>
    <w:p w14:paraId="747C9F3C" w14:textId="77777777" w:rsidR="001A53F7" w:rsidRPr="00394748" w:rsidRDefault="005169BE" w:rsidP="00394748">
      <w:pPr>
        <w:spacing w:after="0" w:line="360" w:lineRule="auto"/>
        <w:rPr>
          <w:b/>
        </w:rPr>
      </w:pPr>
      <w:r w:rsidRPr="00D13F4D">
        <w:rPr>
          <w:b/>
        </w:rPr>
        <w:t>Recipients of the SAS Programme Development Fund</w:t>
      </w:r>
    </w:p>
    <w:p w14:paraId="6BF5ACB1" w14:textId="77777777" w:rsidR="00B25DE2" w:rsidRPr="007D4A70" w:rsidRDefault="00B25DE2" w:rsidP="00085A78">
      <w:pPr>
        <w:spacing w:after="0" w:line="360" w:lineRule="auto"/>
      </w:pPr>
      <w:r w:rsidRPr="007D4A70">
        <w:t>We interviewed 12 SAS doctors who had received support from the SAS Programme Development Fund.</w:t>
      </w:r>
      <w:r w:rsidR="00EB56B5" w:rsidRPr="007D4A70">
        <w:t xml:space="preserve">  The data can be categorised into </w:t>
      </w:r>
      <w:r w:rsidR="00A32FA9">
        <w:t>three</w:t>
      </w:r>
      <w:r w:rsidR="00EB56B5" w:rsidRPr="007D4A70">
        <w:t xml:space="preserve"> broad themes: organisational barriers to CPD for SAS doctors; the purpose of</w:t>
      </w:r>
      <w:r w:rsidR="00A32FA9">
        <w:t>, and gains from,</w:t>
      </w:r>
      <w:r w:rsidR="00EB56B5" w:rsidRPr="007D4A70">
        <w:t xml:space="preserve"> funding; </w:t>
      </w:r>
      <w:r w:rsidR="00A32FA9" w:rsidRPr="00A32FA9">
        <w:t>the interplay between individual and systems factors</w:t>
      </w:r>
      <w:r w:rsidR="00EB56B5" w:rsidRPr="007D4A70">
        <w:t>.</w:t>
      </w:r>
    </w:p>
    <w:p w14:paraId="4AEEF1B8" w14:textId="77777777" w:rsidR="003E1724" w:rsidRDefault="003E1724" w:rsidP="00931336">
      <w:pPr>
        <w:spacing w:after="0" w:line="360" w:lineRule="auto"/>
        <w:rPr>
          <w:b/>
        </w:rPr>
      </w:pPr>
    </w:p>
    <w:p w14:paraId="4BBBFD94" w14:textId="77777777" w:rsidR="004E44CC" w:rsidRPr="001F6D5A" w:rsidRDefault="00EB56B5" w:rsidP="00931336">
      <w:pPr>
        <w:spacing w:after="0" w:line="360" w:lineRule="auto"/>
        <w:rPr>
          <w:b/>
          <w:i/>
        </w:rPr>
      </w:pPr>
      <w:r w:rsidRPr="001F6D5A">
        <w:rPr>
          <w:b/>
          <w:i/>
        </w:rPr>
        <w:t>Organisational barriers to SAS doctor training and development</w:t>
      </w:r>
    </w:p>
    <w:p w14:paraId="05FBF986" w14:textId="77777777" w:rsidR="00D13F4D" w:rsidRDefault="004E44CC" w:rsidP="00394748">
      <w:pPr>
        <w:spacing w:after="0" w:line="360" w:lineRule="auto"/>
      </w:pPr>
      <w:r w:rsidRPr="007D4A70">
        <w:t>Professional development as an SAS doctor was seen by many as a challenge in terms of being released from service delivery for training a</w:t>
      </w:r>
      <w:r w:rsidR="00D13F4D">
        <w:t xml:space="preserve">nd accessing funds for training.  </w:t>
      </w:r>
      <w:r w:rsidR="001F6D5A">
        <w:t>Time out for training was viewed</w:t>
      </w:r>
      <w:r w:rsidR="00D13F4D" w:rsidRPr="00D13F4D">
        <w:t xml:space="preserve"> as </w:t>
      </w:r>
      <w:r w:rsidR="00D13F4D">
        <w:t xml:space="preserve">an issue for all doctors but </w:t>
      </w:r>
      <w:r w:rsidR="000A7BA2">
        <w:t xml:space="preserve">our interviewees felt </w:t>
      </w:r>
      <w:r w:rsidR="00D13F4D" w:rsidRPr="00D13F4D">
        <w:t xml:space="preserve">Consultants </w:t>
      </w:r>
      <w:r w:rsidR="000A7BA2">
        <w:t>got</w:t>
      </w:r>
      <w:r w:rsidR="00D13F4D" w:rsidRPr="00D13F4D">
        <w:t xml:space="preserve"> priority for</w:t>
      </w:r>
      <w:r w:rsidR="00D13F4D">
        <w:t xml:space="preserve"> CPD and training opportunities</w:t>
      </w:r>
      <w:r w:rsidR="00D13F4D" w:rsidRPr="00D13F4D">
        <w:t>.  Consultants and training grades were also seen has being able to pursue broader interests in terms of what training requests would be supported</w:t>
      </w:r>
      <w:r w:rsidR="001F6D5A">
        <w:t xml:space="preserve"> - </w:t>
      </w:r>
      <w:r w:rsidR="00D13F4D" w:rsidRPr="00D13F4D">
        <w:t>the servic</w:t>
      </w:r>
      <w:r w:rsidR="001F6D5A">
        <w:t>e delivery focus of SAS grades wa</w:t>
      </w:r>
      <w:r w:rsidR="00D13F4D" w:rsidRPr="00D13F4D">
        <w:t>s also reflecte</w:t>
      </w:r>
      <w:r w:rsidR="001F6D5A">
        <w:t>d in the kind of training they we</w:t>
      </w:r>
      <w:r w:rsidR="00D13F4D" w:rsidRPr="00D13F4D">
        <w:t>re encouraged to pursue, unless working towards CESR.  Linked to this was the perception of limited opportunities for SAS doctors to lead on service improvements.  However, all but one of our interviewees stated that they felt supported and valued by their colleagues and department/service.</w:t>
      </w:r>
      <w:r w:rsidR="000A7BA2">
        <w:t xml:space="preserve">  Table 1 presents supporting data for this overview. </w:t>
      </w:r>
    </w:p>
    <w:p w14:paraId="2EA04C98" w14:textId="77777777" w:rsidR="000A7BA2" w:rsidRDefault="000A7BA2" w:rsidP="00394748">
      <w:pPr>
        <w:spacing w:after="0" w:line="360" w:lineRule="auto"/>
      </w:pPr>
    </w:p>
    <w:p w14:paraId="56A71E90" w14:textId="77777777" w:rsidR="00D13F4D" w:rsidRPr="00D13F4D" w:rsidRDefault="00D13F4D" w:rsidP="000A7BA2">
      <w:pPr>
        <w:pBdr>
          <w:top w:val="single" w:sz="4" w:space="1" w:color="auto"/>
          <w:left w:val="single" w:sz="4" w:space="4" w:color="auto"/>
          <w:bottom w:val="single" w:sz="4" w:space="1" w:color="auto"/>
          <w:right w:val="single" w:sz="4" w:space="4" w:color="auto"/>
        </w:pBdr>
        <w:spacing w:after="0" w:line="240" w:lineRule="auto"/>
        <w:rPr>
          <w:b/>
        </w:rPr>
      </w:pPr>
      <w:r w:rsidRPr="00D13F4D">
        <w:rPr>
          <w:b/>
        </w:rPr>
        <w:t xml:space="preserve">Table 1: Organisational barriers to SAS doctor training and development </w:t>
      </w:r>
    </w:p>
    <w:p w14:paraId="644C4EC1" w14:textId="77777777" w:rsidR="00D13F4D" w:rsidRDefault="00D13F4D" w:rsidP="000A7BA2">
      <w:pPr>
        <w:pBdr>
          <w:top w:val="single" w:sz="4" w:space="1" w:color="auto"/>
          <w:left w:val="single" w:sz="4" w:space="4" w:color="auto"/>
          <w:bottom w:val="single" w:sz="4" w:space="1" w:color="auto"/>
          <w:right w:val="single" w:sz="4" w:space="4" w:color="auto"/>
        </w:pBdr>
        <w:spacing w:after="0" w:line="240" w:lineRule="auto"/>
      </w:pPr>
    </w:p>
    <w:p w14:paraId="5E763726" w14:textId="77777777" w:rsidR="00D13F4D" w:rsidRPr="007D4A70" w:rsidRDefault="00D13F4D" w:rsidP="000A7BA2">
      <w:pPr>
        <w:pBdr>
          <w:top w:val="single" w:sz="4" w:space="1" w:color="auto"/>
          <w:left w:val="single" w:sz="4" w:space="4" w:color="auto"/>
          <w:bottom w:val="single" w:sz="4" w:space="1" w:color="auto"/>
          <w:right w:val="single" w:sz="4" w:space="4" w:color="auto"/>
        </w:pBdr>
        <w:spacing w:after="0" w:line="240" w:lineRule="auto"/>
      </w:pPr>
      <w:r>
        <w:t>Organisational barriers</w:t>
      </w:r>
    </w:p>
    <w:p w14:paraId="782EA25D" w14:textId="77777777" w:rsidR="004E44CC" w:rsidRPr="007D4A70" w:rsidRDefault="004E44CC"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Well, sometimes you’ve got to feel that you kind of almost hit a wall, that your career doesn’t really develop. Because we’re mainly there for service provision. So it’s difficult to kind of try and push to develop something</w:t>
      </w:r>
      <w:r w:rsidRPr="007D4A70">
        <w:t xml:space="preserve">.” </w:t>
      </w:r>
      <w:r w:rsidR="00B63201" w:rsidRPr="007D4A70">
        <w:t>Recipient Six (</w:t>
      </w:r>
      <w:r w:rsidRPr="007D4A70">
        <w:t>R6</w:t>
      </w:r>
      <w:r w:rsidR="00B63201" w:rsidRPr="007D4A70">
        <w:t>)</w:t>
      </w:r>
    </w:p>
    <w:p w14:paraId="3017C9C4" w14:textId="77777777" w:rsidR="004E44CC" w:rsidRPr="007D4A70" w:rsidRDefault="004E44CC" w:rsidP="000A7BA2">
      <w:pPr>
        <w:pBdr>
          <w:top w:val="single" w:sz="4" w:space="1" w:color="auto"/>
          <w:left w:val="single" w:sz="4" w:space="4" w:color="auto"/>
          <w:bottom w:val="single" w:sz="4" w:space="1" w:color="auto"/>
          <w:right w:val="single" w:sz="4" w:space="4" w:color="auto"/>
        </w:pBdr>
        <w:spacing w:after="0" w:line="240" w:lineRule="auto"/>
      </w:pPr>
    </w:p>
    <w:p w14:paraId="1BA420F9" w14:textId="77777777" w:rsidR="004E44CC" w:rsidRPr="007D4A70" w:rsidRDefault="00D13F4D" w:rsidP="000A7BA2">
      <w:pPr>
        <w:pBdr>
          <w:top w:val="single" w:sz="4" w:space="1" w:color="auto"/>
          <w:left w:val="single" w:sz="4" w:space="4" w:color="auto"/>
          <w:bottom w:val="single" w:sz="4" w:space="1" w:color="auto"/>
          <w:right w:val="single" w:sz="4" w:space="4" w:color="auto"/>
        </w:pBdr>
        <w:spacing w:after="0" w:line="240" w:lineRule="auto"/>
      </w:pPr>
      <w:r>
        <w:t>Time out of training</w:t>
      </w:r>
    </w:p>
    <w:p w14:paraId="0291AFDA" w14:textId="77777777" w:rsidR="004E44CC" w:rsidRPr="007D4A70" w:rsidRDefault="004E44CC"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SAS doctors and consultants are under increased pressure to cover for colleagues and to keep the service afloat…there’s no shortage of CPD venues and CPD opportunities, they abound, but this implicit pressure that you have to stay because you’ve got to shore up the services, it’s stretched to its capacity, that’s a real psychological pressure that people feel I think</w:t>
      </w:r>
      <w:r w:rsidRPr="007D4A70">
        <w:t>.” R2</w:t>
      </w:r>
    </w:p>
    <w:p w14:paraId="2A13E4EF" w14:textId="77777777" w:rsidR="004E44CC" w:rsidRPr="007D4A70" w:rsidRDefault="004E44CC" w:rsidP="000A7BA2">
      <w:pPr>
        <w:pBdr>
          <w:top w:val="single" w:sz="4" w:space="1" w:color="auto"/>
          <w:left w:val="single" w:sz="4" w:space="4" w:color="auto"/>
          <w:bottom w:val="single" w:sz="4" w:space="1" w:color="auto"/>
          <w:right w:val="single" w:sz="4" w:space="4" w:color="auto"/>
        </w:pBdr>
        <w:spacing w:after="0" w:line="240" w:lineRule="auto"/>
      </w:pPr>
    </w:p>
    <w:p w14:paraId="58427B25" w14:textId="77777777" w:rsidR="004E44CC" w:rsidRPr="007D4A70" w:rsidRDefault="00D13F4D" w:rsidP="000A7BA2">
      <w:pPr>
        <w:pBdr>
          <w:top w:val="single" w:sz="4" w:space="1" w:color="auto"/>
          <w:left w:val="single" w:sz="4" w:space="4" w:color="auto"/>
          <w:bottom w:val="single" w:sz="4" w:space="1" w:color="auto"/>
          <w:right w:val="single" w:sz="4" w:space="4" w:color="auto"/>
        </w:pBdr>
        <w:spacing w:after="0" w:line="240" w:lineRule="auto"/>
      </w:pPr>
      <w:r>
        <w:t>Low priority and limited opportunities</w:t>
      </w:r>
    </w:p>
    <w:p w14:paraId="097B0E84" w14:textId="77777777" w:rsidR="001551E7" w:rsidRDefault="004E44CC"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With SAS Doctors, it’s more you’re expected to cover the service, and you get opportunities for continuous professional development, but that is just limited to your choice, and perhaps the service needs, rather than your overall professional development</w:t>
      </w:r>
      <w:r w:rsidRPr="007D4A70">
        <w:t>.” R4</w:t>
      </w:r>
    </w:p>
    <w:p w14:paraId="50E889C9" w14:textId="77777777" w:rsidR="000A7BA2" w:rsidRPr="007D4A70" w:rsidRDefault="000A7BA2" w:rsidP="000A7BA2">
      <w:pPr>
        <w:pBdr>
          <w:top w:val="single" w:sz="4" w:space="1" w:color="auto"/>
          <w:left w:val="single" w:sz="4" w:space="4" w:color="auto"/>
          <w:bottom w:val="single" w:sz="4" w:space="1" w:color="auto"/>
          <w:right w:val="single" w:sz="4" w:space="4" w:color="auto"/>
        </w:pBdr>
        <w:spacing w:after="0" w:line="240" w:lineRule="auto"/>
      </w:pPr>
    </w:p>
    <w:p w14:paraId="03FAC7D4" w14:textId="77777777" w:rsidR="004E44CC" w:rsidRPr="007D4A70" w:rsidRDefault="00EB56B5"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I</w:t>
      </w:r>
      <w:r w:rsidR="004E44CC" w:rsidRPr="007D4A70">
        <w:rPr>
          <w:i/>
        </w:rPr>
        <w:t xml:space="preserve"> think the attitudes would tend to be that that (leading on service improvement}</w:t>
      </w:r>
      <w:r w:rsidRPr="007D4A70">
        <w:rPr>
          <w:i/>
        </w:rPr>
        <w:t xml:space="preserve"> </w:t>
      </w:r>
      <w:r w:rsidR="004E44CC" w:rsidRPr="007D4A70">
        <w:rPr>
          <w:i/>
        </w:rPr>
        <w:t>wouldn’t be appropriate for SAS doctors to undertake</w:t>
      </w:r>
      <w:r w:rsidR="004E44CC" w:rsidRPr="007D4A70">
        <w:t>.“ (R12)</w:t>
      </w:r>
    </w:p>
    <w:p w14:paraId="46D0C165" w14:textId="77777777" w:rsidR="004E44CC" w:rsidRPr="007D4A70" w:rsidRDefault="004E44CC" w:rsidP="004E44CC">
      <w:pPr>
        <w:spacing w:after="0" w:line="360" w:lineRule="auto"/>
      </w:pPr>
    </w:p>
    <w:p w14:paraId="51980E11" w14:textId="77777777" w:rsidR="00EB56B5" w:rsidRPr="007D4A70" w:rsidRDefault="00152D1B" w:rsidP="00EB56B5">
      <w:pPr>
        <w:spacing w:after="0" w:line="360" w:lineRule="auto"/>
        <w:rPr>
          <w:b/>
        </w:rPr>
      </w:pPr>
      <w:r w:rsidRPr="007D4A70">
        <w:rPr>
          <w:b/>
        </w:rPr>
        <w:t>Purpose of fu</w:t>
      </w:r>
      <w:r w:rsidR="00EB56B5" w:rsidRPr="007D4A70">
        <w:rPr>
          <w:b/>
        </w:rPr>
        <w:t>nding</w:t>
      </w:r>
    </w:p>
    <w:p w14:paraId="51607BDD" w14:textId="77777777" w:rsidR="00394748" w:rsidRDefault="00152D1B" w:rsidP="00394748">
      <w:pPr>
        <w:spacing w:after="0" w:line="360" w:lineRule="auto"/>
      </w:pPr>
      <w:r w:rsidRPr="007D4A70">
        <w:t xml:space="preserve">This varied from </w:t>
      </w:r>
      <w:r w:rsidR="00B25DE2" w:rsidRPr="007D4A70">
        <w:t xml:space="preserve">top up training to enable application for specialist registration via the CESR route or backfill for a specific training opportunity.  For those pursuing specific opportunities, the overwhelming aim </w:t>
      </w:r>
      <w:r w:rsidR="00394748">
        <w:t xml:space="preserve">– and gain - </w:t>
      </w:r>
      <w:r w:rsidR="00B25DE2" w:rsidRPr="007D4A70">
        <w:t xml:space="preserve">was to further develop their skills so they could contribute more to their </w:t>
      </w:r>
      <w:r w:rsidR="00B25DE2" w:rsidRPr="007D4A70">
        <w:lastRenderedPageBreak/>
        <w:t>service</w:t>
      </w:r>
      <w:r w:rsidR="003563C0" w:rsidRPr="007D4A70">
        <w:t xml:space="preserve"> and to service developments</w:t>
      </w:r>
      <w:r w:rsidR="00394748">
        <w:t xml:space="preserve">.  </w:t>
      </w:r>
      <w:r w:rsidR="00394748" w:rsidRPr="00394748">
        <w:t>Views of the fu</w:t>
      </w:r>
      <w:r w:rsidR="00394748">
        <w:t xml:space="preserve">nd were overwhelmingly positive in terms of measurable gains and less </w:t>
      </w:r>
      <w:r w:rsidR="00394748" w:rsidRPr="007D4A70">
        <w:t>tangible</w:t>
      </w:r>
      <w:r w:rsidR="00394748">
        <w:t xml:space="preserve"> ones</w:t>
      </w:r>
      <w:r w:rsidR="00394748" w:rsidRPr="007D4A70">
        <w:t xml:space="preserve"> such as increased</w:t>
      </w:r>
      <w:r w:rsidR="00394748">
        <w:t xml:space="preserve"> confidence and better networks.</w:t>
      </w:r>
      <w:r w:rsidR="000A7BA2">
        <w:t xml:space="preserve">  Table 2 presents supporting </w:t>
      </w:r>
      <w:r w:rsidR="00A32FA9">
        <w:t>data</w:t>
      </w:r>
      <w:r w:rsidR="000A7BA2">
        <w:t xml:space="preserve"> for this theme.</w:t>
      </w:r>
    </w:p>
    <w:p w14:paraId="7D7CB761" w14:textId="77777777" w:rsidR="00A32FA9" w:rsidRPr="00A32FA9" w:rsidRDefault="00A32FA9" w:rsidP="00394748">
      <w:pPr>
        <w:spacing w:after="0" w:line="360" w:lineRule="auto"/>
        <w:rPr>
          <w:b/>
        </w:rPr>
      </w:pPr>
    </w:p>
    <w:p w14:paraId="34940C3C" w14:textId="77777777" w:rsidR="00A32FA9" w:rsidRPr="00A32FA9" w:rsidRDefault="00A32FA9" w:rsidP="00A32FA9">
      <w:pPr>
        <w:spacing w:after="0" w:line="360" w:lineRule="auto"/>
        <w:rPr>
          <w:b/>
        </w:rPr>
      </w:pPr>
      <w:r w:rsidRPr="00A32FA9">
        <w:rPr>
          <w:b/>
        </w:rPr>
        <w:t>The interplay between individual and systems factors</w:t>
      </w:r>
    </w:p>
    <w:p w14:paraId="2EA62759" w14:textId="77777777" w:rsidR="00A32FA9" w:rsidRDefault="00A32FA9" w:rsidP="00A32FA9">
      <w:pPr>
        <w:spacing w:after="0" w:line="360" w:lineRule="auto"/>
      </w:pPr>
      <w:r>
        <w:t>The data indicated that most of those who applied for the Fund were motivated individuals who either wished to improve some aspect of their own skills and knowledge (in order to support a specific service development) or wanted top-up training to fulfil CESR requirements (also linked to service developments). However, they felt that communication about the fund could have been better, as the main mechanisms were word of mouth from SAS colleagues, or through hearing about it from the local EA.  There seemed no one consistent way of communicating information, and how information was communicated was perceived as differing across the country (see Table 3).</w:t>
      </w:r>
    </w:p>
    <w:p w14:paraId="37405B19" w14:textId="77777777" w:rsidR="00A32FA9" w:rsidRDefault="00A32FA9" w:rsidP="00A32FA9">
      <w:pPr>
        <w:spacing w:after="0" w:line="360" w:lineRule="auto"/>
      </w:pPr>
    </w:p>
    <w:p w14:paraId="3AF398C9" w14:textId="77777777" w:rsidR="00394748" w:rsidRDefault="00394748">
      <w:pPr>
        <w:spacing w:after="0" w:line="240" w:lineRule="auto"/>
      </w:pPr>
    </w:p>
    <w:p w14:paraId="2E393488" w14:textId="77777777" w:rsidR="00394748" w:rsidRPr="00394748" w:rsidRDefault="00394748" w:rsidP="000A7BA2">
      <w:pPr>
        <w:pBdr>
          <w:top w:val="single" w:sz="4" w:space="1" w:color="auto"/>
          <w:left w:val="single" w:sz="4" w:space="4" w:color="auto"/>
          <w:bottom w:val="single" w:sz="4" w:space="1" w:color="auto"/>
          <w:right w:val="single" w:sz="4" w:space="4" w:color="auto"/>
        </w:pBdr>
        <w:spacing w:after="0" w:line="240" w:lineRule="auto"/>
        <w:rPr>
          <w:b/>
        </w:rPr>
      </w:pPr>
      <w:r w:rsidRPr="00394748">
        <w:rPr>
          <w:b/>
        </w:rPr>
        <w:t>Table 2: Purpose of funding</w:t>
      </w:r>
    </w:p>
    <w:p w14:paraId="63A11341" w14:textId="77777777" w:rsidR="00394748" w:rsidRDefault="00394748" w:rsidP="000A7BA2">
      <w:pPr>
        <w:pBdr>
          <w:top w:val="single" w:sz="4" w:space="1" w:color="auto"/>
          <w:left w:val="single" w:sz="4" w:space="4" w:color="auto"/>
          <w:bottom w:val="single" w:sz="4" w:space="1" w:color="auto"/>
          <w:right w:val="single" w:sz="4" w:space="4" w:color="auto"/>
        </w:pBdr>
        <w:spacing w:after="0" w:line="240" w:lineRule="auto"/>
      </w:pPr>
    </w:p>
    <w:p w14:paraId="356C9A40" w14:textId="77777777" w:rsidR="00394748" w:rsidRPr="007D4A70" w:rsidRDefault="00394748" w:rsidP="000A7BA2">
      <w:pPr>
        <w:pBdr>
          <w:top w:val="single" w:sz="4" w:space="1" w:color="auto"/>
          <w:left w:val="single" w:sz="4" w:space="4" w:color="auto"/>
          <w:bottom w:val="single" w:sz="4" w:space="1" w:color="auto"/>
          <w:right w:val="single" w:sz="4" w:space="4" w:color="auto"/>
        </w:pBdr>
        <w:spacing w:after="0" w:line="240" w:lineRule="auto"/>
      </w:pPr>
      <w:r>
        <w:t>Aims and gains</w:t>
      </w:r>
    </w:p>
    <w:p w14:paraId="226669D6" w14:textId="77777777" w:rsidR="00645DAB" w:rsidRPr="007D4A70" w:rsidRDefault="00B25DE2"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If it wasn’t going to widen my clinical role, my interest in the job would have waned and I would have probably gone off to do something else.</w:t>
      </w:r>
      <w:r w:rsidRPr="007D4A70">
        <w:t>” R5</w:t>
      </w:r>
    </w:p>
    <w:p w14:paraId="4DF6EF63" w14:textId="77777777" w:rsidR="00645DAB" w:rsidRPr="007D4A70" w:rsidRDefault="00645DAB"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It’s the skills I gained ….  (we are) giving a better service to the children by managing them in the community as opposed to having them in acute service</w:t>
      </w:r>
      <w:r w:rsidRPr="007D4A70">
        <w:t>.” R8</w:t>
      </w:r>
    </w:p>
    <w:p w14:paraId="154A8F18" w14:textId="77777777" w:rsidR="00645DAB" w:rsidRPr="007D4A70" w:rsidRDefault="00645DAB" w:rsidP="000A7BA2">
      <w:pPr>
        <w:pBdr>
          <w:top w:val="single" w:sz="4" w:space="1" w:color="auto"/>
          <w:left w:val="single" w:sz="4" w:space="4" w:color="auto"/>
          <w:bottom w:val="single" w:sz="4" w:space="1" w:color="auto"/>
          <w:right w:val="single" w:sz="4" w:space="4" w:color="auto"/>
        </w:pBdr>
        <w:spacing w:after="0" w:line="240" w:lineRule="auto"/>
      </w:pPr>
    </w:p>
    <w:p w14:paraId="6860554C" w14:textId="77777777" w:rsidR="00394748" w:rsidRPr="007D4A70" w:rsidRDefault="00394748" w:rsidP="000A7BA2">
      <w:pPr>
        <w:pBdr>
          <w:top w:val="single" w:sz="4" w:space="1" w:color="auto"/>
          <w:left w:val="single" w:sz="4" w:space="4" w:color="auto"/>
          <w:bottom w:val="single" w:sz="4" w:space="1" w:color="auto"/>
          <w:right w:val="single" w:sz="4" w:space="4" w:color="auto"/>
        </w:pBdr>
        <w:spacing w:after="0" w:line="240" w:lineRule="auto"/>
      </w:pPr>
      <w:r>
        <w:t>Increased confidence and networks</w:t>
      </w:r>
    </w:p>
    <w:p w14:paraId="52B52CAF" w14:textId="77777777" w:rsidR="00645DAB" w:rsidRPr="007D4A70" w:rsidRDefault="00645DAB" w:rsidP="000A7BA2">
      <w:pPr>
        <w:pBdr>
          <w:top w:val="single" w:sz="4" w:space="1" w:color="auto"/>
          <w:left w:val="single" w:sz="4" w:space="4" w:color="auto"/>
          <w:bottom w:val="single" w:sz="4" w:space="1" w:color="auto"/>
          <w:right w:val="single" w:sz="4" w:space="4" w:color="auto"/>
        </w:pBdr>
        <w:spacing w:after="0" w:line="240" w:lineRule="auto"/>
      </w:pPr>
      <w:r w:rsidRPr="007D4A70">
        <w:lastRenderedPageBreak/>
        <w:t>"</w:t>
      </w:r>
      <w:r w:rsidRPr="007D4A70">
        <w:rPr>
          <w:i/>
        </w:rPr>
        <w:t>Personally it gives you more confidence when you work</w:t>
      </w:r>
      <w:r w:rsidRPr="007D4A70">
        <w:t>.”R7</w:t>
      </w:r>
    </w:p>
    <w:p w14:paraId="0B801AE1" w14:textId="77777777" w:rsidR="00645DAB" w:rsidRPr="007D4A70" w:rsidRDefault="00645DAB"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The whole thing was good as well because I met doctors in my profession from all over the NHS, not just in xxxx because it was held in Glasgow so that was quite good, building up links as well</w:t>
      </w:r>
      <w:r w:rsidRPr="007D4A70">
        <w:t>.”   R10</w:t>
      </w:r>
    </w:p>
    <w:p w14:paraId="4C93F364" w14:textId="77777777" w:rsidR="00645DAB" w:rsidRPr="007D4A70" w:rsidRDefault="00645DAB" w:rsidP="000A7BA2">
      <w:pPr>
        <w:pBdr>
          <w:top w:val="single" w:sz="4" w:space="1" w:color="auto"/>
          <w:left w:val="single" w:sz="4" w:space="4" w:color="auto"/>
          <w:bottom w:val="single" w:sz="4" w:space="1" w:color="auto"/>
          <w:right w:val="single" w:sz="4" w:space="4" w:color="auto"/>
        </w:pBdr>
        <w:spacing w:after="0" w:line="240" w:lineRule="auto"/>
      </w:pPr>
    </w:p>
    <w:p w14:paraId="62ED325F" w14:textId="77777777" w:rsidR="00EB56B5" w:rsidRPr="007D4A70" w:rsidRDefault="00EB56B5" w:rsidP="000A7BA2">
      <w:pPr>
        <w:pBdr>
          <w:top w:val="single" w:sz="4" w:space="1" w:color="auto"/>
          <w:left w:val="single" w:sz="4" w:space="4" w:color="auto"/>
          <w:bottom w:val="single" w:sz="4" w:space="1" w:color="auto"/>
          <w:right w:val="single" w:sz="4" w:space="4" w:color="auto"/>
        </w:pBdr>
        <w:spacing w:after="0" w:line="240" w:lineRule="auto"/>
      </w:pPr>
      <w:r w:rsidRPr="007D4A70">
        <w:t>Views of the</w:t>
      </w:r>
      <w:r w:rsidR="00394748">
        <w:t xml:space="preserve"> fund</w:t>
      </w:r>
    </w:p>
    <w:p w14:paraId="40B247B2" w14:textId="77777777" w:rsidR="00EB56B5" w:rsidRPr="007D4A70" w:rsidRDefault="00EB56B5"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Well, I just think it’s an exceptionally brilliant programme and it’s allowed me to do things that I could never imagine I could do and I feel that we should fight to keep that programme, that it would really enhance lots of lots of SAS doctors and be really positive for the NHS because a lot of it comes down to finances and it just gives people flexibility to gain new experience and underline their skills</w:t>
      </w:r>
      <w:r w:rsidRPr="007D4A70">
        <w:t>.” R2</w:t>
      </w:r>
    </w:p>
    <w:p w14:paraId="127541B2" w14:textId="77777777" w:rsidR="00394748" w:rsidRDefault="00394748" w:rsidP="00394748">
      <w:pPr>
        <w:spacing w:after="0" w:line="240" w:lineRule="auto"/>
        <w:rPr>
          <w:b/>
        </w:rPr>
      </w:pPr>
    </w:p>
    <w:p w14:paraId="37660ED3" w14:textId="77777777" w:rsidR="00394748" w:rsidRDefault="00394748" w:rsidP="00D311D9">
      <w:pPr>
        <w:spacing w:after="0" w:line="360" w:lineRule="auto"/>
      </w:pPr>
    </w:p>
    <w:p w14:paraId="6153813A" w14:textId="77777777" w:rsidR="00394748" w:rsidRPr="000A7BA2" w:rsidRDefault="000A7BA2" w:rsidP="000A7BA2">
      <w:pPr>
        <w:pBdr>
          <w:top w:val="single" w:sz="4" w:space="1" w:color="auto"/>
          <w:left w:val="single" w:sz="4" w:space="4" w:color="auto"/>
          <w:bottom w:val="single" w:sz="4" w:space="1" w:color="auto"/>
          <w:right w:val="single" w:sz="4" w:space="4" w:color="auto"/>
        </w:pBdr>
        <w:spacing w:after="0" w:line="240" w:lineRule="auto"/>
        <w:rPr>
          <w:b/>
        </w:rPr>
      </w:pPr>
      <w:r w:rsidRPr="000A7BA2">
        <w:rPr>
          <w:b/>
        </w:rPr>
        <w:t>Table 3: The interplay between individual and systems factors</w:t>
      </w:r>
    </w:p>
    <w:p w14:paraId="5B918056" w14:textId="77777777" w:rsidR="000A7BA2" w:rsidRDefault="000A7BA2" w:rsidP="000A7BA2">
      <w:pPr>
        <w:pBdr>
          <w:top w:val="single" w:sz="4" w:space="1" w:color="auto"/>
          <w:left w:val="single" w:sz="4" w:space="4" w:color="auto"/>
          <w:bottom w:val="single" w:sz="4" w:space="1" w:color="auto"/>
          <w:right w:val="single" w:sz="4" w:space="4" w:color="auto"/>
        </w:pBdr>
        <w:spacing w:after="0" w:line="240" w:lineRule="auto"/>
      </w:pPr>
    </w:p>
    <w:p w14:paraId="77F53D27" w14:textId="77777777" w:rsidR="000A7BA2" w:rsidRDefault="00D311D9" w:rsidP="000A7BA2">
      <w:pPr>
        <w:pBdr>
          <w:top w:val="single" w:sz="4" w:space="1" w:color="auto"/>
          <w:left w:val="single" w:sz="4" w:space="4" w:color="auto"/>
          <w:bottom w:val="single" w:sz="4" w:space="1" w:color="auto"/>
          <w:right w:val="single" w:sz="4" w:space="4" w:color="auto"/>
        </w:pBdr>
        <w:spacing w:after="0" w:line="240" w:lineRule="auto"/>
      </w:pPr>
      <w:r w:rsidRPr="007D4A70">
        <w:t xml:space="preserve"> “</w:t>
      </w:r>
      <w:r w:rsidRPr="007D4A70">
        <w:rPr>
          <w:i/>
        </w:rPr>
        <w:t>I’m taking on more responsibilities within the organisation, being a member of the senior management team at the xxxx, being asked to lead projects</w:t>
      </w:r>
      <w:r w:rsidR="000A7BA2">
        <w:t>.</w:t>
      </w:r>
      <w:r w:rsidRPr="007D4A70">
        <w:t xml:space="preserve"> (R1)) </w:t>
      </w:r>
    </w:p>
    <w:p w14:paraId="1638002D" w14:textId="77777777" w:rsidR="000A7BA2" w:rsidRDefault="000A7BA2" w:rsidP="000A7BA2">
      <w:pPr>
        <w:pBdr>
          <w:top w:val="single" w:sz="4" w:space="1" w:color="auto"/>
          <w:left w:val="single" w:sz="4" w:space="4" w:color="auto"/>
          <w:bottom w:val="single" w:sz="4" w:space="1" w:color="auto"/>
          <w:right w:val="single" w:sz="4" w:space="4" w:color="auto"/>
        </w:pBdr>
        <w:spacing w:after="0" w:line="240" w:lineRule="auto"/>
      </w:pPr>
    </w:p>
    <w:p w14:paraId="7D6B6D53" w14:textId="77777777" w:rsidR="00452D18" w:rsidRPr="007D4A70" w:rsidRDefault="00D311D9" w:rsidP="000A7BA2">
      <w:pPr>
        <w:pBdr>
          <w:top w:val="single" w:sz="4" w:space="1" w:color="auto"/>
          <w:left w:val="single" w:sz="4" w:space="4" w:color="auto"/>
          <w:bottom w:val="single" w:sz="4" w:space="1" w:color="auto"/>
          <w:right w:val="single" w:sz="4" w:space="4" w:color="auto"/>
        </w:pBdr>
        <w:spacing w:after="0" w:line="240" w:lineRule="auto"/>
      </w:pPr>
      <w:r w:rsidRPr="007D4A70">
        <w:t>“</w:t>
      </w:r>
      <w:r w:rsidRPr="007D4A70">
        <w:rPr>
          <w:i/>
        </w:rPr>
        <w:t>There’s going to be a significant shortfall of xxxxxxxxx across NHS Scotland in the next five to ten years through retirement. So I will be able to fill one of those posts and keep xxxxxxxxxx as a service alive in NHS because there are not many trainee xxxxxxxxxx</w:t>
      </w:r>
      <w:r w:rsidR="000A7BA2">
        <w:t>.” (R2)</w:t>
      </w:r>
      <w:r w:rsidR="003B14D5" w:rsidRPr="007D4A70">
        <w:t xml:space="preserve">  </w:t>
      </w:r>
    </w:p>
    <w:p w14:paraId="1D4E0516" w14:textId="77777777" w:rsidR="00452D18" w:rsidRPr="007D4A70" w:rsidRDefault="00452D18" w:rsidP="009F5E8E">
      <w:pPr>
        <w:spacing w:after="0" w:line="360" w:lineRule="auto"/>
        <w:rPr>
          <w:b/>
        </w:rPr>
      </w:pPr>
    </w:p>
    <w:p w14:paraId="5525E140" w14:textId="77777777" w:rsidR="006A57BF" w:rsidRPr="007D4A70" w:rsidRDefault="006A57BF" w:rsidP="00250CC5">
      <w:pPr>
        <w:spacing w:after="0" w:line="360" w:lineRule="auto"/>
      </w:pPr>
    </w:p>
    <w:p w14:paraId="293F404C" w14:textId="77777777" w:rsidR="006A57BF" w:rsidRPr="007D4A70" w:rsidRDefault="006A57BF" w:rsidP="00250CC5">
      <w:pPr>
        <w:spacing w:after="0" w:line="360" w:lineRule="auto"/>
      </w:pPr>
    </w:p>
    <w:p w14:paraId="7A927A99" w14:textId="77777777" w:rsidR="00250CC5" w:rsidRPr="007D4A70" w:rsidRDefault="00250CC5" w:rsidP="00250CC5">
      <w:pPr>
        <w:spacing w:after="0" w:line="360" w:lineRule="auto"/>
      </w:pPr>
    </w:p>
    <w:p w14:paraId="60763B5D" w14:textId="77777777" w:rsidR="000D330D" w:rsidRPr="007D4A70" w:rsidRDefault="000D330D" w:rsidP="009F5E8E">
      <w:pPr>
        <w:spacing w:after="0" w:line="360" w:lineRule="auto"/>
        <w:rPr>
          <w:b/>
        </w:rPr>
      </w:pPr>
    </w:p>
    <w:p w14:paraId="32D03B53" w14:textId="77777777" w:rsidR="000D330D" w:rsidRPr="003E1724" w:rsidRDefault="00CD33D4" w:rsidP="003E1724">
      <w:pPr>
        <w:pStyle w:val="ListParagraph"/>
        <w:numPr>
          <w:ilvl w:val="0"/>
          <w:numId w:val="17"/>
        </w:numPr>
        <w:spacing w:after="0" w:line="360" w:lineRule="auto"/>
        <w:rPr>
          <w:b/>
          <w:u w:val="single"/>
        </w:rPr>
      </w:pPr>
      <w:r w:rsidRPr="003E1724">
        <w:rPr>
          <w:b/>
        </w:rPr>
        <w:br w:type="page"/>
      </w:r>
      <w:r w:rsidR="009310B3" w:rsidRPr="003E1724">
        <w:rPr>
          <w:b/>
          <w:u w:val="single"/>
        </w:rPr>
        <w:lastRenderedPageBreak/>
        <w:t>Discussion</w:t>
      </w:r>
    </w:p>
    <w:p w14:paraId="79809F23" w14:textId="77777777" w:rsidR="009310B3" w:rsidRPr="007D4A70" w:rsidRDefault="009310B3" w:rsidP="009F5E8E">
      <w:pPr>
        <w:spacing w:after="0" w:line="360" w:lineRule="auto"/>
        <w:rPr>
          <w:b/>
        </w:rPr>
      </w:pPr>
    </w:p>
    <w:p w14:paraId="56660690" w14:textId="77777777" w:rsidR="000A7BA2" w:rsidRDefault="0060422F" w:rsidP="007F4E61">
      <w:pPr>
        <w:spacing w:after="0" w:line="360" w:lineRule="auto"/>
      </w:pPr>
      <w:r w:rsidRPr="007D4A70">
        <w:t>The SAS Programme Development Fund has change</w:t>
      </w:r>
      <w:r w:rsidR="008C28DA">
        <w:t>d</w:t>
      </w:r>
      <w:r w:rsidRPr="007D4A70">
        <w:t xml:space="preserve"> the resources or opportunities available to SAS doctors in Scotland and, </w:t>
      </w:r>
      <w:r w:rsidR="00A32FA9">
        <w:t>thus</w:t>
      </w:r>
      <w:r w:rsidRPr="007D4A70">
        <w:t xml:space="preserve"> has changed the context for this group</w:t>
      </w:r>
      <w:r w:rsidR="008C28DA">
        <w:t xml:space="preserve"> – or at least those who have realised the associated opportunities</w:t>
      </w:r>
      <w:r w:rsidRPr="007D4A70">
        <w:t>. This new context has triggered programme mechanisms</w:t>
      </w:r>
      <w:r w:rsidR="000A7BA2">
        <w:t xml:space="preserve"> in terms of </w:t>
      </w:r>
      <w:r w:rsidR="00615647">
        <w:t>the EA role/</w:t>
      </w:r>
      <w:r w:rsidRPr="007D4A70">
        <w:t>activities</w:t>
      </w:r>
      <w:r w:rsidR="00615647">
        <w:t>,</w:t>
      </w:r>
      <w:r w:rsidR="000A7BA2">
        <w:t xml:space="preserve"> SAS-specific funding</w:t>
      </w:r>
      <w:r w:rsidR="00615647">
        <w:t xml:space="preserve"> and perhaps </w:t>
      </w:r>
      <w:r w:rsidR="008C28DA">
        <w:t>a more coherent community of practice for SAS doctors (</w:t>
      </w:r>
      <w:r w:rsidR="0058789B">
        <w:t>2</w:t>
      </w:r>
      <w:r w:rsidR="00A32FA9">
        <w:t>1</w:t>
      </w:r>
      <w:r w:rsidR="008C28DA">
        <w:t xml:space="preserve">), who often feel quite isolated.  </w:t>
      </w:r>
      <w:r w:rsidR="00615647">
        <w:t>T</w:t>
      </w:r>
      <w:r w:rsidR="00F90CF8" w:rsidRPr="007D4A70">
        <w:t>he gains or mecha</w:t>
      </w:r>
      <w:r w:rsidR="00615647">
        <w:t>nisms we</w:t>
      </w:r>
      <w:r w:rsidR="00F90CF8" w:rsidRPr="007D4A70">
        <w:t>re not just in terms of new or better skills and knowledge but in what these represent and enable</w:t>
      </w:r>
      <w:r w:rsidR="00615647">
        <w:t xml:space="preserve"> (feeling valued)</w:t>
      </w:r>
      <w:r w:rsidR="00F90CF8" w:rsidRPr="007D4A70">
        <w:t xml:space="preserve">.  </w:t>
      </w:r>
    </w:p>
    <w:p w14:paraId="23169E1A" w14:textId="77777777" w:rsidR="00615647" w:rsidRDefault="00615647" w:rsidP="007F4E61">
      <w:pPr>
        <w:spacing w:after="0" w:line="360" w:lineRule="auto"/>
      </w:pPr>
    </w:p>
    <w:p w14:paraId="35BC127A" w14:textId="77777777" w:rsidR="00213025" w:rsidRDefault="009F04B7" w:rsidP="007F4E61">
      <w:pPr>
        <w:spacing w:after="0" w:line="360" w:lineRule="auto"/>
      </w:pPr>
      <w:r w:rsidRPr="007D4A70">
        <w:t>Counter mechanisms were also identified.  These range</w:t>
      </w:r>
      <w:r w:rsidR="00615647">
        <w:t>d</w:t>
      </w:r>
      <w:r w:rsidRPr="007D4A70">
        <w:t xml:space="preserve"> from the generic issues </w:t>
      </w:r>
      <w:r w:rsidR="00F46E35">
        <w:t>(i</w:t>
      </w:r>
      <w:r w:rsidR="00A32FA9">
        <w:t>.</w:t>
      </w:r>
      <w:r w:rsidR="00F46E35">
        <w:t>e</w:t>
      </w:r>
      <w:r w:rsidR="00A32FA9">
        <w:t>.,</w:t>
      </w:r>
      <w:r w:rsidR="00F46E35">
        <w:t xml:space="preserve"> relevant to all doctors) </w:t>
      </w:r>
      <w:r w:rsidRPr="007D4A70">
        <w:t xml:space="preserve">of limited </w:t>
      </w:r>
      <w:r w:rsidR="00615647">
        <w:t>time</w:t>
      </w:r>
      <w:r w:rsidR="00F46E35">
        <w:t xml:space="preserve">, </w:t>
      </w:r>
      <w:r w:rsidRPr="007D4A70">
        <w:t xml:space="preserve">to </w:t>
      </w:r>
      <w:r w:rsidR="00615647">
        <w:t xml:space="preserve">those specific to the SAS Programme Development Fund, such as </w:t>
      </w:r>
      <w:r w:rsidR="00A32FA9">
        <w:t xml:space="preserve">inconsistent communication, </w:t>
      </w:r>
      <w:r w:rsidR="00615647">
        <w:t xml:space="preserve">limited </w:t>
      </w:r>
      <w:r w:rsidR="008C28DA">
        <w:t xml:space="preserve">backfill </w:t>
      </w:r>
      <w:r w:rsidR="00F46E35">
        <w:t>funding, and</w:t>
      </w:r>
      <w:r w:rsidRPr="007D4A70">
        <w:t xml:space="preserve"> the perennial view that the hierarchy of medicine does not prioritise training for SAS doctors.  The last is not surprising: it would be unrealistic to presume that a relatively new initiative could completely change a long-standing historical and cultural issue in a short period of time.</w:t>
      </w:r>
      <w:r w:rsidR="00AE5CA4" w:rsidRPr="007D4A70">
        <w:t xml:space="preserve">  </w:t>
      </w:r>
    </w:p>
    <w:p w14:paraId="0B1DB3A8" w14:textId="77777777" w:rsidR="0058789B" w:rsidRPr="007D4A70" w:rsidRDefault="0058789B" w:rsidP="007F4E61">
      <w:pPr>
        <w:spacing w:after="0" w:line="360" w:lineRule="auto"/>
      </w:pPr>
    </w:p>
    <w:p w14:paraId="0D81E5A3" w14:textId="505409E4" w:rsidR="0058789B" w:rsidRDefault="00547439" w:rsidP="00615647">
      <w:pPr>
        <w:spacing w:after="0" w:line="360" w:lineRule="auto"/>
      </w:pPr>
      <w:r>
        <w:lastRenderedPageBreak/>
        <w:t xml:space="preserve">In terms of comparison with previous literature, it seems that </w:t>
      </w:r>
      <w:r w:rsidR="00B965DA">
        <w:t xml:space="preserve">those </w:t>
      </w:r>
      <w:r>
        <w:t>SAS doctors in Scotland</w:t>
      </w:r>
      <w:r w:rsidR="00B965DA">
        <w:t xml:space="preserve"> who were interviewed</w:t>
      </w:r>
      <w:r>
        <w:t xml:space="preserve"> fee</w:t>
      </w:r>
      <w:r w:rsidR="000A7BA2">
        <w:t>l more supported and valued than</w:t>
      </w:r>
      <w:r>
        <w:t xml:space="preserve"> their English counterparts</w:t>
      </w:r>
      <w:r w:rsidR="00615647">
        <w:t xml:space="preserve"> (</w:t>
      </w:r>
      <w:r w:rsidR="0058789B">
        <w:t>4, 6-9</w:t>
      </w:r>
      <w:r w:rsidR="00615647">
        <w:t>)</w:t>
      </w:r>
      <w:r>
        <w:t>.  This might be associated with different demographics (</w:t>
      </w:r>
      <w:r w:rsidR="0058789B">
        <w:t>11</w:t>
      </w:r>
      <w:r>
        <w:t>)</w:t>
      </w:r>
      <w:r w:rsidR="00B965DA">
        <w:t xml:space="preserve">, (anecdotal) </w:t>
      </w:r>
      <w:r w:rsidR="00615647">
        <w:t xml:space="preserve">cultural differences </w:t>
      </w:r>
      <w:r>
        <w:t>between the NHS in Scotland and England</w:t>
      </w:r>
      <w:r w:rsidR="00615647">
        <w:t xml:space="preserve"> and/or feeling valued </w:t>
      </w:r>
      <w:r>
        <w:t xml:space="preserve">because of </w:t>
      </w:r>
      <w:r w:rsidR="0058789B">
        <w:t>benefiting from the Fund</w:t>
      </w:r>
      <w:r>
        <w:t xml:space="preserve">.  </w:t>
      </w:r>
      <w:r w:rsidR="008D7471">
        <w:t xml:space="preserve">A limitation of this study is that we did not interview those who had applied for funding but were unsuccessful or did not take up funding. </w:t>
      </w:r>
    </w:p>
    <w:p w14:paraId="4B535B22" w14:textId="77777777" w:rsidR="0058789B" w:rsidRDefault="0058789B" w:rsidP="00615647">
      <w:pPr>
        <w:spacing w:after="0" w:line="360" w:lineRule="auto"/>
      </w:pPr>
    </w:p>
    <w:p w14:paraId="57DBF4AD" w14:textId="77777777" w:rsidR="005103FB" w:rsidRDefault="005103FB" w:rsidP="00615647">
      <w:pPr>
        <w:spacing w:after="0" w:line="360" w:lineRule="auto"/>
      </w:pPr>
      <w:r w:rsidRPr="004F7DE4">
        <w:t xml:space="preserve">Issues to consider addressing in the future were </w:t>
      </w:r>
      <w:r w:rsidR="0058789B">
        <w:t>identified</w:t>
      </w:r>
      <w:r w:rsidRPr="004F7DE4">
        <w:t xml:space="preserve">.  First, it may be that the SAS Programme Development Fund has benefited the “top layer” of </w:t>
      </w:r>
      <w:r w:rsidR="00680C1E">
        <w:t xml:space="preserve">the 1600+ </w:t>
      </w:r>
      <w:r w:rsidRPr="004F7DE4">
        <w:t>SAS doctors</w:t>
      </w:r>
      <w:r w:rsidR="00680C1E">
        <w:t xml:space="preserve"> in Scotland</w:t>
      </w:r>
      <w:r w:rsidRPr="004F7DE4">
        <w:t>, those who are motivated</w:t>
      </w:r>
      <w:r w:rsidR="00615647">
        <w:t xml:space="preserve"> </w:t>
      </w:r>
      <w:r w:rsidR="00213025">
        <w:t xml:space="preserve">and </w:t>
      </w:r>
      <w:r w:rsidRPr="004F7DE4">
        <w:t>who saw the Fund as a</w:t>
      </w:r>
      <w:r w:rsidR="004F7DE4" w:rsidRPr="004F7DE4">
        <w:t>n opportunity</w:t>
      </w:r>
      <w:r w:rsidRPr="004F7DE4">
        <w:t xml:space="preserve">.  It may be more difficult to reach </w:t>
      </w:r>
      <w:r w:rsidR="0058789B">
        <w:t>other</w:t>
      </w:r>
      <w:r w:rsidRPr="004F7DE4">
        <w:t xml:space="preserve"> SAS doctors.  </w:t>
      </w:r>
      <w:r w:rsidR="004F7DE4" w:rsidRPr="004F7DE4">
        <w:t xml:space="preserve">Advertising the </w:t>
      </w:r>
      <w:r w:rsidRPr="004F7DE4">
        <w:t xml:space="preserve">SAS Programme Development Fund </w:t>
      </w:r>
      <w:r w:rsidR="004F7DE4" w:rsidRPr="004F7DE4">
        <w:t xml:space="preserve">by additional, novel means may be worth considering </w:t>
      </w:r>
      <w:r w:rsidR="004F7DE4">
        <w:t>as a means of</w:t>
      </w:r>
      <w:r w:rsidR="004F7DE4" w:rsidRPr="004F7DE4">
        <w:t xml:space="preserve"> reach</w:t>
      </w:r>
      <w:r w:rsidR="004F7DE4">
        <w:t>ing</w:t>
      </w:r>
      <w:r w:rsidR="004F7DE4" w:rsidRPr="004F7DE4">
        <w:t xml:space="preserve"> out to all SAS doctors in Scotland, not just the motivated few.</w:t>
      </w:r>
      <w:r w:rsidR="00213025">
        <w:t xml:space="preserve">  </w:t>
      </w:r>
    </w:p>
    <w:p w14:paraId="2C467C12" w14:textId="77777777" w:rsidR="004F7DE4" w:rsidRDefault="004F7DE4" w:rsidP="009F5E8E">
      <w:pPr>
        <w:pStyle w:val="ListParagraph"/>
        <w:spacing w:after="0" w:line="360" w:lineRule="auto"/>
        <w:ind w:left="0"/>
      </w:pPr>
    </w:p>
    <w:p w14:paraId="2712959C" w14:textId="77777777" w:rsidR="00DD1124" w:rsidRPr="007D4A70" w:rsidRDefault="00DD1124">
      <w:pPr>
        <w:spacing w:after="0" w:line="240" w:lineRule="auto"/>
        <w:rPr>
          <w:b/>
        </w:rPr>
      </w:pPr>
      <w:r w:rsidRPr="007D4A70">
        <w:rPr>
          <w:b/>
        </w:rPr>
        <w:br w:type="page"/>
      </w:r>
    </w:p>
    <w:p w14:paraId="0F0237B3" w14:textId="77777777" w:rsidR="00A330D3" w:rsidRPr="00132830" w:rsidRDefault="00A330D3" w:rsidP="00A330D3">
      <w:pPr>
        <w:spacing w:after="0" w:line="360" w:lineRule="auto"/>
        <w:rPr>
          <w:b/>
        </w:rPr>
      </w:pPr>
      <w:r w:rsidRPr="00132830">
        <w:rPr>
          <w:b/>
        </w:rPr>
        <w:lastRenderedPageBreak/>
        <w:t xml:space="preserve">Contributions </w:t>
      </w:r>
    </w:p>
    <w:p w14:paraId="631F8014" w14:textId="77777777" w:rsidR="00A330D3" w:rsidRDefault="00A330D3" w:rsidP="00A330D3">
      <w:pPr>
        <w:spacing w:after="0" w:line="360" w:lineRule="auto"/>
      </w:pPr>
      <w:r>
        <w:t>JC and PJ developed the proposal.  JC lead on the review, helped by JB who carried out a literature search.   JC prepared the ethics application and associated documents at Aberdeen.  JB and JC carried out the qualitative interviews and the data analysis.  JC drafted the final report which PJ and JB then contributed to in terms of developing the final submission.</w:t>
      </w:r>
    </w:p>
    <w:p w14:paraId="4A8165FE" w14:textId="77777777" w:rsidR="00A330D3" w:rsidRPr="00132830" w:rsidRDefault="00A330D3" w:rsidP="00A330D3">
      <w:pPr>
        <w:spacing w:after="0" w:line="360" w:lineRule="auto"/>
      </w:pPr>
    </w:p>
    <w:p w14:paraId="61329C3C" w14:textId="77777777" w:rsidR="00A330D3" w:rsidRPr="00132830" w:rsidRDefault="00A330D3" w:rsidP="00A330D3">
      <w:pPr>
        <w:spacing w:after="0" w:line="360" w:lineRule="auto"/>
        <w:rPr>
          <w:b/>
        </w:rPr>
      </w:pPr>
      <w:r w:rsidRPr="00132830">
        <w:rPr>
          <w:b/>
        </w:rPr>
        <w:t xml:space="preserve">Acknowledgements  </w:t>
      </w:r>
    </w:p>
    <w:p w14:paraId="6DA09744" w14:textId="586CA1F7" w:rsidR="00A330D3" w:rsidRDefault="00A330D3" w:rsidP="00A330D3">
      <w:pPr>
        <w:spacing w:after="0" w:line="360" w:lineRule="auto"/>
      </w:pPr>
      <w:r>
        <w:t>Our thanks to all those who to</w:t>
      </w:r>
      <w:bookmarkStart w:id="0" w:name="_GoBack"/>
      <w:bookmarkEnd w:id="0"/>
      <w:r>
        <w:t xml:space="preserve">ok part in the interviews, and to Gillian Campbell for her help in organising these interviews.  </w:t>
      </w:r>
      <w:r w:rsidR="00132830">
        <w:t>Our thanks to NHS Education for Scotl</w:t>
      </w:r>
      <w:r w:rsidR="00B965DA">
        <w:t>and for commissioning us to carry</w:t>
      </w:r>
      <w:r w:rsidR="00132830">
        <w:t xml:space="preserve"> out this project.</w:t>
      </w:r>
    </w:p>
    <w:p w14:paraId="44D7F401" w14:textId="77777777" w:rsidR="00132830" w:rsidRDefault="00132830" w:rsidP="00A330D3">
      <w:pPr>
        <w:spacing w:after="0" w:line="360" w:lineRule="auto"/>
      </w:pPr>
    </w:p>
    <w:p w14:paraId="2BB89E36" w14:textId="77777777" w:rsidR="00132830" w:rsidRPr="00132830" w:rsidRDefault="00132830" w:rsidP="00A330D3">
      <w:pPr>
        <w:spacing w:after="0" w:line="360" w:lineRule="auto"/>
        <w:rPr>
          <w:b/>
        </w:rPr>
      </w:pPr>
      <w:r w:rsidRPr="00132830">
        <w:rPr>
          <w:b/>
        </w:rPr>
        <w:t>Conflicts of interest</w:t>
      </w:r>
    </w:p>
    <w:p w14:paraId="3F8CAF56" w14:textId="77777777" w:rsidR="00F30AE6" w:rsidRDefault="00132830" w:rsidP="00A330D3">
      <w:pPr>
        <w:spacing w:after="0" w:line="360" w:lineRule="auto"/>
      </w:pPr>
      <w:r>
        <w:t xml:space="preserve">PJ is employed </w:t>
      </w:r>
      <w:r w:rsidR="00B965DA">
        <w:t>on a service level agreement</w:t>
      </w:r>
      <w:r>
        <w:t xml:space="preserve"> with NES.  He</w:t>
      </w:r>
      <w:r w:rsidRPr="00132830">
        <w:t xml:space="preserve"> was not involved in the data collection and analysis component of the research due to his links with NES.  No member of the team has any direct professional or personal association with either the SAS Development Fund or SAS doctors.</w:t>
      </w:r>
      <w:r>
        <w:t xml:space="preserve"> We declare no conflicts of interest.</w:t>
      </w:r>
    </w:p>
    <w:p w14:paraId="1979234B" w14:textId="77777777" w:rsidR="00F30AE6" w:rsidRDefault="00F30AE6" w:rsidP="00A330D3">
      <w:pPr>
        <w:spacing w:after="0" w:line="360" w:lineRule="auto"/>
      </w:pPr>
    </w:p>
    <w:p w14:paraId="25AB3DB9" w14:textId="132F5268" w:rsidR="00F30AE6" w:rsidRPr="00F30AE6" w:rsidRDefault="00F30AE6" w:rsidP="00A330D3">
      <w:pPr>
        <w:spacing w:after="0" w:line="360" w:lineRule="auto"/>
        <w:rPr>
          <w:b/>
        </w:rPr>
      </w:pPr>
      <w:r w:rsidRPr="00F30AE6">
        <w:rPr>
          <w:b/>
        </w:rPr>
        <w:t>Guarantor</w:t>
      </w:r>
    </w:p>
    <w:p w14:paraId="7E8A8784" w14:textId="237DBF3A" w:rsidR="00F30AE6" w:rsidRDefault="00F30AE6" w:rsidP="00A330D3">
      <w:pPr>
        <w:spacing w:after="0" w:line="360" w:lineRule="auto"/>
      </w:pPr>
      <w:r>
        <w:t>The University of Aberdeen is guarantor for this study.</w:t>
      </w:r>
    </w:p>
    <w:p w14:paraId="0BD2C674" w14:textId="77777777" w:rsidR="00132830" w:rsidRDefault="00132830" w:rsidP="00A330D3">
      <w:pPr>
        <w:spacing w:after="0" w:line="360" w:lineRule="auto"/>
      </w:pPr>
    </w:p>
    <w:p w14:paraId="2A1DD9AE" w14:textId="77777777" w:rsidR="00F30AE6" w:rsidRDefault="00F30AE6" w:rsidP="00A330D3">
      <w:pPr>
        <w:spacing w:after="0" w:line="360" w:lineRule="auto"/>
      </w:pPr>
    </w:p>
    <w:p w14:paraId="30140065" w14:textId="77777777" w:rsidR="00132830" w:rsidRDefault="00132830" w:rsidP="00A330D3">
      <w:pPr>
        <w:spacing w:after="0" w:line="360" w:lineRule="auto"/>
      </w:pPr>
    </w:p>
    <w:p w14:paraId="0A5FFBA3" w14:textId="77777777" w:rsidR="000D330D" w:rsidRPr="004F7DE4" w:rsidRDefault="000D330D" w:rsidP="00351FE9">
      <w:pPr>
        <w:pStyle w:val="Heading1"/>
        <w:spacing w:before="0" w:beforeAutospacing="0" w:after="0" w:afterAutospacing="0" w:line="360" w:lineRule="auto"/>
        <w:rPr>
          <w:rFonts w:asciiTheme="minorHAnsi" w:hAnsiTheme="minorHAnsi" w:cstheme="minorHAnsi"/>
          <w:sz w:val="22"/>
          <w:szCs w:val="22"/>
          <w:u w:val="single"/>
        </w:rPr>
      </w:pPr>
      <w:r w:rsidRPr="007D4A70">
        <w:br w:type="page"/>
      </w:r>
      <w:bookmarkStart w:id="1" w:name="ref7"/>
      <w:bookmarkEnd w:id="1"/>
      <w:r w:rsidR="00351FE9" w:rsidRPr="004F7DE4">
        <w:rPr>
          <w:rFonts w:asciiTheme="minorHAnsi" w:hAnsiTheme="minorHAnsi" w:cstheme="minorHAnsi"/>
          <w:sz w:val="22"/>
          <w:szCs w:val="22"/>
          <w:u w:val="single"/>
        </w:rPr>
        <w:lastRenderedPageBreak/>
        <w:t xml:space="preserve"> </w:t>
      </w:r>
      <w:r w:rsidR="00B52A49" w:rsidRPr="004F7DE4">
        <w:rPr>
          <w:rFonts w:asciiTheme="minorHAnsi" w:hAnsiTheme="minorHAnsi" w:cstheme="minorHAnsi"/>
          <w:sz w:val="22"/>
          <w:szCs w:val="22"/>
          <w:u w:val="single"/>
        </w:rPr>
        <w:t>References</w:t>
      </w:r>
    </w:p>
    <w:p w14:paraId="1F4540A2" w14:textId="77777777" w:rsidR="00B52A49" w:rsidRPr="007D4A70" w:rsidRDefault="00B52A49" w:rsidP="00351FE9">
      <w:pPr>
        <w:pStyle w:val="Heading1"/>
        <w:spacing w:before="0" w:beforeAutospacing="0" w:after="0" w:afterAutospacing="0" w:line="360" w:lineRule="auto"/>
        <w:rPr>
          <w:rFonts w:asciiTheme="minorHAnsi" w:hAnsiTheme="minorHAnsi" w:cstheme="minorHAnsi"/>
          <w:sz w:val="22"/>
          <w:szCs w:val="22"/>
          <w:lang w:val="en-US"/>
        </w:rPr>
      </w:pPr>
    </w:p>
    <w:p w14:paraId="3ECD44F8"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Department of Health. Choice and opportunities: Modernising Medical Careers for non-consultant career grade doctors (NCCG). DH, 2003. </w:t>
      </w:r>
    </w:p>
    <w:p w14:paraId="63DBA7D2"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Claxton N, Griffin L. A forgotten tribe: a survey of the experience of working as a non-consultant career grade psychiatrist. Psychiatric Bulletin   2006;30:369-72. </w:t>
      </w:r>
    </w:p>
    <w:p w14:paraId="7CC2194C"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Rao R. Continuing professional development for staff and associate specialist grade doctors: the final frontier? Psychiatrist 2010;34:533-6. </w:t>
      </w:r>
    </w:p>
    <w:p w14:paraId="3D517C09"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Newton, A.P. The educational needs of staff and associate specialist doctors. Emerg Med J   2007;24:118-9. </w:t>
      </w:r>
    </w:p>
    <w:p w14:paraId="7A102FD2"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Mullan H, Challenor R, Chandramani S, Theobald N, Rogstad K. Non-consultant career grade doctors in genitourinary medicine: as revalidation approaches, are some jobs at risk? Int J STD AIDS   2005;16:596-9.</w:t>
      </w:r>
    </w:p>
    <w:p w14:paraId="5A07813A"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Baker M, Williams J, Petchey R, Flett A. Staff grade doctors and the consultant ladder: falling off or stepping off? Hospital Medicine 1999; 60: 824-7.</w:t>
      </w:r>
    </w:p>
    <w:p w14:paraId="6CF5644F" w14:textId="77777777" w:rsidR="006826F7" w:rsidRPr="006826F7" w:rsidRDefault="006826F7" w:rsidP="006826F7">
      <w:pPr>
        <w:pStyle w:val="ListParagraph"/>
        <w:numPr>
          <w:ilvl w:val="0"/>
          <w:numId w:val="18"/>
        </w:numPr>
        <w:rPr>
          <w:rFonts w:asciiTheme="minorHAnsi" w:hAnsiTheme="minorHAnsi" w:cstheme="minorHAnsi"/>
        </w:rPr>
      </w:pPr>
      <w:r w:rsidRPr="006826F7">
        <w:rPr>
          <w:rFonts w:asciiTheme="minorHAnsi" w:hAnsiTheme="minorHAnsi" w:cstheme="minorHAnsi"/>
        </w:rPr>
        <w:t>French F, Ikenwilo D, Scott A. What influences the job satisfaction of staff and associate specialist hospital doctors? Health Services Management Research 2007; 20: 153-161.</w:t>
      </w:r>
    </w:p>
    <w:p w14:paraId="1D162D87"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Rippin H, Buckley EG. The educational needs of staff grade doctors and dentists in Scotland. Health Bulletin 2009; 54:318-31.</w:t>
      </w:r>
    </w:p>
    <w:p w14:paraId="76DD4D36"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Phazey G, Agius S, Hayden J. SAS doctors’ perceptions of their role in the NHS. BMJ Careers   26 Apr 2012. </w:t>
      </w:r>
      <w:hyperlink r:id="rId10" w:history="1">
        <w:r w:rsidRPr="006826F7">
          <w:rPr>
            <w:rStyle w:val="Hyperlink"/>
            <w:rFonts w:asciiTheme="minorHAnsi" w:hAnsiTheme="minorHAnsi" w:cstheme="minorHAnsi"/>
            <w:color w:val="auto"/>
          </w:rPr>
          <w:t>http://careers.bmj.com/careers/advice/view-article.html?id=20007147</w:t>
        </w:r>
      </w:hyperlink>
      <w:r w:rsidRPr="006826F7">
        <w:rPr>
          <w:rFonts w:asciiTheme="minorHAnsi" w:hAnsiTheme="minorHAnsi" w:cstheme="minorHAnsi"/>
        </w:rPr>
        <w:t>.</w:t>
      </w:r>
    </w:p>
    <w:p w14:paraId="22E80129"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lastRenderedPageBreak/>
        <w:t xml:space="preserve">Dashora U. Why don’t staff, associate specialist, and specialty doctors engage more fully with the CPD opportunities offered to them?  BMJ Careers, 21st Jan 2014, </w:t>
      </w:r>
      <w:hyperlink r:id="rId11" w:history="1">
        <w:r w:rsidRPr="006826F7">
          <w:rPr>
            <w:rStyle w:val="Hyperlink"/>
            <w:rFonts w:asciiTheme="minorHAnsi" w:hAnsiTheme="minorHAnsi" w:cstheme="minorHAnsi"/>
          </w:rPr>
          <w:t>http://careers.bmj.com/careers/advice/view-article.html?id=20016123</w:t>
        </w:r>
      </w:hyperlink>
      <w:r w:rsidRPr="006826F7">
        <w:rPr>
          <w:rFonts w:asciiTheme="minorHAnsi" w:hAnsiTheme="minorHAnsi" w:cstheme="minorHAnsi"/>
        </w:rPr>
        <w:t xml:space="preserve"> </w:t>
      </w:r>
    </w:p>
    <w:p w14:paraId="39815524"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Brown J, Kirton J, Shaw N, Murphy P, Clarke R.  The training needs and career intentions of staff grade and associate specialist doctors.  British Journal of Hospital Medicine 2012; 73: 521 – 525. </w:t>
      </w:r>
    </w:p>
    <w:p w14:paraId="31AC185A"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Mowat A, Schofield SJ. Study leave usage by SAS staff. RCOA bulletin, 2014a;  83:e9-10.</w:t>
      </w:r>
    </w:p>
    <w:p w14:paraId="322EF91B" w14:textId="77777777" w:rsidR="006826F7" w:rsidRP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Mowat A, Schofield SJ. SAS Career Development Funding: is it any good? Anaesthesia News, 2014b; 320:19-21.</w:t>
      </w:r>
    </w:p>
    <w:p w14:paraId="4F17546E" w14:textId="77777777" w:rsidR="0037426E" w:rsidRDefault="0037426E" w:rsidP="006826F7">
      <w:pPr>
        <w:pStyle w:val="ListParagraph"/>
        <w:numPr>
          <w:ilvl w:val="0"/>
          <w:numId w:val="18"/>
        </w:numPr>
        <w:spacing w:after="0" w:line="360" w:lineRule="auto"/>
        <w:rPr>
          <w:rFonts w:asciiTheme="minorHAnsi" w:hAnsiTheme="minorHAnsi" w:cstheme="minorHAnsi"/>
        </w:rPr>
      </w:pPr>
      <w:r>
        <w:rPr>
          <w:rFonts w:asciiTheme="minorHAnsi" w:hAnsiTheme="minorHAnsi" w:cstheme="minorHAnsi"/>
        </w:rPr>
        <w:t>Savin-Baden M, Howell Major C.  Qualitative Research: The essential Guide to Theory and Practice.  Oxford: Routledge.  2013.</w:t>
      </w:r>
    </w:p>
    <w:p w14:paraId="4D0ECEB6" w14:textId="77777777" w:rsidR="006826F7" w:rsidRDefault="006826F7" w:rsidP="006826F7">
      <w:pPr>
        <w:pStyle w:val="ListParagraph"/>
        <w:numPr>
          <w:ilvl w:val="0"/>
          <w:numId w:val="18"/>
        </w:numPr>
        <w:spacing w:after="0" w:line="360" w:lineRule="auto"/>
        <w:rPr>
          <w:rFonts w:asciiTheme="minorHAnsi" w:hAnsiTheme="minorHAnsi" w:cstheme="minorHAnsi"/>
        </w:rPr>
      </w:pPr>
      <w:r w:rsidRPr="006826F7">
        <w:rPr>
          <w:rFonts w:asciiTheme="minorHAnsi" w:hAnsiTheme="minorHAnsi" w:cstheme="minorHAnsi"/>
        </w:rPr>
        <w:t xml:space="preserve">Rimmer A.  BMJ Careers Revalidation has increased appraisal rates among SAS doctors.  BMJ Careers, 25 Feb 2014. </w:t>
      </w:r>
      <w:hyperlink r:id="rId12" w:history="1">
        <w:r w:rsidR="00B91DBE" w:rsidRPr="0066315D">
          <w:rPr>
            <w:rStyle w:val="Hyperlink"/>
            <w:rFonts w:asciiTheme="minorHAnsi" w:hAnsiTheme="minorHAnsi" w:cstheme="minorHAnsi"/>
          </w:rPr>
          <w:t>http://careers.bmj.com/careers/advice/view-article.html?id=20016602</w:t>
        </w:r>
      </w:hyperlink>
    </w:p>
    <w:p w14:paraId="4C1CF249" w14:textId="77777777" w:rsidR="00B91DBE" w:rsidRDefault="00B91DBE" w:rsidP="00B91DBE">
      <w:pPr>
        <w:pStyle w:val="ListParagraph"/>
        <w:numPr>
          <w:ilvl w:val="0"/>
          <w:numId w:val="18"/>
        </w:numPr>
        <w:spacing w:after="0" w:line="360" w:lineRule="auto"/>
        <w:rPr>
          <w:rFonts w:asciiTheme="minorHAnsi" w:hAnsiTheme="minorHAnsi" w:cstheme="minorHAnsi"/>
        </w:rPr>
      </w:pPr>
      <w:r w:rsidRPr="00B91DBE">
        <w:rPr>
          <w:rFonts w:asciiTheme="minorHAnsi" w:hAnsiTheme="minorHAnsi" w:cstheme="minorHAnsi"/>
        </w:rPr>
        <w:t>Johnson, J.  In-depth interviewing.  In Gubrium J and Holstein J (Eds).  Handbook of Qualitative Research.  Thousand Oaks, California: Sage.  2002, p103-9.</w:t>
      </w:r>
    </w:p>
    <w:p w14:paraId="0D87B004" w14:textId="77777777" w:rsidR="0037426E" w:rsidRDefault="0037426E" w:rsidP="0037426E">
      <w:pPr>
        <w:pStyle w:val="ListParagraph"/>
        <w:numPr>
          <w:ilvl w:val="0"/>
          <w:numId w:val="18"/>
        </w:numPr>
        <w:spacing w:after="0" w:line="360" w:lineRule="auto"/>
        <w:rPr>
          <w:rFonts w:asciiTheme="minorHAnsi" w:hAnsiTheme="minorHAnsi" w:cstheme="minorHAnsi"/>
        </w:rPr>
      </w:pPr>
      <w:r w:rsidRPr="0037426E">
        <w:rPr>
          <w:rFonts w:asciiTheme="minorHAnsi" w:hAnsiTheme="minorHAnsi" w:cstheme="minorHAnsi"/>
        </w:rPr>
        <w:t>Ritchie J, Spencer L. Qualitative data analysis for</w:t>
      </w:r>
      <w:r>
        <w:rPr>
          <w:rFonts w:asciiTheme="minorHAnsi" w:hAnsiTheme="minorHAnsi" w:cstheme="minorHAnsi"/>
        </w:rPr>
        <w:t xml:space="preserve"> </w:t>
      </w:r>
      <w:r w:rsidRPr="0037426E">
        <w:rPr>
          <w:rFonts w:asciiTheme="minorHAnsi" w:hAnsiTheme="minorHAnsi" w:cstheme="minorHAnsi"/>
        </w:rPr>
        <w:t>applied policy research. In: Bryman A, Burgess R, eds.Analysing Qualitative Data. London: Routledge</w:t>
      </w:r>
      <w:r>
        <w:rPr>
          <w:rFonts w:asciiTheme="minorHAnsi" w:hAnsiTheme="minorHAnsi" w:cstheme="minorHAnsi"/>
        </w:rPr>
        <w:t xml:space="preserve"> </w:t>
      </w:r>
      <w:r w:rsidRPr="0037426E">
        <w:rPr>
          <w:rFonts w:asciiTheme="minorHAnsi" w:hAnsiTheme="minorHAnsi" w:cstheme="minorHAnsi"/>
        </w:rPr>
        <w:t>1994;173–94.</w:t>
      </w:r>
    </w:p>
    <w:p w14:paraId="29784699" w14:textId="77777777" w:rsidR="00B91DBE" w:rsidRPr="0037426E" w:rsidRDefault="00B91DBE" w:rsidP="0037426E">
      <w:pPr>
        <w:pStyle w:val="ListParagraph"/>
        <w:numPr>
          <w:ilvl w:val="0"/>
          <w:numId w:val="18"/>
        </w:numPr>
        <w:spacing w:after="0" w:line="360" w:lineRule="auto"/>
        <w:rPr>
          <w:rFonts w:asciiTheme="minorHAnsi" w:hAnsiTheme="minorHAnsi" w:cstheme="minorHAnsi"/>
        </w:rPr>
      </w:pPr>
      <w:r w:rsidRPr="0037426E">
        <w:rPr>
          <w:rFonts w:asciiTheme="minorHAnsi" w:hAnsiTheme="minorHAnsi" w:cstheme="minorHAnsi"/>
        </w:rPr>
        <w:t>Pawson R. Evidence-based Policy: A Realist Perspective (2006). London: Sage.</w:t>
      </w:r>
    </w:p>
    <w:p w14:paraId="06391774" w14:textId="77777777" w:rsidR="00B91DBE" w:rsidRDefault="00B91DBE" w:rsidP="00B91DBE">
      <w:pPr>
        <w:pStyle w:val="ListParagraph"/>
        <w:numPr>
          <w:ilvl w:val="0"/>
          <w:numId w:val="18"/>
        </w:numPr>
        <w:spacing w:after="0" w:line="360" w:lineRule="auto"/>
        <w:rPr>
          <w:rFonts w:asciiTheme="minorHAnsi" w:hAnsiTheme="minorHAnsi" w:cstheme="minorHAnsi"/>
        </w:rPr>
      </w:pPr>
      <w:r w:rsidRPr="00B91DBE">
        <w:rPr>
          <w:rFonts w:asciiTheme="minorHAnsi" w:hAnsiTheme="minorHAnsi" w:cstheme="minorHAnsi"/>
        </w:rPr>
        <w:t xml:space="preserve">Wong G, Greenhalgh T, Westhorp G, Buckingham J, Pawson R.  RAMESES publication standards: meta-narrative reviews.  BMC Medicine 2013; 11: 20.  </w:t>
      </w:r>
    </w:p>
    <w:p w14:paraId="574575A3" w14:textId="77777777" w:rsidR="00B91DBE" w:rsidRPr="00B91DBE" w:rsidRDefault="00B91DBE" w:rsidP="00B91DBE">
      <w:pPr>
        <w:pStyle w:val="ListParagraph"/>
        <w:numPr>
          <w:ilvl w:val="0"/>
          <w:numId w:val="18"/>
        </w:numPr>
        <w:spacing w:after="0" w:line="360" w:lineRule="auto"/>
        <w:rPr>
          <w:rFonts w:asciiTheme="minorHAnsi" w:hAnsiTheme="minorHAnsi" w:cstheme="minorHAnsi"/>
        </w:rPr>
      </w:pPr>
      <w:r w:rsidRPr="00B91DBE">
        <w:rPr>
          <w:rFonts w:asciiTheme="minorHAnsi" w:hAnsiTheme="minorHAnsi" w:cstheme="minorHAnsi"/>
        </w:rPr>
        <w:lastRenderedPageBreak/>
        <w:t>Pawson R, Tilley N.  'Realistic Evaluation' in S Matthieson (ed) Encyclopaedia of Evaluation (2004).  Newbury Park: Sage.</w:t>
      </w:r>
    </w:p>
    <w:p w14:paraId="1EBEC668" w14:textId="77777777" w:rsidR="00B91DBE" w:rsidRPr="006826F7" w:rsidRDefault="00A32FA9" w:rsidP="00A32FA9">
      <w:pPr>
        <w:pStyle w:val="ListParagraph"/>
        <w:numPr>
          <w:ilvl w:val="0"/>
          <w:numId w:val="18"/>
        </w:numPr>
        <w:spacing w:after="0" w:line="360" w:lineRule="auto"/>
        <w:rPr>
          <w:rFonts w:asciiTheme="minorHAnsi" w:hAnsiTheme="minorHAnsi" w:cstheme="minorHAnsi"/>
        </w:rPr>
      </w:pPr>
      <w:r w:rsidRPr="00A32FA9">
        <w:rPr>
          <w:rFonts w:asciiTheme="minorHAnsi" w:hAnsiTheme="minorHAnsi" w:cstheme="minorHAnsi"/>
        </w:rPr>
        <w:t>Wenger E. Communities of Practice. Learning Meaning and Identity. Cambridge: Cambridge University Press 1998;3–15.</w:t>
      </w:r>
    </w:p>
    <w:p w14:paraId="17CE559B" w14:textId="77777777" w:rsidR="006826F7" w:rsidRDefault="006826F7" w:rsidP="009F5E8E">
      <w:pPr>
        <w:spacing w:after="0" w:line="360" w:lineRule="auto"/>
        <w:ind w:left="567" w:hanging="567"/>
        <w:rPr>
          <w:rFonts w:asciiTheme="minorHAnsi" w:hAnsiTheme="minorHAnsi" w:cstheme="minorHAnsi"/>
        </w:rPr>
      </w:pPr>
    </w:p>
    <w:sectPr w:rsidR="006826F7" w:rsidSect="006D23AB">
      <w:footerReference w:type="even"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BB60A0" w14:textId="77777777" w:rsidR="00376F79" w:rsidRDefault="00376F79" w:rsidP="009326CD">
      <w:pPr>
        <w:spacing w:after="0" w:line="240" w:lineRule="auto"/>
      </w:pPr>
      <w:r>
        <w:separator/>
      </w:r>
    </w:p>
  </w:endnote>
  <w:endnote w:type="continuationSeparator" w:id="0">
    <w:p w14:paraId="1256DC4B" w14:textId="77777777" w:rsidR="00376F79" w:rsidRDefault="00376F79" w:rsidP="009326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69F342" w14:textId="77777777" w:rsidR="008C28DA" w:rsidRDefault="009F3DDF" w:rsidP="0025672F">
    <w:pPr>
      <w:pStyle w:val="Footer"/>
      <w:framePr w:wrap="around" w:vAnchor="text" w:hAnchor="margin" w:xAlign="right" w:y="1"/>
      <w:rPr>
        <w:rStyle w:val="PageNumber"/>
      </w:rPr>
    </w:pPr>
    <w:r>
      <w:rPr>
        <w:rStyle w:val="PageNumber"/>
      </w:rPr>
      <w:fldChar w:fldCharType="begin"/>
    </w:r>
    <w:r w:rsidR="008C28DA">
      <w:rPr>
        <w:rStyle w:val="PageNumber"/>
      </w:rPr>
      <w:instrText xml:space="preserve">PAGE  </w:instrText>
    </w:r>
    <w:r>
      <w:rPr>
        <w:rStyle w:val="PageNumber"/>
      </w:rPr>
      <w:fldChar w:fldCharType="end"/>
    </w:r>
  </w:p>
  <w:p w14:paraId="1AA60412" w14:textId="77777777" w:rsidR="008C28DA" w:rsidRDefault="008C28DA" w:rsidP="00F36BC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EB7F11" w14:textId="77777777" w:rsidR="008C28DA" w:rsidRDefault="008C28DA">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9F3DDF">
      <w:rPr>
        <w:rFonts w:asciiTheme="minorHAnsi" w:eastAsiaTheme="minorEastAsia" w:hAnsiTheme="minorHAnsi" w:cstheme="minorBidi"/>
      </w:rPr>
      <w:fldChar w:fldCharType="begin"/>
    </w:r>
    <w:r>
      <w:instrText xml:space="preserve"> PAGE   \* MERGEFORMAT </w:instrText>
    </w:r>
    <w:r w:rsidR="009F3DDF">
      <w:rPr>
        <w:rFonts w:asciiTheme="minorHAnsi" w:eastAsiaTheme="minorEastAsia" w:hAnsiTheme="minorHAnsi" w:cstheme="minorBidi"/>
      </w:rPr>
      <w:fldChar w:fldCharType="separate"/>
    </w:r>
    <w:r w:rsidR="00F30AE6" w:rsidRPr="00F30AE6">
      <w:rPr>
        <w:rFonts w:asciiTheme="majorHAnsi" w:eastAsiaTheme="majorEastAsia" w:hAnsiTheme="majorHAnsi" w:cstheme="majorBidi"/>
        <w:noProof/>
      </w:rPr>
      <w:t>12</w:t>
    </w:r>
    <w:r w:rsidR="009F3DDF">
      <w:rPr>
        <w:rFonts w:asciiTheme="majorHAnsi" w:eastAsiaTheme="majorEastAsia" w:hAnsiTheme="majorHAnsi" w:cstheme="majorBidi"/>
        <w:noProof/>
      </w:rPr>
      <w:fldChar w:fldCharType="end"/>
    </w:r>
  </w:p>
  <w:p w14:paraId="327679BB" w14:textId="77777777" w:rsidR="008C28DA" w:rsidRDefault="008C28D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597B88" w14:textId="77777777" w:rsidR="00376F79" w:rsidRDefault="00376F79" w:rsidP="009326CD">
      <w:pPr>
        <w:spacing w:after="0" w:line="240" w:lineRule="auto"/>
      </w:pPr>
      <w:r>
        <w:separator/>
      </w:r>
    </w:p>
  </w:footnote>
  <w:footnote w:type="continuationSeparator" w:id="0">
    <w:p w14:paraId="27FAC22E" w14:textId="77777777" w:rsidR="00376F79" w:rsidRDefault="00376F79" w:rsidP="009326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934F26"/>
    <w:multiLevelType w:val="hybridMultilevel"/>
    <w:tmpl w:val="4BDA3C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183F94"/>
    <w:multiLevelType w:val="multilevel"/>
    <w:tmpl w:val="B062572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15:restartNumberingAfterBreak="0">
    <w:nsid w:val="134A2DF5"/>
    <w:multiLevelType w:val="hybridMultilevel"/>
    <w:tmpl w:val="959CFE1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D45BD5"/>
    <w:multiLevelType w:val="hybridMultilevel"/>
    <w:tmpl w:val="8E26D956"/>
    <w:lvl w:ilvl="0" w:tplc="0809000F">
      <w:start w:val="9"/>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175D7621"/>
    <w:multiLevelType w:val="hybridMultilevel"/>
    <w:tmpl w:val="1E9A54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5D1214"/>
    <w:multiLevelType w:val="hybridMultilevel"/>
    <w:tmpl w:val="6AF46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C860BA"/>
    <w:multiLevelType w:val="hybridMultilevel"/>
    <w:tmpl w:val="FE3E596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4C10D54"/>
    <w:multiLevelType w:val="multilevel"/>
    <w:tmpl w:val="AA062FA8"/>
    <w:lvl w:ilvl="0">
      <w:start w:val="3"/>
      <w:numFmt w:val="decimal"/>
      <w:lvlText w:val="%1."/>
      <w:lvlJc w:val="left"/>
      <w:pPr>
        <w:ind w:left="108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8" w15:restartNumberingAfterBreak="0">
    <w:nsid w:val="3CB11FE7"/>
    <w:multiLevelType w:val="hybridMultilevel"/>
    <w:tmpl w:val="56601AB8"/>
    <w:lvl w:ilvl="0" w:tplc="0809000F">
      <w:start w:val="1"/>
      <w:numFmt w:val="decimal"/>
      <w:lvlText w:val="%1."/>
      <w:lvlJc w:val="left"/>
      <w:pPr>
        <w:ind w:left="720" w:hanging="360"/>
      </w:pPr>
      <w:rPr>
        <w:rFonts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D30D2C"/>
    <w:multiLevelType w:val="multilevel"/>
    <w:tmpl w:val="D4AC767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54767B6F"/>
    <w:multiLevelType w:val="hybridMultilevel"/>
    <w:tmpl w:val="5CD84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A45727"/>
    <w:multiLevelType w:val="hybridMultilevel"/>
    <w:tmpl w:val="863AEA66"/>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15:restartNumberingAfterBreak="0">
    <w:nsid w:val="61A66B08"/>
    <w:multiLevelType w:val="hybridMultilevel"/>
    <w:tmpl w:val="D4B0D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F0621D"/>
    <w:multiLevelType w:val="multilevel"/>
    <w:tmpl w:val="C57EE580"/>
    <w:lvl w:ilvl="0">
      <w:start w:val="4"/>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79C67BB3"/>
    <w:multiLevelType w:val="hybridMultilevel"/>
    <w:tmpl w:val="D08898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C0C26BE"/>
    <w:multiLevelType w:val="hybridMultilevel"/>
    <w:tmpl w:val="2110A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15"/>
  </w:num>
  <w:num w:numId="4">
    <w:abstractNumId w:val="5"/>
  </w:num>
  <w:num w:numId="5">
    <w:abstractNumId w:val="8"/>
  </w:num>
  <w:num w:numId="6">
    <w:abstractNumId w:val="11"/>
  </w:num>
  <w:num w:numId="7">
    <w:abstractNumId w:val="3"/>
  </w:num>
  <w:num w:numId="8">
    <w:abstractNumId w:val="0"/>
  </w:num>
  <w:num w:numId="9">
    <w:abstractNumId w:val="1"/>
    <w:lvlOverride w:ilvl="0">
      <w:startOverride w:val="7"/>
    </w:lvlOverride>
  </w:num>
  <w:num w:numId="10">
    <w:abstractNumId w:val="1"/>
    <w:lvlOverride w:ilvl="0">
      <w:startOverride w:val="8"/>
    </w:lvlOverride>
  </w:num>
  <w:num w:numId="11">
    <w:abstractNumId w:val="1"/>
    <w:lvlOverride w:ilvl="0">
      <w:startOverride w:val="9"/>
    </w:lvlOverride>
  </w:num>
  <w:num w:numId="12">
    <w:abstractNumId w:val="6"/>
  </w:num>
  <w:num w:numId="13">
    <w:abstractNumId w:val="13"/>
  </w:num>
  <w:num w:numId="14">
    <w:abstractNumId w:val="14"/>
  </w:num>
  <w:num w:numId="15">
    <w:abstractNumId w:val="9"/>
  </w:num>
  <w:num w:numId="16">
    <w:abstractNumId w:val="2"/>
  </w:num>
  <w:num w:numId="17">
    <w:abstractNumId w:val="7"/>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E04"/>
    <w:rsid w:val="000000DD"/>
    <w:rsid w:val="00001771"/>
    <w:rsid w:val="000031E3"/>
    <w:rsid w:val="00005342"/>
    <w:rsid w:val="000077FA"/>
    <w:rsid w:val="00014152"/>
    <w:rsid w:val="000251A3"/>
    <w:rsid w:val="00042153"/>
    <w:rsid w:val="00045123"/>
    <w:rsid w:val="00053244"/>
    <w:rsid w:val="00057478"/>
    <w:rsid w:val="00065C2D"/>
    <w:rsid w:val="0006678A"/>
    <w:rsid w:val="00070C4B"/>
    <w:rsid w:val="00075FDB"/>
    <w:rsid w:val="00083D30"/>
    <w:rsid w:val="00085A78"/>
    <w:rsid w:val="000A3210"/>
    <w:rsid w:val="000A50CB"/>
    <w:rsid w:val="000A53D9"/>
    <w:rsid w:val="000A7BA2"/>
    <w:rsid w:val="000B1948"/>
    <w:rsid w:val="000C18C3"/>
    <w:rsid w:val="000C62E7"/>
    <w:rsid w:val="000D330D"/>
    <w:rsid w:val="000D4A44"/>
    <w:rsid w:val="000D7F9A"/>
    <w:rsid w:val="00107300"/>
    <w:rsid w:val="0011067A"/>
    <w:rsid w:val="00110901"/>
    <w:rsid w:val="00114D1B"/>
    <w:rsid w:val="001175FE"/>
    <w:rsid w:val="00132830"/>
    <w:rsid w:val="00140648"/>
    <w:rsid w:val="00141832"/>
    <w:rsid w:val="0014278B"/>
    <w:rsid w:val="00146A4F"/>
    <w:rsid w:val="00152653"/>
    <w:rsid w:val="00152D1B"/>
    <w:rsid w:val="001551E7"/>
    <w:rsid w:val="00155EFC"/>
    <w:rsid w:val="00170A5E"/>
    <w:rsid w:val="0017279D"/>
    <w:rsid w:val="00185EE0"/>
    <w:rsid w:val="00187DB9"/>
    <w:rsid w:val="00194FCB"/>
    <w:rsid w:val="001A53F7"/>
    <w:rsid w:val="001B271C"/>
    <w:rsid w:val="001B79C8"/>
    <w:rsid w:val="001F0C22"/>
    <w:rsid w:val="001F6D5A"/>
    <w:rsid w:val="00213025"/>
    <w:rsid w:val="00216757"/>
    <w:rsid w:val="00235338"/>
    <w:rsid w:val="002508E8"/>
    <w:rsid w:val="00250CC5"/>
    <w:rsid w:val="00254854"/>
    <w:rsid w:val="0025672F"/>
    <w:rsid w:val="0027312B"/>
    <w:rsid w:val="00285EC5"/>
    <w:rsid w:val="002868F9"/>
    <w:rsid w:val="00293B4B"/>
    <w:rsid w:val="002A73CF"/>
    <w:rsid w:val="002B64DC"/>
    <w:rsid w:val="002B680E"/>
    <w:rsid w:val="002C39D0"/>
    <w:rsid w:val="002C71C6"/>
    <w:rsid w:val="002D46F3"/>
    <w:rsid w:val="002D6FA0"/>
    <w:rsid w:val="002E055F"/>
    <w:rsid w:val="002F39D8"/>
    <w:rsid w:val="002F701B"/>
    <w:rsid w:val="00306F4E"/>
    <w:rsid w:val="003140C7"/>
    <w:rsid w:val="00322389"/>
    <w:rsid w:val="00326CF3"/>
    <w:rsid w:val="00327DE3"/>
    <w:rsid w:val="003306FE"/>
    <w:rsid w:val="00351FE9"/>
    <w:rsid w:val="00353ED2"/>
    <w:rsid w:val="00354DF2"/>
    <w:rsid w:val="003563C0"/>
    <w:rsid w:val="00360B2E"/>
    <w:rsid w:val="00365CDB"/>
    <w:rsid w:val="0037426E"/>
    <w:rsid w:val="00376F79"/>
    <w:rsid w:val="00394748"/>
    <w:rsid w:val="00396B21"/>
    <w:rsid w:val="003B063A"/>
    <w:rsid w:val="003B14D5"/>
    <w:rsid w:val="003B1EF6"/>
    <w:rsid w:val="003B5DC9"/>
    <w:rsid w:val="003C3ECB"/>
    <w:rsid w:val="003C7563"/>
    <w:rsid w:val="003D4068"/>
    <w:rsid w:val="003E1724"/>
    <w:rsid w:val="003E40CD"/>
    <w:rsid w:val="003E4524"/>
    <w:rsid w:val="003E51EB"/>
    <w:rsid w:val="003F1545"/>
    <w:rsid w:val="0040040B"/>
    <w:rsid w:val="004131B8"/>
    <w:rsid w:val="00436C4B"/>
    <w:rsid w:val="0044358D"/>
    <w:rsid w:val="00444936"/>
    <w:rsid w:val="00452D18"/>
    <w:rsid w:val="0046309D"/>
    <w:rsid w:val="00463C36"/>
    <w:rsid w:val="00484665"/>
    <w:rsid w:val="00491D21"/>
    <w:rsid w:val="00493D41"/>
    <w:rsid w:val="0049467F"/>
    <w:rsid w:val="00495892"/>
    <w:rsid w:val="00496519"/>
    <w:rsid w:val="004A43DC"/>
    <w:rsid w:val="004B2271"/>
    <w:rsid w:val="004B4160"/>
    <w:rsid w:val="004E44CC"/>
    <w:rsid w:val="004F0117"/>
    <w:rsid w:val="004F19BC"/>
    <w:rsid w:val="004F7DE4"/>
    <w:rsid w:val="00505382"/>
    <w:rsid w:val="00505A39"/>
    <w:rsid w:val="005103FB"/>
    <w:rsid w:val="0051519B"/>
    <w:rsid w:val="00515DA0"/>
    <w:rsid w:val="005169BE"/>
    <w:rsid w:val="00517878"/>
    <w:rsid w:val="00524950"/>
    <w:rsid w:val="0052564B"/>
    <w:rsid w:val="00527164"/>
    <w:rsid w:val="00531098"/>
    <w:rsid w:val="00531EA9"/>
    <w:rsid w:val="00532688"/>
    <w:rsid w:val="0053420B"/>
    <w:rsid w:val="00536247"/>
    <w:rsid w:val="00547439"/>
    <w:rsid w:val="005567EA"/>
    <w:rsid w:val="00573C70"/>
    <w:rsid w:val="0058660B"/>
    <w:rsid w:val="0058789B"/>
    <w:rsid w:val="00592AD5"/>
    <w:rsid w:val="0059311A"/>
    <w:rsid w:val="005A5D39"/>
    <w:rsid w:val="005A725E"/>
    <w:rsid w:val="005B573C"/>
    <w:rsid w:val="005D253D"/>
    <w:rsid w:val="005D4412"/>
    <w:rsid w:val="005E12CD"/>
    <w:rsid w:val="005E2EDA"/>
    <w:rsid w:val="005E7A5A"/>
    <w:rsid w:val="005F1D75"/>
    <w:rsid w:val="005F5FA9"/>
    <w:rsid w:val="005F7059"/>
    <w:rsid w:val="00600033"/>
    <w:rsid w:val="0060407B"/>
    <w:rsid w:val="0060422F"/>
    <w:rsid w:val="0060617E"/>
    <w:rsid w:val="00611B07"/>
    <w:rsid w:val="00615647"/>
    <w:rsid w:val="00615825"/>
    <w:rsid w:val="006223F5"/>
    <w:rsid w:val="006224DE"/>
    <w:rsid w:val="006236B5"/>
    <w:rsid w:val="00624328"/>
    <w:rsid w:val="00645DAB"/>
    <w:rsid w:val="0064664C"/>
    <w:rsid w:val="006540F2"/>
    <w:rsid w:val="00655D65"/>
    <w:rsid w:val="00660000"/>
    <w:rsid w:val="00680C1E"/>
    <w:rsid w:val="006826F7"/>
    <w:rsid w:val="006878C7"/>
    <w:rsid w:val="006A4623"/>
    <w:rsid w:val="006A57BF"/>
    <w:rsid w:val="006A718E"/>
    <w:rsid w:val="006B228E"/>
    <w:rsid w:val="006B272C"/>
    <w:rsid w:val="006C585E"/>
    <w:rsid w:val="006D23AB"/>
    <w:rsid w:val="006E37A0"/>
    <w:rsid w:val="006E4751"/>
    <w:rsid w:val="006F1156"/>
    <w:rsid w:val="006F3779"/>
    <w:rsid w:val="006F709E"/>
    <w:rsid w:val="007023CE"/>
    <w:rsid w:val="00731C43"/>
    <w:rsid w:val="0073495C"/>
    <w:rsid w:val="00761261"/>
    <w:rsid w:val="00763EDA"/>
    <w:rsid w:val="007652A3"/>
    <w:rsid w:val="00766C27"/>
    <w:rsid w:val="00766ED2"/>
    <w:rsid w:val="00770C45"/>
    <w:rsid w:val="00784EA5"/>
    <w:rsid w:val="00785BFD"/>
    <w:rsid w:val="00785D19"/>
    <w:rsid w:val="007A1D01"/>
    <w:rsid w:val="007A2442"/>
    <w:rsid w:val="007C6BF5"/>
    <w:rsid w:val="007D399F"/>
    <w:rsid w:val="007D4A70"/>
    <w:rsid w:val="007D5C52"/>
    <w:rsid w:val="007E1AB7"/>
    <w:rsid w:val="007F4E61"/>
    <w:rsid w:val="007F730A"/>
    <w:rsid w:val="008001B7"/>
    <w:rsid w:val="00807825"/>
    <w:rsid w:val="00820BEF"/>
    <w:rsid w:val="00823D5B"/>
    <w:rsid w:val="008311D1"/>
    <w:rsid w:val="008368C4"/>
    <w:rsid w:val="008476C0"/>
    <w:rsid w:val="00851628"/>
    <w:rsid w:val="00851ECF"/>
    <w:rsid w:val="00851FFF"/>
    <w:rsid w:val="0085612B"/>
    <w:rsid w:val="0086437F"/>
    <w:rsid w:val="00870741"/>
    <w:rsid w:val="00870FBA"/>
    <w:rsid w:val="00872C58"/>
    <w:rsid w:val="00875743"/>
    <w:rsid w:val="00883E69"/>
    <w:rsid w:val="008911E8"/>
    <w:rsid w:val="00895B0A"/>
    <w:rsid w:val="008A22B8"/>
    <w:rsid w:val="008A3F37"/>
    <w:rsid w:val="008C28DA"/>
    <w:rsid w:val="008C3AC6"/>
    <w:rsid w:val="008D7471"/>
    <w:rsid w:val="008E0220"/>
    <w:rsid w:val="008F39FA"/>
    <w:rsid w:val="009109F2"/>
    <w:rsid w:val="009157CB"/>
    <w:rsid w:val="00924A0D"/>
    <w:rsid w:val="009310B3"/>
    <w:rsid w:val="00931336"/>
    <w:rsid w:val="009326CD"/>
    <w:rsid w:val="00935D4E"/>
    <w:rsid w:val="00937679"/>
    <w:rsid w:val="009429E7"/>
    <w:rsid w:val="0095224F"/>
    <w:rsid w:val="00954642"/>
    <w:rsid w:val="00960F73"/>
    <w:rsid w:val="009721EF"/>
    <w:rsid w:val="00977632"/>
    <w:rsid w:val="00987DFC"/>
    <w:rsid w:val="00993667"/>
    <w:rsid w:val="009B5F35"/>
    <w:rsid w:val="009D213E"/>
    <w:rsid w:val="009E273E"/>
    <w:rsid w:val="009F04B7"/>
    <w:rsid w:val="009F3DDF"/>
    <w:rsid w:val="009F5E8E"/>
    <w:rsid w:val="00A019CE"/>
    <w:rsid w:val="00A04C90"/>
    <w:rsid w:val="00A0641A"/>
    <w:rsid w:val="00A071C1"/>
    <w:rsid w:val="00A07788"/>
    <w:rsid w:val="00A236A6"/>
    <w:rsid w:val="00A32FA9"/>
    <w:rsid w:val="00A330D3"/>
    <w:rsid w:val="00A3595F"/>
    <w:rsid w:val="00A405DA"/>
    <w:rsid w:val="00A4120F"/>
    <w:rsid w:val="00A46869"/>
    <w:rsid w:val="00A472EB"/>
    <w:rsid w:val="00A73125"/>
    <w:rsid w:val="00A734AE"/>
    <w:rsid w:val="00A75071"/>
    <w:rsid w:val="00A76940"/>
    <w:rsid w:val="00A778F0"/>
    <w:rsid w:val="00A77D48"/>
    <w:rsid w:val="00A84317"/>
    <w:rsid w:val="00A858ED"/>
    <w:rsid w:val="00A941AF"/>
    <w:rsid w:val="00A94F92"/>
    <w:rsid w:val="00AA6DA0"/>
    <w:rsid w:val="00AC488F"/>
    <w:rsid w:val="00AC53D1"/>
    <w:rsid w:val="00AC61C1"/>
    <w:rsid w:val="00AE303A"/>
    <w:rsid w:val="00AE5CA4"/>
    <w:rsid w:val="00AF4FE0"/>
    <w:rsid w:val="00AF616B"/>
    <w:rsid w:val="00B010A3"/>
    <w:rsid w:val="00B13C58"/>
    <w:rsid w:val="00B13F84"/>
    <w:rsid w:val="00B14997"/>
    <w:rsid w:val="00B15B44"/>
    <w:rsid w:val="00B16976"/>
    <w:rsid w:val="00B25DE2"/>
    <w:rsid w:val="00B422E0"/>
    <w:rsid w:val="00B42D45"/>
    <w:rsid w:val="00B52A49"/>
    <w:rsid w:val="00B57B98"/>
    <w:rsid w:val="00B62131"/>
    <w:rsid w:val="00B63201"/>
    <w:rsid w:val="00B63DE5"/>
    <w:rsid w:val="00B6513A"/>
    <w:rsid w:val="00B70C52"/>
    <w:rsid w:val="00B768E4"/>
    <w:rsid w:val="00B84E34"/>
    <w:rsid w:val="00B91DBE"/>
    <w:rsid w:val="00B965DA"/>
    <w:rsid w:val="00BA1D56"/>
    <w:rsid w:val="00BA1E04"/>
    <w:rsid w:val="00BA5E9A"/>
    <w:rsid w:val="00BA6989"/>
    <w:rsid w:val="00BB3CB5"/>
    <w:rsid w:val="00BC01E4"/>
    <w:rsid w:val="00BC05EB"/>
    <w:rsid w:val="00BC7616"/>
    <w:rsid w:val="00BE4FEF"/>
    <w:rsid w:val="00BE63B9"/>
    <w:rsid w:val="00BF0EE8"/>
    <w:rsid w:val="00BF11EA"/>
    <w:rsid w:val="00BF5555"/>
    <w:rsid w:val="00C0254C"/>
    <w:rsid w:val="00C079B9"/>
    <w:rsid w:val="00C254B0"/>
    <w:rsid w:val="00C343D5"/>
    <w:rsid w:val="00C358D1"/>
    <w:rsid w:val="00C37172"/>
    <w:rsid w:val="00C437BA"/>
    <w:rsid w:val="00C47BFB"/>
    <w:rsid w:val="00C52CB1"/>
    <w:rsid w:val="00C563CA"/>
    <w:rsid w:val="00C6703F"/>
    <w:rsid w:val="00C734AA"/>
    <w:rsid w:val="00C7524E"/>
    <w:rsid w:val="00C77AA0"/>
    <w:rsid w:val="00C86564"/>
    <w:rsid w:val="00CA4091"/>
    <w:rsid w:val="00CA4797"/>
    <w:rsid w:val="00CB102E"/>
    <w:rsid w:val="00CB1B0F"/>
    <w:rsid w:val="00CB4506"/>
    <w:rsid w:val="00CD2864"/>
    <w:rsid w:val="00CD33D4"/>
    <w:rsid w:val="00CD3FBB"/>
    <w:rsid w:val="00CD50A8"/>
    <w:rsid w:val="00D005C5"/>
    <w:rsid w:val="00D02119"/>
    <w:rsid w:val="00D040D3"/>
    <w:rsid w:val="00D12EF3"/>
    <w:rsid w:val="00D13F4D"/>
    <w:rsid w:val="00D215DC"/>
    <w:rsid w:val="00D228F4"/>
    <w:rsid w:val="00D2729C"/>
    <w:rsid w:val="00D311D9"/>
    <w:rsid w:val="00D44B3E"/>
    <w:rsid w:val="00D46F33"/>
    <w:rsid w:val="00D4709B"/>
    <w:rsid w:val="00D62119"/>
    <w:rsid w:val="00D67F99"/>
    <w:rsid w:val="00D7477D"/>
    <w:rsid w:val="00D90A3B"/>
    <w:rsid w:val="00D91417"/>
    <w:rsid w:val="00DC1FAB"/>
    <w:rsid w:val="00DC705D"/>
    <w:rsid w:val="00DC7491"/>
    <w:rsid w:val="00DD1124"/>
    <w:rsid w:val="00DD223D"/>
    <w:rsid w:val="00DD44AD"/>
    <w:rsid w:val="00DD541F"/>
    <w:rsid w:val="00DE78E2"/>
    <w:rsid w:val="00DE7DB5"/>
    <w:rsid w:val="00DF347C"/>
    <w:rsid w:val="00E00B7B"/>
    <w:rsid w:val="00E00EF1"/>
    <w:rsid w:val="00E13886"/>
    <w:rsid w:val="00E140DF"/>
    <w:rsid w:val="00E1420D"/>
    <w:rsid w:val="00E143B4"/>
    <w:rsid w:val="00E20549"/>
    <w:rsid w:val="00E40581"/>
    <w:rsid w:val="00E54B18"/>
    <w:rsid w:val="00E577B2"/>
    <w:rsid w:val="00E57E80"/>
    <w:rsid w:val="00E718FD"/>
    <w:rsid w:val="00E751DB"/>
    <w:rsid w:val="00E75F01"/>
    <w:rsid w:val="00E81789"/>
    <w:rsid w:val="00E834FC"/>
    <w:rsid w:val="00EA20DD"/>
    <w:rsid w:val="00EB07EC"/>
    <w:rsid w:val="00EB56B5"/>
    <w:rsid w:val="00EC6131"/>
    <w:rsid w:val="00ED2319"/>
    <w:rsid w:val="00ED5FF2"/>
    <w:rsid w:val="00EE1884"/>
    <w:rsid w:val="00EF2075"/>
    <w:rsid w:val="00F1046D"/>
    <w:rsid w:val="00F1396B"/>
    <w:rsid w:val="00F15204"/>
    <w:rsid w:val="00F15AB8"/>
    <w:rsid w:val="00F258F9"/>
    <w:rsid w:val="00F30AE6"/>
    <w:rsid w:val="00F36BCC"/>
    <w:rsid w:val="00F44542"/>
    <w:rsid w:val="00F44D1A"/>
    <w:rsid w:val="00F46E35"/>
    <w:rsid w:val="00F526F9"/>
    <w:rsid w:val="00F578D6"/>
    <w:rsid w:val="00F62F23"/>
    <w:rsid w:val="00F8025D"/>
    <w:rsid w:val="00F81687"/>
    <w:rsid w:val="00F8416F"/>
    <w:rsid w:val="00F90CBD"/>
    <w:rsid w:val="00F90CF8"/>
    <w:rsid w:val="00FC4EAF"/>
    <w:rsid w:val="00FD33EA"/>
    <w:rsid w:val="00FD4C70"/>
    <w:rsid w:val="00FF33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14:docId w14:val="3E8F27B0"/>
  <w15:docId w15:val="{655A33C3-C5EE-44C9-90C0-33DEA7243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5EC5"/>
    <w:pPr>
      <w:spacing w:after="200" w:line="276" w:lineRule="auto"/>
    </w:pPr>
    <w:rPr>
      <w:sz w:val="22"/>
      <w:szCs w:val="22"/>
      <w:lang w:eastAsia="en-US"/>
    </w:rPr>
  </w:style>
  <w:style w:type="paragraph" w:styleId="Heading1">
    <w:name w:val="heading 1"/>
    <w:basedOn w:val="Normal"/>
    <w:link w:val="Heading1Char"/>
    <w:uiPriority w:val="99"/>
    <w:qFormat/>
    <w:locked/>
    <w:rsid w:val="004F19BC"/>
    <w:pPr>
      <w:spacing w:before="100" w:beforeAutospacing="1" w:after="100" w:afterAutospacing="1" w:line="240" w:lineRule="auto"/>
      <w:outlineLvl w:val="0"/>
    </w:pPr>
    <w:rPr>
      <w:rFonts w:ascii="inherit" w:eastAsia="MS Mincho" w:hAnsi="inherit"/>
      <w:b/>
      <w:bCs/>
      <w:kern w:val="36"/>
      <w:sz w:val="42"/>
      <w:szCs w:val="4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56F5D"/>
    <w:rPr>
      <w:rFonts w:ascii="Cambria" w:eastAsia="Times New Roman" w:hAnsi="Cambria" w:cs="Times New Roman"/>
      <w:b/>
      <w:bCs/>
      <w:kern w:val="32"/>
      <w:sz w:val="32"/>
      <w:szCs w:val="32"/>
      <w:lang w:eastAsia="en-US"/>
    </w:rPr>
  </w:style>
  <w:style w:type="paragraph" w:styleId="ListParagraph">
    <w:name w:val="List Paragraph"/>
    <w:basedOn w:val="Normal"/>
    <w:uiPriority w:val="99"/>
    <w:qFormat/>
    <w:rsid w:val="000A53D9"/>
    <w:pPr>
      <w:ind w:left="720"/>
      <w:contextualSpacing/>
    </w:pPr>
  </w:style>
  <w:style w:type="paragraph" w:styleId="FootnoteText">
    <w:name w:val="footnote text"/>
    <w:basedOn w:val="Normal"/>
    <w:link w:val="FootnoteTextChar"/>
    <w:uiPriority w:val="99"/>
    <w:semiHidden/>
    <w:rsid w:val="009326CD"/>
    <w:pPr>
      <w:spacing w:after="0" w:line="240" w:lineRule="auto"/>
    </w:pPr>
    <w:rPr>
      <w:sz w:val="20"/>
      <w:szCs w:val="20"/>
    </w:rPr>
  </w:style>
  <w:style w:type="character" w:customStyle="1" w:styleId="FootnoteTextChar">
    <w:name w:val="Footnote Text Char"/>
    <w:link w:val="FootnoteText"/>
    <w:uiPriority w:val="99"/>
    <w:semiHidden/>
    <w:locked/>
    <w:rsid w:val="009326CD"/>
    <w:rPr>
      <w:rFonts w:cs="Times New Roman"/>
      <w:sz w:val="20"/>
      <w:szCs w:val="20"/>
    </w:rPr>
  </w:style>
  <w:style w:type="character" w:styleId="FootnoteReference">
    <w:name w:val="footnote reference"/>
    <w:uiPriority w:val="99"/>
    <w:semiHidden/>
    <w:rsid w:val="009326CD"/>
    <w:rPr>
      <w:rFonts w:cs="Times New Roman"/>
      <w:vertAlign w:val="superscript"/>
    </w:rPr>
  </w:style>
  <w:style w:type="paragraph" w:styleId="Header">
    <w:name w:val="header"/>
    <w:basedOn w:val="Normal"/>
    <w:link w:val="HeaderChar"/>
    <w:uiPriority w:val="99"/>
    <w:rsid w:val="005E7A5A"/>
    <w:pPr>
      <w:tabs>
        <w:tab w:val="center" w:pos="4513"/>
        <w:tab w:val="right" w:pos="9026"/>
      </w:tabs>
      <w:spacing w:after="0" w:line="240" w:lineRule="auto"/>
    </w:pPr>
  </w:style>
  <w:style w:type="character" w:customStyle="1" w:styleId="HeaderChar">
    <w:name w:val="Header Char"/>
    <w:link w:val="Header"/>
    <w:uiPriority w:val="99"/>
    <w:locked/>
    <w:rsid w:val="005E7A5A"/>
    <w:rPr>
      <w:rFonts w:cs="Times New Roman"/>
    </w:rPr>
  </w:style>
  <w:style w:type="paragraph" w:styleId="Footer">
    <w:name w:val="footer"/>
    <w:basedOn w:val="Normal"/>
    <w:link w:val="FooterChar"/>
    <w:uiPriority w:val="99"/>
    <w:rsid w:val="005E7A5A"/>
    <w:pPr>
      <w:tabs>
        <w:tab w:val="center" w:pos="4513"/>
        <w:tab w:val="right" w:pos="9026"/>
      </w:tabs>
      <w:spacing w:after="0" w:line="240" w:lineRule="auto"/>
    </w:pPr>
  </w:style>
  <w:style w:type="character" w:customStyle="1" w:styleId="FooterChar">
    <w:name w:val="Footer Char"/>
    <w:link w:val="Footer"/>
    <w:uiPriority w:val="99"/>
    <w:locked/>
    <w:rsid w:val="005E7A5A"/>
    <w:rPr>
      <w:rFonts w:cs="Times New Roman"/>
    </w:rPr>
  </w:style>
  <w:style w:type="table" w:styleId="TableGrid">
    <w:name w:val="Table Grid"/>
    <w:basedOn w:val="TableNormal"/>
    <w:uiPriority w:val="59"/>
    <w:rsid w:val="002868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3B1EF6"/>
    <w:rPr>
      <w:rFonts w:cs="Times New Roman"/>
      <w:color w:val="0000FF"/>
      <w:u w:val="single"/>
    </w:rPr>
  </w:style>
  <w:style w:type="character" w:styleId="CommentReference">
    <w:name w:val="annotation reference"/>
    <w:uiPriority w:val="99"/>
    <w:semiHidden/>
    <w:rsid w:val="00326CF3"/>
    <w:rPr>
      <w:rFonts w:cs="Times New Roman"/>
      <w:sz w:val="16"/>
      <w:szCs w:val="16"/>
    </w:rPr>
  </w:style>
  <w:style w:type="paragraph" w:styleId="CommentText">
    <w:name w:val="annotation text"/>
    <w:basedOn w:val="Normal"/>
    <w:link w:val="CommentTextChar"/>
    <w:uiPriority w:val="99"/>
    <w:semiHidden/>
    <w:rsid w:val="00326CF3"/>
    <w:pPr>
      <w:spacing w:line="240" w:lineRule="auto"/>
    </w:pPr>
    <w:rPr>
      <w:sz w:val="20"/>
      <w:szCs w:val="20"/>
    </w:rPr>
  </w:style>
  <w:style w:type="character" w:customStyle="1" w:styleId="CommentTextChar">
    <w:name w:val="Comment Text Char"/>
    <w:link w:val="CommentText"/>
    <w:uiPriority w:val="99"/>
    <w:semiHidden/>
    <w:locked/>
    <w:rsid w:val="00326CF3"/>
    <w:rPr>
      <w:rFonts w:cs="Times New Roman"/>
      <w:sz w:val="20"/>
      <w:szCs w:val="20"/>
    </w:rPr>
  </w:style>
  <w:style w:type="paragraph" w:styleId="CommentSubject">
    <w:name w:val="annotation subject"/>
    <w:basedOn w:val="CommentText"/>
    <w:next w:val="CommentText"/>
    <w:link w:val="CommentSubjectChar"/>
    <w:uiPriority w:val="99"/>
    <w:semiHidden/>
    <w:rsid w:val="00326CF3"/>
    <w:rPr>
      <w:b/>
      <w:bCs/>
    </w:rPr>
  </w:style>
  <w:style w:type="character" w:customStyle="1" w:styleId="CommentSubjectChar">
    <w:name w:val="Comment Subject Char"/>
    <w:link w:val="CommentSubject"/>
    <w:uiPriority w:val="99"/>
    <w:semiHidden/>
    <w:locked/>
    <w:rsid w:val="00326CF3"/>
    <w:rPr>
      <w:rFonts w:cs="Times New Roman"/>
      <w:b/>
      <w:bCs/>
      <w:sz w:val="20"/>
      <w:szCs w:val="20"/>
    </w:rPr>
  </w:style>
  <w:style w:type="paragraph" w:styleId="BalloonText">
    <w:name w:val="Balloon Text"/>
    <w:basedOn w:val="Normal"/>
    <w:link w:val="BalloonTextChar"/>
    <w:uiPriority w:val="99"/>
    <w:semiHidden/>
    <w:rsid w:val="00326CF3"/>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326CF3"/>
    <w:rPr>
      <w:rFonts w:ascii="Tahoma" w:hAnsi="Tahoma" w:cs="Tahoma"/>
      <w:sz w:val="16"/>
      <w:szCs w:val="16"/>
    </w:rPr>
  </w:style>
  <w:style w:type="character" w:styleId="PageNumber">
    <w:name w:val="page number"/>
    <w:uiPriority w:val="99"/>
    <w:rsid w:val="00F36BCC"/>
    <w:rPr>
      <w:rFonts w:cs="Times New Roman"/>
    </w:rPr>
  </w:style>
  <w:style w:type="paragraph" w:styleId="NormalWeb">
    <w:name w:val="Normal (Web)"/>
    <w:basedOn w:val="Normal"/>
    <w:uiPriority w:val="99"/>
    <w:rsid w:val="005F7059"/>
    <w:pPr>
      <w:spacing w:before="100" w:beforeAutospacing="1" w:after="100" w:afterAutospacing="1" w:line="240" w:lineRule="auto"/>
    </w:pPr>
    <w:rPr>
      <w:rFonts w:ascii="Times New Roman" w:eastAsia="MS Mincho" w:hAnsi="Times New Roman"/>
      <w:sz w:val="27"/>
      <w:szCs w:val="27"/>
      <w:lang w:eastAsia="ja-JP"/>
    </w:rPr>
  </w:style>
  <w:style w:type="character" w:styleId="Strong">
    <w:name w:val="Strong"/>
    <w:uiPriority w:val="99"/>
    <w:qFormat/>
    <w:locked/>
    <w:rsid w:val="004F19BC"/>
    <w:rPr>
      <w:rFonts w:cs="Times New Roman"/>
      <w:b/>
      <w:bCs/>
    </w:rPr>
  </w:style>
  <w:style w:type="character" w:styleId="Emphasis">
    <w:name w:val="Emphasis"/>
    <w:uiPriority w:val="99"/>
    <w:qFormat/>
    <w:locked/>
    <w:rsid w:val="00660000"/>
    <w:rPr>
      <w:rFonts w:cs="Times New Roman"/>
      <w:i/>
      <w:iCs/>
    </w:rPr>
  </w:style>
  <w:style w:type="character" w:styleId="FollowedHyperlink">
    <w:name w:val="FollowedHyperlink"/>
    <w:uiPriority w:val="99"/>
    <w:rsid w:val="0006678A"/>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805347">
      <w:marLeft w:val="0"/>
      <w:marRight w:val="0"/>
      <w:marTop w:val="0"/>
      <w:marBottom w:val="0"/>
      <w:divBdr>
        <w:top w:val="none" w:sz="0" w:space="0" w:color="auto"/>
        <w:left w:val="none" w:sz="0" w:space="0" w:color="auto"/>
        <w:bottom w:val="none" w:sz="0" w:space="0" w:color="auto"/>
        <w:right w:val="none" w:sz="0" w:space="0" w:color="auto"/>
      </w:divBdr>
    </w:div>
    <w:div w:id="135805358">
      <w:marLeft w:val="0"/>
      <w:marRight w:val="0"/>
      <w:marTop w:val="0"/>
      <w:marBottom w:val="0"/>
      <w:divBdr>
        <w:top w:val="none" w:sz="0" w:space="0" w:color="auto"/>
        <w:left w:val="none" w:sz="0" w:space="0" w:color="auto"/>
        <w:bottom w:val="none" w:sz="0" w:space="0" w:color="auto"/>
        <w:right w:val="none" w:sz="0" w:space="0" w:color="auto"/>
      </w:divBdr>
    </w:div>
    <w:div w:id="135805373">
      <w:marLeft w:val="0"/>
      <w:marRight w:val="0"/>
      <w:marTop w:val="0"/>
      <w:marBottom w:val="0"/>
      <w:divBdr>
        <w:top w:val="none" w:sz="0" w:space="0" w:color="auto"/>
        <w:left w:val="none" w:sz="0" w:space="0" w:color="auto"/>
        <w:bottom w:val="none" w:sz="0" w:space="0" w:color="auto"/>
        <w:right w:val="none" w:sz="0" w:space="0" w:color="auto"/>
      </w:divBdr>
      <w:divsChild>
        <w:div w:id="135805406">
          <w:marLeft w:val="0"/>
          <w:marRight w:val="0"/>
          <w:marTop w:val="0"/>
          <w:marBottom w:val="0"/>
          <w:divBdr>
            <w:top w:val="none" w:sz="0" w:space="0" w:color="auto"/>
            <w:left w:val="none" w:sz="0" w:space="0" w:color="auto"/>
            <w:bottom w:val="none" w:sz="0" w:space="0" w:color="auto"/>
            <w:right w:val="none" w:sz="0" w:space="0" w:color="auto"/>
          </w:divBdr>
          <w:divsChild>
            <w:div w:id="135805385">
              <w:marLeft w:val="0"/>
              <w:marRight w:val="0"/>
              <w:marTop w:val="0"/>
              <w:marBottom w:val="0"/>
              <w:divBdr>
                <w:top w:val="none" w:sz="0" w:space="0" w:color="auto"/>
                <w:left w:val="none" w:sz="0" w:space="0" w:color="auto"/>
                <w:bottom w:val="none" w:sz="0" w:space="0" w:color="auto"/>
                <w:right w:val="none" w:sz="0" w:space="0" w:color="auto"/>
              </w:divBdr>
              <w:divsChild>
                <w:div w:id="135805371">
                  <w:marLeft w:val="0"/>
                  <w:marRight w:val="0"/>
                  <w:marTop w:val="0"/>
                  <w:marBottom w:val="0"/>
                  <w:divBdr>
                    <w:top w:val="none" w:sz="0" w:space="0" w:color="auto"/>
                    <w:left w:val="none" w:sz="0" w:space="0" w:color="auto"/>
                    <w:bottom w:val="none" w:sz="0" w:space="0" w:color="auto"/>
                    <w:right w:val="none" w:sz="0" w:space="0" w:color="auto"/>
                  </w:divBdr>
                  <w:divsChild>
                    <w:div w:id="135805446">
                      <w:marLeft w:val="0"/>
                      <w:marRight w:val="0"/>
                      <w:marTop w:val="0"/>
                      <w:marBottom w:val="0"/>
                      <w:divBdr>
                        <w:top w:val="none" w:sz="0" w:space="0" w:color="auto"/>
                        <w:left w:val="none" w:sz="0" w:space="0" w:color="auto"/>
                        <w:bottom w:val="none" w:sz="0" w:space="0" w:color="auto"/>
                        <w:right w:val="none" w:sz="0" w:space="0" w:color="auto"/>
                      </w:divBdr>
                      <w:divsChild>
                        <w:div w:id="135805380">
                          <w:marLeft w:val="0"/>
                          <w:marRight w:val="0"/>
                          <w:marTop w:val="0"/>
                          <w:marBottom w:val="0"/>
                          <w:divBdr>
                            <w:top w:val="none" w:sz="0" w:space="0" w:color="auto"/>
                            <w:left w:val="none" w:sz="0" w:space="0" w:color="auto"/>
                            <w:bottom w:val="none" w:sz="0" w:space="0" w:color="auto"/>
                            <w:right w:val="none" w:sz="0" w:space="0" w:color="auto"/>
                          </w:divBdr>
                          <w:divsChild>
                            <w:div w:id="135805381">
                              <w:marLeft w:val="0"/>
                              <w:marRight w:val="0"/>
                              <w:marTop w:val="270"/>
                              <w:marBottom w:val="0"/>
                              <w:divBdr>
                                <w:top w:val="none" w:sz="0" w:space="0" w:color="auto"/>
                                <w:left w:val="none" w:sz="0" w:space="0" w:color="auto"/>
                                <w:bottom w:val="none" w:sz="0" w:space="0" w:color="auto"/>
                                <w:right w:val="none" w:sz="0" w:space="0" w:color="auto"/>
                              </w:divBdr>
                              <w:divsChild>
                                <w:div w:id="135805420">
                                  <w:marLeft w:val="0"/>
                                  <w:marRight w:val="0"/>
                                  <w:marTop w:val="0"/>
                                  <w:marBottom w:val="0"/>
                                  <w:divBdr>
                                    <w:top w:val="none" w:sz="0" w:space="0" w:color="auto"/>
                                    <w:left w:val="none" w:sz="0" w:space="0" w:color="auto"/>
                                    <w:bottom w:val="none" w:sz="0" w:space="0" w:color="auto"/>
                                    <w:right w:val="none" w:sz="0" w:space="0" w:color="auto"/>
                                  </w:divBdr>
                                  <w:divsChild>
                                    <w:div w:id="135805367">
                                      <w:marLeft w:val="0"/>
                                      <w:marRight w:val="0"/>
                                      <w:marTop w:val="0"/>
                                      <w:marBottom w:val="0"/>
                                      <w:divBdr>
                                        <w:top w:val="none" w:sz="0" w:space="0" w:color="auto"/>
                                        <w:left w:val="none" w:sz="0" w:space="0" w:color="auto"/>
                                        <w:bottom w:val="none" w:sz="0" w:space="0" w:color="auto"/>
                                        <w:right w:val="none" w:sz="0" w:space="0" w:color="auto"/>
                                      </w:divBdr>
                                      <w:divsChild>
                                        <w:div w:id="135805351">
                                          <w:marLeft w:val="0"/>
                                          <w:marRight w:val="0"/>
                                          <w:marTop w:val="0"/>
                                          <w:marBottom w:val="0"/>
                                          <w:divBdr>
                                            <w:top w:val="none" w:sz="0" w:space="0" w:color="auto"/>
                                            <w:left w:val="none" w:sz="0" w:space="0" w:color="auto"/>
                                            <w:bottom w:val="none" w:sz="0" w:space="0" w:color="auto"/>
                                            <w:right w:val="none" w:sz="0" w:space="0" w:color="auto"/>
                                          </w:divBdr>
                                          <w:divsChild>
                                            <w:div w:id="135805374">
                                              <w:marLeft w:val="0"/>
                                              <w:marRight w:val="0"/>
                                              <w:marTop w:val="0"/>
                                              <w:marBottom w:val="0"/>
                                              <w:divBdr>
                                                <w:top w:val="none" w:sz="0" w:space="0" w:color="auto"/>
                                                <w:left w:val="none" w:sz="0" w:space="0" w:color="auto"/>
                                                <w:bottom w:val="none" w:sz="0" w:space="0" w:color="auto"/>
                                                <w:right w:val="none" w:sz="0" w:space="0" w:color="auto"/>
                                              </w:divBdr>
                                              <w:divsChild>
                                                <w:div w:id="13580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377">
      <w:marLeft w:val="0"/>
      <w:marRight w:val="0"/>
      <w:marTop w:val="0"/>
      <w:marBottom w:val="0"/>
      <w:divBdr>
        <w:top w:val="none" w:sz="0" w:space="0" w:color="auto"/>
        <w:left w:val="none" w:sz="0" w:space="0" w:color="auto"/>
        <w:bottom w:val="none" w:sz="0" w:space="0" w:color="auto"/>
        <w:right w:val="none" w:sz="0" w:space="0" w:color="auto"/>
      </w:divBdr>
      <w:divsChild>
        <w:div w:id="135805426">
          <w:marLeft w:val="0"/>
          <w:marRight w:val="0"/>
          <w:marTop w:val="0"/>
          <w:marBottom w:val="0"/>
          <w:divBdr>
            <w:top w:val="none" w:sz="0" w:space="0" w:color="auto"/>
            <w:left w:val="none" w:sz="0" w:space="0" w:color="auto"/>
            <w:bottom w:val="none" w:sz="0" w:space="0" w:color="auto"/>
            <w:right w:val="none" w:sz="0" w:space="0" w:color="auto"/>
          </w:divBdr>
          <w:divsChild>
            <w:div w:id="135805360">
              <w:marLeft w:val="0"/>
              <w:marRight w:val="0"/>
              <w:marTop w:val="0"/>
              <w:marBottom w:val="0"/>
              <w:divBdr>
                <w:top w:val="none" w:sz="0" w:space="0" w:color="auto"/>
                <w:left w:val="none" w:sz="0" w:space="0" w:color="auto"/>
                <w:bottom w:val="none" w:sz="0" w:space="0" w:color="auto"/>
                <w:right w:val="none" w:sz="0" w:space="0" w:color="auto"/>
              </w:divBdr>
              <w:divsChild>
                <w:div w:id="135805395">
                  <w:marLeft w:val="0"/>
                  <w:marRight w:val="0"/>
                  <w:marTop w:val="0"/>
                  <w:marBottom w:val="0"/>
                  <w:divBdr>
                    <w:top w:val="none" w:sz="0" w:space="0" w:color="auto"/>
                    <w:left w:val="none" w:sz="0" w:space="0" w:color="auto"/>
                    <w:bottom w:val="none" w:sz="0" w:space="0" w:color="auto"/>
                    <w:right w:val="none" w:sz="0" w:space="0" w:color="auto"/>
                  </w:divBdr>
                  <w:divsChild>
                    <w:div w:id="135805443">
                      <w:marLeft w:val="0"/>
                      <w:marRight w:val="0"/>
                      <w:marTop w:val="0"/>
                      <w:marBottom w:val="0"/>
                      <w:divBdr>
                        <w:top w:val="none" w:sz="0" w:space="0" w:color="auto"/>
                        <w:left w:val="none" w:sz="0" w:space="0" w:color="auto"/>
                        <w:bottom w:val="none" w:sz="0" w:space="0" w:color="auto"/>
                        <w:right w:val="none" w:sz="0" w:space="0" w:color="auto"/>
                      </w:divBdr>
                      <w:divsChild>
                        <w:div w:id="135805368">
                          <w:marLeft w:val="0"/>
                          <w:marRight w:val="0"/>
                          <w:marTop w:val="0"/>
                          <w:marBottom w:val="0"/>
                          <w:divBdr>
                            <w:top w:val="none" w:sz="0" w:space="0" w:color="auto"/>
                            <w:left w:val="none" w:sz="0" w:space="0" w:color="auto"/>
                            <w:bottom w:val="none" w:sz="0" w:space="0" w:color="auto"/>
                            <w:right w:val="none" w:sz="0" w:space="0" w:color="auto"/>
                          </w:divBdr>
                          <w:divsChild>
                            <w:div w:id="135805444">
                              <w:marLeft w:val="0"/>
                              <w:marRight w:val="0"/>
                              <w:marTop w:val="270"/>
                              <w:marBottom w:val="0"/>
                              <w:divBdr>
                                <w:top w:val="none" w:sz="0" w:space="0" w:color="auto"/>
                                <w:left w:val="none" w:sz="0" w:space="0" w:color="auto"/>
                                <w:bottom w:val="none" w:sz="0" w:space="0" w:color="auto"/>
                                <w:right w:val="none" w:sz="0" w:space="0" w:color="auto"/>
                              </w:divBdr>
                              <w:divsChild>
                                <w:div w:id="135805359">
                                  <w:marLeft w:val="0"/>
                                  <w:marRight w:val="0"/>
                                  <w:marTop w:val="0"/>
                                  <w:marBottom w:val="0"/>
                                  <w:divBdr>
                                    <w:top w:val="none" w:sz="0" w:space="0" w:color="auto"/>
                                    <w:left w:val="none" w:sz="0" w:space="0" w:color="auto"/>
                                    <w:bottom w:val="none" w:sz="0" w:space="0" w:color="auto"/>
                                    <w:right w:val="none" w:sz="0" w:space="0" w:color="auto"/>
                                  </w:divBdr>
                                  <w:divsChild>
                                    <w:div w:id="135805430">
                                      <w:marLeft w:val="0"/>
                                      <w:marRight w:val="0"/>
                                      <w:marTop w:val="0"/>
                                      <w:marBottom w:val="0"/>
                                      <w:divBdr>
                                        <w:top w:val="none" w:sz="0" w:space="0" w:color="auto"/>
                                        <w:left w:val="none" w:sz="0" w:space="0" w:color="auto"/>
                                        <w:bottom w:val="none" w:sz="0" w:space="0" w:color="auto"/>
                                        <w:right w:val="none" w:sz="0" w:space="0" w:color="auto"/>
                                      </w:divBdr>
                                      <w:divsChild>
                                        <w:div w:id="135805414">
                                          <w:marLeft w:val="0"/>
                                          <w:marRight w:val="0"/>
                                          <w:marTop w:val="0"/>
                                          <w:marBottom w:val="0"/>
                                          <w:divBdr>
                                            <w:top w:val="none" w:sz="0" w:space="0" w:color="auto"/>
                                            <w:left w:val="none" w:sz="0" w:space="0" w:color="auto"/>
                                            <w:bottom w:val="none" w:sz="0" w:space="0" w:color="auto"/>
                                            <w:right w:val="none" w:sz="0" w:space="0" w:color="auto"/>
                                          </w:divBdr>
                                          <w:divsChild>
                                            <w:div w:id="135805434">
                                              <w:marLeft w:val="0"/>
                                              <w:marRight w:val="0"/>
                                              <w:marTop w:val="0"/>
                                              <w:marBottom w:val="0"/>
                                              <w:divBdr>
                                                <w:top w:val="none" w:sz="0" w:space="0" w:color="auto"/>
                                                <w:left w:val="none" w:sz="0" w:space="0" w:color="auto"/>
                                                <w:bottom w:val="none" w:sz="0" w:space="0" w:color="auto"/>
                                                <w:right w:val="none" w:sz="0" w:space="0" w:color="auto"/>
                                              </w:divBdr>
                                              <w:divsChild>
                                                <w:div w:id="13580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378">
      <w:marLeft w:val="0"/>
      <w:marRight w:val="0"/>
      <w:marTop w:val="0"/>
      <w:marBottom w:val="0"/>
      <w:divBdr>
        <w:top w:val="none" w:sz="0" w:space="0" w:color="auto"/>
        <w:left w:val="none" w:sz="0" w:space="0" w:color="auto"/>
        <w:bottom w:val="none" w:sz="0" w:space="0" w:color="auto"/>
        <w:right w:val="none" w:sz="0" w:space="0" w:color="auto"/>
      </w:divBdr>
      <w:divsChild>
        <w:div w:id="135805445">
          <w:marLeft w:val="0"/>
          <w:marRight w:val="0"/>
          <w:marTop w:val="0"/>
          <w:marBottom w:val="0"/>
          <w:divBdr>
            <w:top w:val="none" w:sz="0" w:space="0" w:color="auto"/>
            <w:left w:val="none" w:sz="0" w:space="0" w:color="auto"/>
            <w:bottom w:val="none" w:sz="0" w:space="0" w:color="auto"/>
            <w:right w:val="none" w:sz="0" w:space="0" w:color="auto"/>
          </w:divBdr>
          <w:divsChild>
            <w:div w:id="135805372">
              <w:marLeft w:val="0"/>
              <w:marRight w:val="0"/>
              <w:marTop w:val="0"/>
              <w:marBottom w:val="0"/>
              <w:divBdr>
                <w:top w:val="none" w:sz="0" w:space="0" w:color="auto"/>
                <w:left w:val="none" w:sz="0" w:space="0" w:color="auto"/>
                <w:bottom w:val="none" w:sz="0" w:space="0" w:color="auto"/>
                <w:right w:val="none" w:sz="0" w:space="0" w:color="auto"/>
              </w:divBdr>
              <w:divsChild>
                <w:div w:id="135805425">
                  <w:marLeft w:val="0"/>
                  <w:marRight w:val="0"/>
                  <w:marTop w:val="0"/>
                  <w:marBottom w:val="0"/>
                  <w:divBdr>
                    <w:top w:val="none" w:sz="0" w:space="0" w:color="auto"/>
                    <w:left w:val="none" w:sz="0" w:space="0" w:color="auto"/>
                    <w:bottom w:val="none" w:sz="0" w:space="0" w:color="auto"/>
                    <w:right w:val="none" w:sz="0" w:space="0" w:color="auto"/>
                  </w:divBdr>
                  <w:divsChild>
                    <w:div w:id="135805441">
                      <w:marLeft w:val="0"/>
                      <w:marRight w:val="0"/>
                      <w:marTop w:val="0"/>
                      <w:marBottom w:val="0"/>
                      <w:divBdr>
                        <w:top w:val="none" w:sz="0" w:space="0" w:color="auto"/>
                        <w:left w:val="none" w:sz="0" w:space="0" w:color="auto"/>
                        <w:bottom w:val="none" w:sz="0" w:space="0" w:color="auto"/>
                        <w:right w:val="none" w:sz="0" w:space="0" w:color="auto"/>
                      </w:divBdr>
                      <w:divsChild>
                        <w:div w:id="135805402">
                          <w:marLeft w:val="0"/>
                          <w:marRight w:val="0"/>
                          <w:marTop w:val="0"/>
                          <w:marBottom w:val="0"/>
                          <w:divBdr>
                            <w:top w:val="none" w:sz="0" w:space="0" w:color="auto"/>
                            <w:left w:val="none" w:sz="0" w:space="0" w:color="auto"/>
                            <w:bottom w:val="none" w:sz="0" w:space="0" w:color="auto"/>
                            <w:right w:val="none" w:sz="0" w:space="0" w:color="auto"/>
                          </w:divBdr>
                          <w:divsChild>
                            <w:div w:id="135805388">
                              <w:marLeft w:val="0"/>
                              <w:marRight w:val="0"/>
                              <w:marTop w:val="270"/>
                              <w:marBottom w:val="0"/>
                              <w:divBdr>
                                <w:top w:val="none" w:sz="0" w:space="0" w:color="auto"/>
                                <w:left w:val="none" w:sz="0" w:space="0" w:color="auto"/>
                                <w:bottom w:val="none" w:sz="0" w:space="0" w:color="auto"/>
                                <w:right w:val="none" w:sz="0" w:space="0" w:color="auto"/>
                              </w:divBdr>
                              <w:divsChild>
                                <w:div w:id="135805364">
                                  <w:marLeft w:val="0"/>
                                  <w:marRight w:val="0"/>
                                  <w:marTop w:val="0"/>
                                  <w:marBottom w:val="0"/>
                                  <w:divBdr>
                                    <w:top w:val="none" w:sz="0" w:space="0" w:color="auto"/>
                                    <w:left w:val="none" w:sz="0" w:space="0" w:color="auto"/>
                                    <w:bottom w:val="none" w:sz="0" w:space="0" w:color="auto"/>
                                    <w:right w:val="none" w:sz="0" w:space="0" w:color="auto"/>
                                  </w:divBdr>
                                  <w:divsChild>
                                    <w:div w:id="135805437">
                                      <w:marLeft w:val="0"/>
                                      <w:marRight w:val="0"/>
                                      <w:marTop w:val="0"/>
                                      <w:marBottom w:val="0"/>
                                      <w:divBdr>
                                        <w:top w:val="none" w:sz="0" w:space="0" w:color="auto"/>
                                        <w:left w:val="none" w:sz="0" w:space="0" w:color="auto"/>
                                        <w:bottom w:val="none" w:sz="0" w:space="0" w:color="auto"/>
                                        <w:right w:val="none" w:sz="0" w:space="0" w:color="auto"/>
                                      </w:divBdr>
                                      <w:divsChild>
                                        <w:div w:id="135805366">
                                          <w:marLeft w:val="0"/>
                                          <w:marRight w:val="0"/>
                                          <w:marTop w:val="0"/>
                                          <w:marBottom w:val="0"/>
                                          <w:divBdr>
                                            <w:top w:val="none" w:sz="0" w:space="0" w:color="auto"/>
                                            <w:left w:val="none" w:sz="0" w:space="0" w:color="auto"/>
                                            <w:bottom w:val="none" w:sz="0" w:space="0" w:color="auto"/>
                                            <w:right w:val="none" w:sz="0" w:space="0" w:color="auto"/>
                                          </w:divBdr>
                                          <w:divsChild>
                                            <w:div w:id="135805451">
                                              <w:marLeft w:val="0"/>
                                              <w:marRight w:val="0"/>
                                              <w:marTop w:val="0"/>
                                              <w:marBottom w:val="0"/>
                                              <w:divBdr>
                                                <w:top w:val="none" w:sz="0" w:space="0" w:color="auto"/>
                                                <w:left w:val="none" w:sz="0" w:space="0" w:color="auto"/>
                                                <w:bottom w:val="none" w:sz="0" w:space="0" w:color="auto"/>
                                                <w:right w:val="none" w:sz="0" w:space="0" w:color="auto"/>
                                              </w:divBdr>
                                              <w:divsChild>
                                                <w:div w:id="13580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383">
      <w:marLeft w:val="0"/>
      <w:marRight w:val="0"/>
      <w:marTop w:val="0"/>
      <w:marBottom w:val="0"/>
      <w:divBdr>
        <w:top w:val="none" w:sz="0" w:space="0" w:color="auto"/>
        <w:left w:val="none" w:sz="0" w:space="0" w:color="auto"/>
        <w:bottom w:val="none" w:sz="0" w:space="0" w:color="auto"/>
        <w:right w:val="none" w:sz="0" w:space="0" w:color="auto"/>
      </w:divBdr>
      <w:divsChild>
        <w:div w:id="135805362">
          <w:marLeft w:val="0"/>
          <w:marRight w:val="0"/>
          <w:marTop w:val="0"/>
          <w:marBottom w:val="0"/>
          <w:divBdr>
            <w:top w:val="none" w:sz="0" w:space="0" w:color="auto"/>
            <w:left w:val="none" w:sz="0" w:space="0" w:color="auto"/>
            <w:bottom w:val="none" w:sz="0" w:space="0" w:color="auto"/>
            <w:right w:val="none" w:sz="0" w:space="0" w:color="auto"/>
          </w:divBdr>
          <w:divsChild>
            <w:div w:id="135805417">
              <w:marLeft w:val="0"/>
              <w:marRight w:val="0"/>
              <w:marTop w:val="0"/>
              <w:marBottom w:val="0"/>
              <w:divBdr>
                <w:top w:val="none" w:sz="0" w:space="0" w:color="auto"/>
                <w:left w:val="none" w:sz="0" w:space="0" w:color="auto"/>
                <w:bottom w:val="none" w:sz="0" w:space="0" w:color="auto"/>
                <w:right w:val="none" w:sz="0" w:space="0" w:color="auto"/>
              </w:divBdr>
              <w:divsChild>
                <w:div w:id="135805408">
                  <w:marLeft w:val="0"/>
                  <w:marRight w:val="0"/>
                  <w:marTop w:val="0"/>
                  <w:marBottom w:val="0"/>
                  <w:divBdr>
                    <w:top w:val="none" w:sz="0" w:space="0" w:color="auto"/>
                    <w:left w:val="none" w:sz="0" w:space="0" w:color="auto"/>
                    <w:bottom w:val="none" w:sz="0" w:space="0" w:color="auto"/>
                    <w:right w:val="none" w:sz="0" w:space="0" w:color="auto"/>
                  </w:divBdr>
                  <w:divsChild>
                    <w:div w:id="135805348">
                      <w:marLeft w:val="0"/>
                      <w:marRight w:val="0"/>
                      <w:marTop w:val="0"/>
                      <w:marBottom w:val="0"/>
                      <w:divBdr>
                        <w:top w:val="none" w:sz="0" w:space="0" w:color="auto"/>
                        <w:left w:val="none" w:sz="0" w:space="0" w:color="auto"/>
                        <w:bottom w:val="none" w:sz="0" w:space="0" w:color="auto"/>
                        <w:right w:val="none" w:sz="0" w:space="0" w:color="auto"/>
                      </w:divBdr>
                      <w:divsChild>
                        <w:div w:id="135805361">
                          <w:marLeft w:val="0"/>
                          <w:marRight w:val="0"/>
                          <w:marTop w:val="0"/>
                          <w:marBottom w:val="0"/>
                          <w:divBdr>
                            <w:top w:val="none" w:sz="0" w:space="0" w:color="auto"/>
                            <w:left w:val="none" w:sz="0" w:space="0" w:color="auto"/>
                            <w:bottom w:val="none" w:sz="0" w:space="0" w:color="auto"/>
                            <w:right w:val="none" w:sz="0" w:space="0" w:color="auto"/>
                          </w:divBdr>
                          <w:divsChild>
                            <w:div w:id="13580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805400">
      <w:marLeft w:val="0"/>
      <w:marRight w:val="0"/>
      <w:marTop w:val="0"/>
      <w:marBottom w:val="0"/>
      <w:divBdr>
        <w:top w:val="none" w:sz="0" w:space="0" w:color="auto"/>
        <w:left w:val="none" w:sz="0" w:space="0" w:color="auto"/>
        <w:bottom w:val="none" w:sz="0" w:space="0" w:color="auto"/>
        <w:right w:val="none" w:sz="0" w:space="0" w:color="auto"/>
      </w:divBdr>
      <w:divsChild>
        <w:div w:id="135805345">
          <w:marLeft w:val="0"/>
          <w:marRight w:val="0"/>
          <w:marTop w:val="0"/>
          <w:marBottom w:val="0"/>
          <w:divBdr>
            <w:top w:val="none" w:sz="0" w:space="0" w:color="auto"/>
            <w:left w:val="none" w:sz="0" w:space="0" w:color="auto"/>
            <w:bottom w:val="none" w:sz="0" w:space="0" w:color="auto"/>
            <w:right w:val="none" w:sz="0" w:space="0" w:color="auto"/>
          </w:divBdr>
          <w:divsChild>
            <w:div w:id="135805401">
              <w:marLeft w:val="0"/>
              <w:marRight w:val="0"/>
              <w:marTop w:val="0"/>
              <w:marBottom w:val="0"/>
              <w:divBdr>
                <w:top w:val="none" w:sz="0" w:space="0" w:color="auto"/>
                <w:left w:val="none" w:sz="0" w:space="0" w:color="auto"/>
                <w:bottom w:val="none" w:sz="0" w:space="0" w:color="auto"/>
                <w:right w:val="none" w:sz="0" w:space="0" w:color="auto"/>
              </w:divBdr>
              <w:divsChild>
                <w:div w:id="135805357">
                  <w:marLeft w:val="0"/>
                  <w:marRight w:val="0"/>
                  <w:marTop w:val="0"/>
                  <w:marBottom w:val="0"/>
                  <w:divBdr>
                    <w:top w:val="none" w:sz="0" w:space="0" w:color="auto"/>
                    <w:left w:val="none" w:sz="0" w:space="0" w:color="auto"/>
                    <w:bottom w:val="none" w:sz="0" w:space="0" w:color="auto"/>
                    <w:right w:val="none" w:sz="0" w:space="0" w:color="auto"/>
                  </w:divBdr>
                  <w:divsChild>
                    <w:div w:id="135805356">
                      <w:marLeft w:val="0"/>
                      <w:marRight w:val="0"/>
                      <w:marTop w:val="0"/>
                      <w:marBottom w:val="0"/>
                      <w:divBdr>
                        <w:top w:val="none" w:sz="0" w:space="0" w:color="auto"/>
                        <w:left w:val="none" w:sz="0" w:space="0" w:color="auto"/>
                        <w:bottom w:val="none" w:sz="0" w:space="0" w:color="auto"/>
                        <w:right w:val="none" w:sz="0" w:space="0" w:color="auto"/>
                      </w:divBdr>
                      <w:divsChild>
                        <w:div w:id="135805410">
                          <w:marLeft w:val="0"/>
                          <w:marRight w:val="0"/>
                          <w:marTop w:val="0"/>
                          <w:marBottom w:val="0"/>
                          <w:divBdr>
                            <w:top w:val="none" w:sz="0" w:space="0" w:color="auto"/>
                            <w:left w:val="none" w:sz="0" w:space="0" w:color="auto"/>
                            <w:bottom w:val="none" w:sz="0" w:space="0" w:color="auto"/>
                            <w:right w:val="none" w:sz="0" w:space="0" w:color="auto"/>
                          </w:divBdr>
                          <w:divsChild>
                            <w:div w:id="13580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805407">
      <w:marLeft w:val="0"/>
      <w:marRight w:val="0"/>
      <w:marTop w:val="0"/>
      <w:marBottom w:val="0"/>
      <w:divBdr>
        <w:top w:val="none" w:sz="0" w:space="0" w:color="auto"/>
        <w:left w:val="none" w:sz="0" w:space="0" w:color="auto"/>
        <w:bottom w:val="none" w:sz="0" w:space="0" w:color="auto"/>
        <w:right w:val="none" w:sz="0" w:space="0" w:color="auto"/>
      </w:divBdr>
      <w:divsChild>
        <w:div w:id="135805449">
          <w:marLeft w:val="0"/>
          <w:marRight w:val="0"/>
          <w:marTop w:val="0"/>
          <w:marBottom w:val="0"/>
          <w:divBdr>
            <w:top w:val="none" w:sz="0" w:space="0" w:color="auto"/>
            <w:left w:val="none" w:sz="0" w:space="0" w:color="auto"/>
            <w:bottom w:val="none" w:sz="0" w:space="0" w:color="auto"/>
            <w:right w:val="none" w:sz="0" w:space="0" w:color="auto"/>
          </w:divBdr>
          <w:divsChild>
            <w:div w:id="135805397">
              <w:marLeft w:val="0"/>
              <w:marRight w:val="0"/>
              <w:marTop w:val="0"/>
              <w:marBottom w:val="0"/>
              <w:divBdr>
                <w:top w:val="none" w:sz="0" w:space="0" w:color="auto"/>
                <w:left w:val="none" w:sz="0" w:space="0" w:color="auto"/>
                <w:bottom w:val="none" w:sz="0" w:space="0" w:color="auto"/>
                <w:right w:val="none" w:sz="0" w:space="0" w:color="auto"/>
              </w:divBdr>
              <w:divsChild>
                <w:div w:id="135805428">
                  <w:marLeft w:val="0"/>
                  <w:marRight w:val="0"/>
                  <w:marTop w:val="0"/>
                  <w:marBottom w:val="0"/>
                  <w:divBdr>
                    <w:top w:val="none" w:sz="0" w:space="0" w:color="auto"/>
                    <w:left w:val="none" w:sz="0" w:space="0" w:color="auto"/>
                    <w:bottom w:val="none" w:sz="0" w:space="0" w:color="auto"/>
                    <w:right w:val="none" w:sz="0" w:space="0" w:color="auto"/>
                  </w:divBdr>
                  <w:divsChild>
                    <w:div w:id="135805409">
                      <w:marLeft w:val="0"/>
                      <w:marRight w:val="0"/>
                      <w:marTop w:val="0"/>
                      <w:marBottom w:val="0"/>
                      <w:divBdr>
                        <w:top w:val="none" w:sz="0" w:space="0" w:color="auto"/>
                        <w:left w:val="none" w:sz="0" w:space="0" w:color="auto"/>
                        <w:bottom w:val="none" w:sz="0" w:space="0" w:color="auto"/>
                        <w:right w:val="none" w:sz="0" w:space="0" w:color="auto"/>
                      </w:divBdr>
                      <w:divsChild>
                        <w:div w:id="135805346">
                          <w:marLeft w:val="0"/>
                          <w:marRight w:val="0"/>
                          <w:marTop w:val="0"/>
                          <w:marBottom w:val="0"/>
                          <w:divBdr>
                            <w:top w:val="none" w:sz="0" w:space="0" w:color="auto"/>
                            <w:left w:val="none" w:sz="0" w:space="0" w:color="auto"/>
                            <w:bottom w:val="none" w:sz="0" w:space="0" w:color="auto"/>
                            <w:right w:val="none" w:sz="0" w:space="0" w:color="auto"/>
                          </w:divBdr>
                          <w:divsChild>
                            <w:div w:id="135805353">
                              <w:marLeft w:val="0"/>
                              <w:marRight w:val="0"/>
                              <w:marTop w:val="270"/>
                              <w:marBottom w:val="0"/>
                              <w:divBdr>
                                <w:top w:val="none" w:sz="0" w:space="0" w:color="auto"/>
                                <w:left w:val="none" w:sz="0" w:space="0" w:color="auto"/>
                                <w:bottom w:val="none" w:sz="0" w:space="0" w:color="auto"/>
                                <w:right w:val="none" w:sz="0" w:space="0" w:color="auto"/>
                              </w:divBdr>
                              <w:divsChild>
                                <w:div w:id="135805404">
                                  <w:marLeft w:val="0"/>
                                  <w:marRight w:val="0"/>
                                  <w:marTop w:val="0"/>
                                  <w:marBottom w:val="0"/>
                                  <w:divBdr>
                                    <w:top w:val="none" w:sz="0" w:space="0" w:color="auto"/>
                                    <w:left w:val="none" w:sz="0" w:space="0" w:color="auto"/>
                                    <w:bottom w:val="none" w:sz="0" w:space="0" w:color="auto"/>
                                    <w:right w:val="none" w:sz="0" w:space="0" w:color="auto"/>
                                  </w:divBdr>
                                  <w:divsChild>
                                    <w:div w:id="135805415">
                                      <w:marLeft w:val="0"/>
                                      <w:marRight w:val="0"/>
                                      <w:marTop w:val="0"/>
                                      <w:marBottom w:val="0"/>
                                      <w:divBdr>
                                        <w:top w:val="none" w:sz="0" w:space="0" w:color="auto"/>
                                        <w:left w:val="none" w:sz="0" w:space="0" w:color="auto"/>
                                        <w:bottom w:val="none" w:sz="0" w:space="0" w:color="auto"/>
                                        <w:right w:val="none" w:sz="0" w:space="0" w:color="auto"/>
                                      </w:divBdr>
                                      <w:divsChild>
                                        <w:div w:id="135805423">
                                          <w:marLeft w:val="0"/>
                                          <w:marRight w:val="0"/>
                                          <w:marTop w:val="0"/>
                                          <w:marBottom w:val="0"/>
                                          <w:divBdr>
                                            <w:top w:val="none" w:sz="0" w:space="0" w:color="auto"/>
                                            <w:left w:val="none" w:sz="0" w:space="0" w:color="auto"/>
                                            <w:bottom w:val="none" w:sz="0" w:space="0" w:color="auto"/>
                                            <w:right w:val="none" w:sz="0" w:space="0" w:color="auto"/>
                                          </w:divBdr>
                                          <w:divsChild>
                                            <w:div w:id="135805436">
                                              <w:marLeft w:val="0"/>
                                              <w:marRight w:val="0"/>
                                              <w:marTop w:val="0"/>
                                              <w:marBottom w:val="0"/>
                                              <w:divBdr>
                                                <w:top w:val="none" w:sz="0" w:space="0" w:color="auto"/>
                                                <w:left w:val="none" w:sz="0" w:space="0" w:color="auto"/>
                                                <w:bottom w:val="none" w:sz="0" w:space="0" w:color="auto"/>
                                                <w:right w:val="none" w:sz="0" w:space="0" w:color="auto"/>
                                              </w:divBdr>
                                              <w:divsChild>
                                                <w:div w:id="135805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418">
      <w:marLeft w:val="0"/>
      <w:marRight w:val="0"/>
      <w:marTop w:val="0"/>
      <w:marBottom w:val="0"/>
      <w:divBdr>
        <w:top w:val="none" w:sz="0" w:space="0" w:color="auto"/>
        <w:left w:val="none" w:sz="0" w:space="0" w:color="auto"/>
        <w:bottom w:val="none" w:sz="0" w:space="0" w:color="auto"/>
        <w:right w:val="none" w:sz="0" w:space="0" w:color="auto"/>
      </w:divBdr>
      <w:divsChild>
        <w:div w:id="135805399">
          <w:marLeft w:val="0"/>
          <w:marRight w:val="0"/>
          <w:marTop w:val="0"/>
          <w:marBottom w:val="0"/>
          <w:divBdr>
            <w:top w:val="none" w:sz="0" w:space="0" w:color="auto"/>
            <w:left w:val="none" w:sz="0" w:space="0" w:color="auto"/>
            <w:bottom w:val="none" w:sz="0" w:space="0" w:color="auto"/>
            <w:right w:val="none" w:sz="0" w:space="0" w:color="auto"/>
          </w:divBdr>
          <w:divsChild>
            <w:div w:id="135805438">
              <w:marLeft w:val="0"/>
              <w:marRight w:val="0"/>
              <w:marTop w:val="0"/>
              <w:marBottom w:val="0"/>
              <w:divBdr>
                <w:top w:val="none" w:sz="0" w:space="0" w:color="auto"/>
                <w:left w:val="none" w:sz="0" w:space="0" w:color="auto"/>
                <w:bottom w:val="none" w:sz="0" w:space="0" w:color="auto"/>
                <w:right w:val="none" w:sz="0" w:space="0" w:color="auto"/>
              </w:divBdr>
              <w:divsChild>
                <w:div w:id="135805344">
                  <w:marLeft w:val="0"/>
                  <w:marRight w:val="0"/>
                  <w:marTop w:val="0"/>
                  <w:marBottom w:val="0"/>
                  <w:divBdr>
                    <w:top w:val="none" w:sz="0" w:space="0" w:color="auto"/>
                    <w:left w:val="none" w:sz="0" w:space="0" w:color="auto"/>
                    <w:bottom w:val="none" w:sz="0" w:space="0" w:color="auto"/>
                    <w:right w:val="none" w:sz="0" w:space="0" w:color="auto"/>
                  </w:divBdr>
                  <w:divsChild>
                    <w:div w:id="135805382">
                      <w:marLeft w:val="0"/>
                      <w:marRight w:val="0"/>
                      <w:marTop w:val="0"/>
                      <w:marBottom w:val="0"/>
                      <w:divBdr>
                        <w:top w:val="none" w:sz="0" w:space="0" w:color="auto"/>
                        <w:left w:val="none" w:sz="0" w:space="0" w:color="auto"/>
                        <w:bottom w:val="none" w:sz="0" w:space="0" w:color="auto"/>
                        <w:right w:val="none" w:sz="0" w:space="0" w:color="auto"/>
                      </w:divBdr>
                      <w:divsChild>
                        <w:div w:id="135805349">
                          <w:marLeft w:val="0"/>
                          <w:marRight w:val="0"/>
                          <w:marTop w:val="0"/>
                          <w:marBottom w:val="0"/>
                          <w:divBdr>
                            <w:top w:val="none" w:sz="0" w:space="0" w:color="auto"/>
                            <w:left w:val="none" w:sz="0" w:space="0" w:color="auto"/>
                            <w:bottom w:val="none" w:sz="0" w:space="0" w:color="auto"/>
                            <w:right w:val="none" w:sz="0" w:space="0" w:color="auto"/>
                          </w:divBdr>
                          <w:divsChild>
                            <w:div w:id="135805405">
                              <w:marLeft w:val="0"/>
                              <w:marRight w:val="0"/>
                              <w:marTop w:val="270"/>
                              <w:marBottom w:val="0"/>
                              <w:divBdr>
                                <w:top w:val="none" w:sz="0" w:space="0" w:color="auto"/>
                                <w:left w:val="none" w:sz="0" w:space="0" w:color="auto"/>
                                <w:bottom w:val="none" w:sz="0" w:space="0" w:color="auto"/>
                                <w:right w:val="none" w:sz="0" w:space="0" w:color="auto"/>
                              </w:divBdr>
                              <w:divsChild>
                                <w:div w:id="135805403">
                                  <w:marLeft w:val="0"/>
                                  <w:marRight w:val="0"/>
                                  <w:marTop w:val="0"/>
                                  <w:marBottom w:val="0"/>
                                  <w:divBdr>
                                    <w:top w:val="none" w:sz="0" w:space="0" w:color="auto"/>
                                    <w:left w:val="none" w:sz="0" w:space="0" w:color="auto"/>
                                    <w:bottom w:val="none" w:sz="0" w:space="0" w:color="auto"/>
                                    <w:right w:val="none" w:sz="0" w:space="0" w:color="auto"/>
                                  </w:divBdr>
                                  <w:divsChild>
                                    <w:div w:id="135805389">
                                      <w:marLeft w:val="0"/>
                                      <w:marRight w:val="0"/>
                                      <w:marTop w:val="0"/>
                                      <w:marBottom w:val="0"/>
                                      <w:divBdr>
                                        <w:top w:val="none" w:sz="0" w:space="0" w:color="auto"/>
                                        <w:left w:val="none" w:sz="0" w:space="0" w:color="auto"/>
                                        <w:bottom w:val="none" w:sz="0" w:space="0" w:color="auto"/>
                                        <w:right w:val="none" w:sz="0" w:space="0" w:color="auto"/>
                                      </w:divBdr>
                                      <w:divsChild>
                                        <w:div w:id="135805350">
                                          <w:marLeft w:val="0"/>
                                          <w:marRight w:val="0"/>
                                          <w:marTop w:val="0"/>
                                          <w:marBottom w:val="0"/>
                                          <w:divBdr>
                                            <w:top w:val="none" w:sz="0" w:space="0" w:color="auto"/>
                                            <w:left w:val="none" w:sz="0" w:space="0" w:color="auto"/>
                                            <w:bottom w:val="none" w:sz="0" w:space="0" w:color="auto"/>
                                            <w:right w:val="none" w:sz="0" w:space="0" w:color="auto"/>
                                          </w:divBdr>
                                          <w:divsChild>
                                            <w:div w:id="135805431">
                                              <w:marLeft w:val="0"/>
                                              <w:marRight w:val="0"/>
                                              <w:marTop w:val="0"/>
                                              <w:marBottom w:val="0"/>
                                              <w:divBdr>
                                                <w:top w:val="none" w:sz="0" w:space="0" w:color="auto"/>
                                                <w:left w:val="none" w:sz="0" w:space="0" w:color="auto"/>
                                                <w:bottom w:val="none" w:sz="0" w:space="0" w:color="auto"/>
                                                <w:right w:val="none" w:sz="0" w:space="0" w:color="auto"/>
                                              </w:divBdr>
                                              <w:divsChild>
                                                <w:div w:id="13580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427">
      <w:marLeft w:val="0"/>
      <w:marRight w:val="0"/>
      <w:marTop w:val="0"/>
      <w:marBottom w:val="0"/>
      <w:divBdr>
        <w:top w:val="none" w:sz="0" w:space="0" w:color="auto"/>
        <w:left w:val="none" w:sz="0" w:space="0" w:color="auto"/>
        <w:bottom w:val="none" w:sz="0" w:space="0" w:color="auto"/>
        <w:right w:val="none" w:sz="0" w:space="0" w:color="auto"/>
      </w:divBdr>
      <w:divsChild>
        <w:div w:id="135805394">
          <w:marLeft w:val="0"/>
          <w:marRight w:val="0"/>
          <w:marTop w:val="0"/>
          <w:marBottom w:val="0"/>
          <w:divBdr>
            <w:top w:val="none" w:sz="0" w:space="0" w:color="auto"/>
            <w:left w:val="none" w:sz="0" w:space="0" w:color="auto"/>
            <w:bottom w:val="none" w:sz="0" w:space="0" w:color="auto"/>
            <w:right w:val="none" w:sz="0" w:space="0" w:color="auto"/>
          </w:divBdr>
          <w:divsChild>
            <w:div w:id="135805413">
              <w:marLeft w:val="0"/>
              <w:marRight w:val="0"/>
              <w:marTop w:val="0"/>
              <w:marBottom w:val="0"/>
              <w:divBdr>
                <w:top w:val="none" w:sz="0" w:space="0" w:color="auto"/>
                <w:left w:val="none" w:sz="0" w:space="0" w:color="auto"/>
                <w:bottom w:val="none" w:sz="0" w:space="0" w:color="auto"/>
                <w:right w:val="none" w:sz="0" w:space="0" w:color="auto"/>
              </w:divBdr>
              <w:divsChild>
                <w:div w:id="135805355">
                  <w:marLeft w:val="0"/>
                  <w:marRight w:val="0"/>
                  <w:marTop w:val="0"/>
                  <w:marBottom w:val="0"/>
                  <w:divBdr>
                    <w:top w:val="none" w:sz="0" w:space="0" w:color="auto"/>
                    <w:left w:val="none" w:sz="0" w:space="0" w:color="auto"/>
                    <w:bottom w:val="none" w:sz="0" w:space="0" w:color="auto"/>
                    <w:right w:val="none" w:sz="0" w:space="0" w:color="auto"/>
                  </w:divBdr>
                  <w:divsChild>
                    <w:div w:id="135805424">
                      <w:marLeft w:val="0"/>
                      <w:marRight w:val="0"/>
                      <w:marTop w:val="0"/>
                      <w:marBottom w:val="0"/>
                      <w:divBdr>
                        <w:top w:val="none" w:sz="0" w:space="0" w:color="auto"/>
                        <w:left w:val="none" w:sz="0" w:space="0" w:color="auto"/>
                        <w:bottom w:val="none" w:sz="0" w:space="0" w:color="auto"/>
                        <w:right w:val="none" w:sz="0" w:space="0" w:color="auto"/>
                      </w:divBdr>
                      <w:divsChild>
                        <w:div w:id="135805393">
                          <w:marLeft w:val="0"/>
                          <w:marRight w:val="0"/>
                          <w:marTop w:val="0"/>
                          <w:marBottom w:val="0"/>
                          <w:divBdr>
                            <w:top w:val="none" w:sz="0" w:space="0" w:color="auto"/>
                            <w:left w:val="none" w:sz="0" w:space="0" w:color="auto"/>
                            <w:bottom w:val="none" w:sz="0" w:space="0" w:color="auto"/>
                            <w:right w:val="none" w:sz="0" w:space="0" w:color="auto"/>
                          </w:divBdr>
                          <w:divsChild>
                            <w:div w:id="135805384">
                              <w:marLeft w:val="0"/>
                              <w:marRight w:val="0"/>
                              <w:marTop w:val="270"/>
                              <w:marBottom w:val="0"/>
                              <w:divBdr>
                                <w:top w:val="none" w:sz="0" w:space="0" w:color="auto"/>
                                <w:left w:val="none" w:sz="0" w:space="0" w:color="auto"/>
                                <w:bottom w:val="none" w:sz="0" w:space="0" w:color="auto"/>
                                <w:right w:val="none" w:sz="0" w:space="0" w:color="auto"/>
                              </w:divBdr>
                              <w:divsChild>
                                <w:div w:id="135805386">
                                  <w:marLeft w:val="0"/>
                                  <w:marRight w:val="0"/>
                                  <w:marTop w:val="0"/>
                                  <w:marBottom w:val="0"/>
                                  <w:divBdr>
                                    <w:top w:val="none" w:sz="0" w:space="0" w:color="auto"/>
                                    <w:left w:val="none" w:sz="0" w:space="0" w:color="auto"/>
                                    <w:bottom w:val="none" w:sz="0" w:space="0" w:color="auto"/>
                                    <w:right w:val="none" w:sz="0" w:space="0" w:color="auto"/>
                                  </w:divBdr>
                                  <w:divsChild>
                                    <w:div w:id="135805440">
                                      <w:marLeft w:val="0"/>
                                      <w:marRight w:val="0"/>
                                      <w:marTop w:val="0"/>
                                      <w:marBottom w:val="0"/>
                                      <w:divBdr>
                                        <w:top w:val="none" w:sz="0" w:space="0" w:color="auto"/>
                                        <w:left w:val="none" w:sz="0" w:space="0" w:color="auto"/>
                                        <w:bottom w:val="none" w:sz="0" w:space="0" w:color="auto"/>
                                        <w:right w:val="none" w:sz="0" w:space="0" w:color="auto"/>
                                      </w:divBdr>
                                      <w:divsChild>
                                        <w:div w:id="135805398">
                                          <w:marLeft w:val="0"/>
                                          <w:marRight w:val="0"/>
                                          <w:marTop w:val="0"/>
                                          <w:marBottom w:val="0"/>
                                          <w:divBdr>
                                            <w:top w:val="none" w:sz="0" w:space="0" w:color="auto"/>
                                            <w:left w:val="none" w:sz="0" w:space="0" w:color="auto"/>
                                            <w:bottom w:val="none" w:sz="0" w:space="0" w:color="auto"/>
                                            <w:right w:val="none" w:sz="0" w:space="0" w:color="auto"/>
                                          </w:divBdr>
                                          <w:divsChild>
                                            <w:div w:id="135805379">
                                              <w:marLeft w:val="0"/>
                                              <w:marRight w:val="0"/>
                                              <w:marTop w:val="0"/>
                                              <w:marBottom w:val="0"/>
                                              <w:divBdr>
                                                <w:top w:val="none" w:sz="0" w:space="0" w:color="auto"/>
                                                <w:left w:val="none" w:sz="0" w:space="0" w:color="auto"/>
                                                <w:bottom w:val="none" w:sz="0" w:space="0" w:color="auto"/>
                                                <w:right w:val="none" w:sz="0" w:space="0" w:color="auto"/>
                                              </w:divBdr>
                                              <w:divsChild>
                                                <w:div w:id="13580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429">
      <w:marLeft w:val="0"/>
      <w:marRight w:val="0"/>
      <w:marTop w:val="0"/>
      <w:marBottom w:val="0"/>
      <w:divBdr>
        <w:top w:val="none" w:sz="0" w:space="0" w:color="auto"/>
        <w:left w:val="none" w:sz="0" w:space="0" w:color="auto"/>
        <w:bottom w:val="none" w:sz="0" w:space="0" w:color="auto"/>
        <w:right w:val="none" w:sz="0" w:space="0" w:color="auto"/>
      </w:divBdr>
      <w:divsChild>
        <w:div w:id="135805396">
          <w:marLeft w:val="0"/>
          <w:marRight w:val="0"/>
          <w:marTop w:val="0"/>
          <w:marBottom w:val="0"/>
          <w:divBdr>
            <w:top w:val="none" w:sz="0" w:space="0" w:color="auto"/>
            <w:left w:val="none" w:sz="0" w:space="0" w:color="auto"/>
            <w:bottom w:val="none" w:sz="0" w:space="0" w:color="auto"/>
            <w:right w:val="none" w:sz="0" w:space="0" w:color="auto"/>
          </w:divBdr>
          <w:divsChild>
            <w:div w:id="135805455">
              <w:marLeft w:val="0"/>
              <w:marRight w:val="0"/>
              <w:marTop w:val="0"/>
              <w:marBottom w:val="0"/>
              <w:divBdr>
                <w:top w:val="none" w:sz="0" w:space="0" w:color="auto"/>
                <w:left w:val="none" w:sz="0" w:space="0" w:color="auto"/>
                <w:bottom w:val="none" w:sz="0" w:space="0" w:color="auto"/>
                <w:right w:val="none" w:sz="0" w:space="0" w:color="auto"/>
              </w:divBdr>
              <w:divsChild>
                <w:div w:id="135805454">
                  <w:marLeft w:val="0"/>
                  <w:marRight w:val="0"/>
                  <w:marTop w:val="0"/>
                  <w:marBottom w:val="0"/>
                  <w:divBdr>
                    <w:top w:val="none" w:sz="0" w:space="0" w:color="auto"/>
                    <w:left w:val="none" w:sz="0" w:space="0" w:color="auto"/>
                    <w:bottom w:val="none" w:sz="0" w:space="0" w:color="auto"/>
                    <w:right w:val="none" w:sz="0" w:space="0" w:color="auto"/>
                  </w:divBdr>
                  <w:divsChild>
                    <w:div w:id="135805452">
                      <w:marLeft w:val="0"/>
                      <w:marRight w:val="0"/>
                      <w:marTop w:val="0"/>
                      <w:marBottom w:val="0"/>
                      <w:divBdr>
                        <w:top w:val="none" w:sz="0" w:space="0" w:color="auto"/>
                        <w:left w:val="none" w:sz="0" w:space="0" w:color="auto"/>
                        <w:bottom w:val="none" w:sz="0" w:space="0" w:color="auto"/>
                        <w:right w:val="none" w:sz="0" w:space="0" w:color="auto"/>
                      </w:divBdr>
                      <w:divsChild>
                        <w:div w:id="135805421">
                          <w:marLeft w:val="0"/>
                          <w:marRight w:val="0"/>
                          <w:marTop w:val="0"/>
                          <w:marBottom w:val="0"/>
                          <w:divBdr>
                            <w:top w:val="none" w:sz="0" w:space="0" w:color="auto"/>
                            <w:left w:val="none" w:sz="0" w:space="0" w:color="auto"/>
                            <w:bottom w:val="none" w:sz="0" w:space="0" w:color="auto"/>
                            <w:right w:val="none" w:sz="0" w:space="0" w:color="auto"/>
                          </w:divBdr>
                          <w:divsChild>
                            <w:div w:id="135805435">
                              <w:marLeft w:val="0"/>
                              <w:marRight w:val="0"/>
                              <w:marTop w:val="270"/>
                              <w:marBottom w:val="0"/>
                              <w:divBdr>
                                <w:top w:val="none" w:sz="0" w:space="0" w:color="auto"/>
                                <w:left w:val="none" w:sz="0" w:space="0" w:color="auto"/>
                                <w:bottom w:val="none" w:sz="0" w:space="0" w:color="auto"/>
                                <w:right w:val="none" w:sz="0" w:space="0" w:color="auto"/>
                              </w:divBdr>
                              <w:divsChild>
                                <w:div w:id="135805391">
                                  <w:marLeft w:val="0"/>
                                  <w:marRight w:val="0"/>
                                  <w:marTop w:val="0"/>
                                  <w:marBottom w:val="0"/>
                                  <w:divBdr>
                                    <w:top w:val="none" w:sz="0" w:space="0" w:color="auto"/>
                                    <w:left w:val="none" w:sz="0" w:space="0" w:color="auto"/>
                                    <w:bottom w:val="none" w:sz="0" w:space="0" w:color="auto"/>
                                    <w:right w:val="none" w:sz="0" w:space="0" w:color="auto"/>
                                  </w:divBdr>
                                  <w:divsChild>
                                    <w:div w:id="135805390">
                                      <w:marLeft w:val="0"/>
                                      <w:marRight w:val="0"/>
                                      <w:marTop w:val="0"/>
                                      <w:marBottom w:val="0"/>
                                      <w:divBdr>
                                        <w:top w:val="none" w:sz="0" w:space="0" w:color="auto"/>
                                        <w:left w:val="none" w:sz="0" w:space="0" w:color="auto"/>
                                        <w:bottom w:val="none" w:sz="0" w:space="0" w:color="auto"/>
                                        <w:right w:val="none" w:sz="0" w:space="0" w:color="auto"/>
                                      </w:divBdr>
                                      <w:divsChild>
                                        <w:div w:id="135805370">
                                          <w:marLeft w:val="0"/>
                                          <w:marRight w:val="0"/>
                                          <w:marTop w:val="0"/>
                                          <w:marBottom w:val="0"/>
                                          <w:divBdr>
                                            <w:top w:val="none" w:sz="0" w:space="0" w:color="auto"/>
                                            <w:left w:val="none" w:sz="0" w:space="0" w:color="auto"/>
                                            <w:bottom w:val="none" w:sz="0" w:space="0" w:color="auto"/>
                                            <w:right w:val="none" w:sz="0" w:space="0" w:color="auto"/>
                                          </w:divBdr>
                                          <w:divsChild>
                                            <w:div w:id="135805416">
                                              <w:marLeft w:val="0"/>
                                              <w:marRight w:val="0"/>
                                              <w:marTop w:val="0"/>
                                              <w:marBottom w:val="0"/>
                                              <w:divBdr>
                                                <w:top w:val="none" w:sz="0" w:space="0" w:color="auto"/>
                                                <w:left w:val="none" w:sz="0" w:space="0" w:color="auto"/>
                                                <w:bottom w:val="none" w:sz="0" w:space="0" w:color="auto"/>
                                                <w:right w:val="none" w:sz="0" w:space="0" w:color="auto"/>
                                              </w:divBdr>
                                              <w:divsChild>
                                                <w:div w:id="135805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05433">
      <w:marLeft w:val="0"/>
      <w:marRight w:val="0"/>
      <w:marTop w:val="0"/>
      <w:marBottom w:val="0"/>
      <w:divBdr>
        <w:top w:val="none" w:sz="0" w:space="0" w:color="auto"/>
        <w:left w:val="none" w:sz="0" w:space="0" w:color="auto"/>
        <w:bottom w:val="none" w:sz="0" w:space="0" w:color="auto"/>
        <w:right w:val="none" w:sz="0" w:space="0" w:color="auto"/>
      </w:divBdr>
      <w:divsChild>
        <w:div w:id="135805422">
          <w:marLeft w:val="0"/>
          <w:marRight w:val="0"/>
          <w:marTop w:val="0"/>
          <w:marBottom w:val="0"/>
          <w:divBdr>
            <w:top w:val="none" w:sz="0" w:space="0" w:color="auto"/>
            <w:left w:val="none" w:sz="0" w:space="0" w:color="auto"/>
            <w:bottom w:val="none" w:sz="0" w:space="0" w:color="auto"/>
            <w:right w:val="none" w:sz="0" w:space="0" w:color="auto"/>
          </w:divBdr>
          <w:divsChild>
            <w:div w:id="135805432">
              <w:marLeft w:val="0"/>
              <w:marRight w:val="0"/>
              <w:marTop w:val="0"/>
              <w:marBottom w:val="0"/>
              <w:divBdr>
                <w:top w:val="none" w:sz="0" w:space="0" w:color="auto"/>
                <w:left w:val="none" w:sz="0" w:space="0" w:color="auto"/>
                <w:bottom w:val="none" w:sz="0" w:space="0" w:color="auto"/>
                <w:right w:val="none" w:sz="0" w:space="0" w:color="auto"/>
              </w:divBdr>
              <w:divsChild>
                <w:div w:id="135805363">
                  <w:marLeft w:val="0"/>
                  <w:marRight w:val="0"/>
                  <w:marTop w:val="0"/>
                  <w:marBottom w:val="0"/>
                  <w:divBdr>
                    <w:top w:val="none" w:sz="0" w:space="0" w:color="auto"/>
                    <w:left w:val="none" w:sz="0" w:space="0" w:color="auto"/>
                    <w:bottom w:val="none" w:sz="0" w:space="0" w:color="auto"/>
                    <w:right w:val="none" w:sz="0" w:space="0" w:color="auto"/>
                  </w:divBdr>
                  <w:divsChild>
                    <w:div w:id="135805419">
                      <w:marLeft w:val="0"/>
                      <w:marRight w:val="0"/>
                      <w:marTop w:val="0"/>
                      <w:marBottom w:val="0"/>
                      <w:divBdr>
                        <w:top w:val="none" w:sz="0" w:space="0" w:color="auto"/>
                        <w:left w:val="none" w:sz="0" w:space="0" w:color="auto"/>
                        <w:bottom w:val="none" w:sz="0" w:space="0" w:color="auto"/>
                        <w:right w:val="none" w:sz="0" w:space="0" w:color="auto"/>
                      </w:divBdr>
                      <w:divsChild>
                        <w:div w:id="135805439">
                          <w:marLeft w:val="0"/>
                          <w:marRight w:val="0"/>
                          <w:marTop w:val="0"/>
                          <w:marBottom w:val="0"/>
                          <w:divBdr>
                            <w:top w:val="none" w:sz="0" w:space="0" w:color="auto"/>
                            <w:left w:val="none" w:sz="0" w:space="0" w:color="auto"/>
                            <w:bottom w:val="none" w:sz="0" w:space="0" w:color="auto"/>
                            <w:right w:val="none" w:sz="0" w:space="0" w:color="auto"/>
                          </w:divBdr>
                          <w:divsChild>
                            <w:div w:id="135805442">
                              <w:marLeft w:val="0"/>
                              <w:marRight w:val="0"/>
                              <w:marTop w:val="270"/>
                              <w:marBottom w:val="0"/>
                              <w:divBdr>
                                <w:top w:val="none" w:sz="0" w:space="0" w:color="auto"/>
                                <w:left w:val="none" w:sz="0" w:space="0" w:color="auto"/>
                                <w:bottom w:val="none" w:sz="0" w:space="0" w:color="auto"/>
                                <w:right w:val="none" w:sz="0" w:space="0" w:color="auto"/>
                              </w:divBdr>
                              <w:divsChild>
                                <w:div w:id="135805369">
                                  <w:marLeft w:val="0"/>
                                  <w:marRight w:val="0"/>
                                  <w:marTop w:val="0"/>
                                  <w:marBottom w:val="0"/>
                                  <w:divBdr>
                                    <w:top w:val="none" w:sz="0" w:space="0" w:color="auto"/>
                                    <w:left w:val="none" w:sz="0" w:space="0" w:color="auto"/>
                                    <w:bottom w:val="none" w:sz="0" w:space="0" w:color="auto"/>
                                    <w:right w:val="none" w:sz="0" w:space="0" w:color="auto"/>
                                  </w:divBdr>
                                  <w:divsChild>
                                    <w:div w:id="135805447">
                                      <w:marLeft w:val="0"/>
                                      <w:marRight w:val="0"/>
                                      <w:marTop w:val="0"/>
                                      <w:marBottom w:val="0"/>
                                      <w:divBdr>
                                        <w:top w:val="none" w:sz="0" w:space="0" w:color="auto"/>
                                        <w:left w:val="none" w:sz="0" w:space="0" w:color="auto"/>
                                        <w:bottom w:val="none" w:sz="0" w:space="0" w:color="auto"/>
                                        <w:right w:val="none" w:sz="0" w:space="0" w:color="auto"/>
                                      </w:divBdr>
                                      <w:divsChild>
                                        <w:div w:id="135805450">
                                          <w:marLeft w:val="0"/>
                                          <w:marRight w:val="0"/>
                                          <w:marTop w:val="0"/>
                                          <w:marBottom w:val="0"/>
                                          <w:divBdr>
                                            <w:top w:val="none" w:sz="0" w:space="0" w:color="auto"/>
                                            <w:left w:val="none" w:sz="0" w:space="0" w:color="auto"/>
                                            <w:bottom w:val="none" w:sz="0" w:space="0" w:color="auto"/>
                                            <w:right w:val="none" w:sz="0" w:space="0" w:color="auto"/>
                                          </w:divBdr>
                                          <w:divsChild>
                                            <w:div w:id="135805365">
                                              <w:marLeft w:val="0"/>
                                              <w:marRight w:val="0"/>
                                              <w:marTop w:val="0"/>
                                              <w:marBottom w:val="0"/>
                                              <w:divBdr>
                                                <w:top w:val="none" w:sz="0" w:space="0" w:color="auto"/>
                                                <w:left w:val="none" w:sz="0" w:space="0" w:color="auto"/>
                                                <w:bottom w:val="none" w:sz="0" w:space="0" w:color="auto"/>
                                                <w:right w:val="none" w:sz="0" w:space="0" w:color="auto"/>
                                              </w:divBdr>
                                              <w:divsChild>
                                                <w:div w:id="135805354">
                                                  <w:marLeft w:val="0"/>
                                                  <w:marRight w:val="0"/>
                                                  <w:marTop w:val="0"/>
                                                  <w:marBottom w:val="0"/>
                                                  <w:divBdr>
                                                    <w:top w:val="none" w:sz="0" w:space="0" w:color="auto"/>
                                                    <w:left w:val="none" w:sz="0" w:space="0" w:color="auto"/>
                                                    <w:bottom w:val="none" w:sz="0" w:space="0" w:color="auto"/>
                                                    <w:right w:val="none" w:sz="0" w:space="0" w:color="auto"/>
                                                  </w:divBdr>
                                                  <w:divsChild>
                                                    <w:div w:id="13580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45664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ma.org.uk/practical-support-at-work/contracts/sas-contracts/introduction-new-contract"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jen.cleland@abdn.ac.uk" TargetMode="External"/><Relationship Id="rId12" Type="http://schemas.openxmlformats.org/officeDocument/2006/relationships/hyperlink" Target="http://careers.bmj.com/careers/advice/view-article.html?id=2001660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areers.bmj.com/careers/advice/view-article.html?id=20016123"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careers.bmj.com/careers/advice/view-article.html?id=20007147" TargetMode="External"/><Relationship Id="rId4" Type="http://schemas.openxmlformats.org/officeDocument/2006/relationships/webSettings" Target="webSettings.xml"/><Relationship Id="rId9" Type="http://schemas.openxmlformats.org/officeDocument/2006/relationships/hyperlink" Target="http://www.nes.scot.nhs.uk/education-and-training/by-discipline/medicine/about-medical-training/supporting-specialty-doctors.aspx"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12</Pages>
  <Words>3465</Words>
  <Characters>19873</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23292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Cleland</dc:creator>
  <cp:lastModifiedBy>Cleland, Jennifer</cp:lastModifiedBy>
  <cp:revision>4</cp:revision>
  <cp:lastPrinted>2014-05-19T13:02:00Z</cp:lastPrinted>
  <dcterms:created xsi:type="dcterms:W3CDTF">2015-08-14T08:16:00Z</dcterms:created>
  <dcterms:modified xsi:type="dcterms:W3CDTF">2015-08-14T08:23:00Z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