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EAC" w:rsidRDefault="006A7B89" w:rsidP="00825DB0">
      <w:pPr>
        <w:pStyle w:val="NormalY2"/>
        <w:outlineLvl w:val="0"/>
      </w:pPr>
      <w:r>
        <w:t>Derek Hughes</w:t>
      </w:r>
    </w:p>
    <w:p w:rsidR="003034EB" w:rsidRPr="00D72154" w:rsidRDefault="003034EB" w:rsidP="00B95ACF">
      <w:pPr>
        <w:pStyle w:val="NormalY2"/>
      </w:pPr>
    </w:p>
    <w:p w:rsidR="006B0C4B" w:rsidRDefault="006A7B89" w:rsidP="00B95ACF">
      <w:pPr>
        <w:pStyle w:val="NormalY2"/>
      </w:pPr>
      <w:r>
        <w:t xml:space="preserve">BLACKNESS IN GOBINEAU AND BEHN: </w:t>
      </w:r>
      <w:r>
        <w:rPr>
          <w:i/>
        </w:rPr>
        <w:t>OROONOKO</w:t>
      </w:r>
      <w:r>
        <w:t xml:space="preserve"> AND RACIAL PSEUDO-SCIENCE</w:t>
      </w:r>
    </w:p>
    <w:p w:rsidR="00912160" w:rsidRDefault="00912160" w:rsidP="00B95ACF">
      <w:pPr>
        <w:pStyle w:val="NormalY2"/>
      </w:pPr>
    </w:p>
    <w:p w:rsidR="00912160" w:rsidRPr="00912160" w:rsidRDefault="006A7B89" w:rsidP="00912160">
      <w:pPr>
        <w:pStyle w:val="NormalN2"/>
      </w:pPr>
      <w:r>
        <w:t>“</w:t>
      </w:r>
      <w:r w:rsidR="00912160" w:rsidRPr="00912160">
        <w:t xml:space="preserve">La plus belle </w:t>
      </w:r>
      <w:proofErr w:type="spellStart"/>
      <w:r w:rsidR="00912160" w:rsidRPr="00912160">
        <w:t>conquête</w:t>
      </w:r>
      <w:proofErr w:type="spellEnd"/>
      <w:r w:rsidR="00912160" w:rsidRPr="00912160">
        <w:t xml:space="preserve"> de </w:t>
      </w:r>
      <w:proofErr w:type="spellStart"/>
      <w:r w:rsidR="00912160" w:rsidRPr="00912160">
        <w:t>l’homme</w:t>
      </w:r>
      <w:proofErr w:type="spellEnd"/>
      <w:r w:rsidR="00912160" w:rsidRPr="00912160">
        <w:t xml:space="preserve"> ne </w:t>
      </w:r>
      <w:proofErr w:type="spellStart"/>
      <w:r w:rsidR="00912160" w:rsidRPr="00912160">
        <w:t>fut</w:t>
      </w:r>
      <w:proofErr w:type="spellEnd"/>
      <w:r w:rsidR="00912160" w:rsidRPr="00912160">
        <w:t xml:space="preserve"> pas le cheval, </w:t>
      </w:r>
      <w:proofErr w:type="spellStart"/>
      <w:r w:rsidR="00912160" w:rsidRPr="00912160">
        <w:t>mais</w:t>
      </w:r>
      <w:proofErr w:type="spellEnd"/>
      <w:r w:rsidR="00912160" w:rsidRPr="00912160">
        <w:t xml:space="preserve"> </w:t>
      </w:r>
      <w:proofErr w:type="spellStart"/>
      <w:r w:rsidR="00912160" w:rsidRPr="00912160">
        <w:t>l’esclave</w:t>
      </w:r>
      <w:proofErr w:type="spellEnd"/>
      <w:r>
        <w:t>”</w:t>
      </w:r>
      <w:r w:rsidR="00912160" w:rsidRPr="00912160">
        <w:t xml:space="preserve"> (</w:t>
      </w:r>
      <w:r>
        <w:t>“</w:t>
      </w:r>
      <w:r w:rsidR="00912160" w:rsidRPr="00912160">
        <w:t>The finest victory of mankind was not to tame the horse, but the slave</w:t>
      </w:r>
      <w:r>
        <w:t>”</w:t>
      </w:r>
      <w:r w:rsidR="00912160">
        <w:t xml:space="preserve">) (Georges </w:t>
      </w:r>
      <w:proofErr w:type="spellStart"/>
      <w:r w:rsidR="00912160" w:rsidRPr="00912160">
        <w:t>Vacher</w:t>
      </w:r>
      <w:proofErr w:type="spellEnd"/>
      <w:r w:rsidR="00912160" w:rsidRPr="00912160">
        <w:t xml:space="preserve"> de </w:t>
      </w:r>
      <w:proofErr w:type="spellStart"/>
      <w:r w:rsidR="00912160" w:rsidRPr="00912160">
        <w:t>Lapouge</w:t>
      </w:r>
      <w:proofErr w:type="spellEnd"/>
      <w:r w:rsidR="00912160" w:rsidRPr="00912160">
        <w:t xml:space="preserve"> </w:t>
      </w:r>
      <w:r w:rsidR="00912160">
        <w:t>[1854-1936])</w:t>
      </w:r>
    </w:p>
    <w:p w:rsidR="00912160" w:rsidRDefault="00912160" w:rsidP="00B95ACF">
      <w:pPr>
        <w:pStyle w:val="NormalY2"/>
      </w:pPr>
    </w:p>
    <w:p w:rsidR="00D0701F" w:rsidRDefault="00B95ACF" w:rsidP="00D918B9">
      <w:pPr>
        <w:pStyle w:val="NormalY2"/>
      </w:pPr>
      <w:r>
        <w:t>Historians of the subject agree that the pseudo</w:t>
      </w:r>
      <w:r>
        <w:noBreakHyphen/>
        <w:t>science of racial differentiation started to take shape in the mid</w:t>
      </w:r>
      <w:r>
        <w:noBreakHyphen/>
      </w:r>
      <w:proofErr w:type="spellStart"/>
      <w:r>
        <w:t>eighteenth</w:t>
      </w:r>
      <w:proofErr w:type="spellEnd"/>
      <w:r>
        <w:t xml:space="preserve"> century, becoming fully elaborated only as the following century took its course. </w:t>
      </w:r>
      <w:r w:rsidR="005C62FE">
        <w:t xml:space="preserve">Previously, writes Edward Beasley, </w:t>
      </w:r>
      <w:r w:rsidR="006A7B89">
        <w:t>“</w:t>
      </w:r>
      <w:proofErr w:type="gramStart"/>
      <w:r w:rsidR="00B520E7">
        <w:t>there</w:t>
      </w:r>
      <w:proofErr w:type="gramEnd"/>
      <w:r w:rsidR="00B520E7">
        <w:t xml:space="preserve"> was no idea of race as we have come to know it--no widely shared theory of biologically determined, physical, intellectual, and moral differences between different human groups</w:t>
      </w:r>
      <w:r w:rsidR="006A7B89">
        <w:t>”</w:t>
      </w:r>
      <w:r w:rsidR="004D5591">
        <w:t>.</w:t>
      </w:r>
      <w:r w:rsidR="002F5E26">
        <w:rPr>
          <w:rStyle w:val="EndnoteReference"/>
        </w:rPr>
        <w:endnoteReference w:id="1"/>
      </w:r>
      <w:r w:rsidR="004D5591">
        <w:t xml:space="preserve"> </w:t>
      </w:r>
      <w:r w:rsidR="0071592C">
        <w:t xml:space="preserve">There had been some </w:t>
      </w:r>
      <w:r w:rsidR="00DD3EAE">
        <w:t xml:space="preserve">marginal </w:t>
      </w:r>
      <w:r w:rsidR="0071592C">
        <w:t xml:space="preserve">attempts in the sixteenth and seventeenth centuries to deny full humanity to </w:t>
      </w:r>
      <w:proofErr w:type="gramStart"/>
      <w:r w:rsidR="0071592C">
        <w:t>native</w:t>
      </w:r>
      <w:proofErr w:type="gramEnd"/>
      <w:r w:rsidR="0071592C">
        <w:t xml:space="preserve"> Americans and black Africans</w:t>
      </w:r>
      <w:r w:rsidR="00D21067">
        <w:noBreakHyphen/>
      </w:r>
      <w:r w:rsidR="00D21067">
        <w:noBreakHyphen/>
      </w:r>
      <w:proofErr w:type="spellStart"/>
      <w:r w:rsidR="00D21067">
        <w:t>for</w:t>
      </w:r>
      <w:proofErr w:type="spellEnd"/>
      <w:r w:rsidR="00D21067">
        <w:t xml:space="preserve"> example, by Las </w:t>
      </w:r>
      <w:proofErr w:type="spellStart"/>
      <w:r w:rsidR="00D21067">
        <w:t>Casas</w:t>
      </w:r>
      <w:proofErr w:type="spellEnd"/>
      <w:r w:rsidR="00D21067">
        <w:t xml:space="preserve">’ opponent Juan </w:t>
      </w:r>
      <w:proofErr w:type="spellStart"/>
      <w:r w:rsidR="00D21067">
        <w:t>Ginés</w:t>
      </w:r>
      <w:proofErr w:type="spellEnd"/>
      <w:r w:rsidR="00D21067">
        <w:t xml:space="preserve"> de </w:t>
      </w:r>
      <w:proofErr w:type="spellStart"/>
      <w:r w:rsidR="00D21067">
        <w:t>Sepúlveda</w:t>
      </w:r>
      <w:proofErr w:type="spellEnd"/>
      <w:r w:rsidR="00D21067">
        <w:noBreakHyphen/>
      </w:r>
      <w:r w:rsidR="00D21067">
        <w:noBreakHyphen/>
      </w:r>
      <w:proofErr w:type="spellStart"/>
      <w:r w:rsidR="002C1D2F">
        <w:t>but</w:t>
      </w:r>
      <w:proofErr w:type="spellEnd"/>
      <w:r w:rsidR="002C1D2F">
        <w:t xml:space="preserve"> they were far from the mainstream</w:t>
      </w:r>
      <w:r w:rsidR="0071592C">
        <w:t>.</w:t>
      </w:r>
      <w:r w:rsidR="006A3FB1">
        <w:rPr>
          <w:rStyle w:val="EndnoteReference"/>
        </w:rPr>
        <w:endnoteReference w:id="2"/>
      </w:r>
      <w:r w:rsidR="0071592C">
        <w:t xml:space="preserve"> </w:t>
      </w:r>
      <w:r w:rsidR="00B12CED" w:rsidRPr="00BA0F06">
        <w:rPr>
          <w:lang w:val="fr-FR"/>
        </w:rPr>
        <w:t>In a</w:t>
      </w:r>
      <w:r w:rsidR="00301D64" w:rsidRPr="00BA0F06">
        <w:rPr>
          <w:lang w:val="fr-FR"/>
        </w:rPr>
        <w:t xml:space="preserve"> short </w:t>
      </w:r>
      <w:proofErr w:type="spellStart"/>
      <w:r w:rsidR="00301D64" w:rsidRPr="00BA0F06">
        <w:rPr>
          <w:lang w:val="fr-FR"/>
        </w:rPr>
        <w:t>essay</w:t>
      </w:r>
      <w:proofErr w:type="spellEnd"/>
      <w:r w:rsidR="00B12CED" w:rsidRPr="00BA0F06">
        <w:rPr>
          <w:lang w:val="fr-FR"/>
        </w:rPr>
        <w:t xml:space="preserve"> of 1684, François Bernier </w:t>
      </w:r>
      <w:proofErr w:type="spellStart"/>
      <w:r w:rsidR="00B12CED" w:rsidRPr="00BA0F06">
        <w:rPr>
          <w:lang w:val="fr-FR"/>
        </w:rPr>
        <w:t>proposed</w:t>
      </w:r>
      <w:proofErr w:type="spellEnd"/>
      <w:r w:rsidR="00B12CED" w:rsidRPr="00BA0F06">
        <w:rPr>
          <w:lang w:val="fr-FR"/>
        </w:rPr>
        <w:t xml:space="preserve"> a </w:t>
      </w:r>
      <w:r w:rsidR="006A7B89" w:rsidRPr="00BA0F06">
        <w:rPr>
          <w:lang w:val="fr-FR"/>
        </w:rPr>
        <w:t>“</w:t>
      </w:r>
      <w:r w:rsidR="00B12CED" w:rsidRPr="00BA0F06">
        <w:rPr>
          <w:lang w:val="fr-FR"/>
        </w:rPr>
        <w:t>Nouvelle division de la terre par les différents espèces ou races qui l'habitent</w:t>
      </w:r>
      <w:r w:rsidR="006A7B89" w:rsidRPr="00BA0F06">
        <w:rPr>
          <w:lang w:val="fr-FR"/>
        </w:rPr>
        <w:t>”</w:t>
      </w:r>
      <w:r w:rsidR="00B12CED" w:rsidRPr="00BA0F06">
        <w:rPr>
          <w:lang w:val="fr-FR"/>
        </w:rPr>
        <w:t>,</w:t>
      </w:r>
      <w:r w:rsidR="006A62A4" w:rsidRPr="00BA0F06">
        <w:rPr>
          <w:rStyle w:val="EndnoteReference"/>
          <w:lang w:val="fr-FR"/>
        </w:rPr>
        <w:t xml:space="preserve"> </w:t>
      </w:r>
      <w:r w:rsidR="006A62A4">
        <w:rPr>
          <w:rStyle w:val="EndnoteReference"/>
        </w:rPr>
        <w:endnoteReference w:id="3"/>
      </w:r>
      <w:r w:rsidR="00B12CED" w:rsidRPr="00BA0F06">
        <w:rPr>
          <w:lang w:val="fr-FR"/>
        </w:rPr>
        <w:t xml:space="preserve"> </w:t>
      </w:r>
      <w:proofErr w:type="spellStart"/>
      <w:r w:rsidR="004D5591" w:rsidRPr="00BA0F06">
        <w:rPr>
          <w:lang w:val="fr-FR"/>
        </w:rPr>
        <w:t>where</w:t>
      </w:r>
      <w:r w:rsidR="0033550C" w:rsidRPr="00BA0F06">
        <w:rPr>
          <w:lang w:val="fr-FR"/>
        </w:rPr>
        <w:t>in</w:t>
      </w:r>
      <w:proofErr w:type="spellEnd"/>
      <w:r w:rsidR="004D5591" w:rsidRPr="00BA0F06">
        <w:rPr>
          <w:lang w:val="fr-FR"/>
        </w:rPr>
        <w:t xml:space="preserve"> </w:t>
      </w:r>
      <w:proofErr w:type="spellStart"/>
      <w:r w:rsidR="004D5591" w:rsidRPr="00BA0F06">
        <w:rPr>
          <w:lang w:val="fr-FR"/>
        </w:rPr>
        <w:t>he</w:t>
      </w:r>
      <w:proofErr w:type="spellEnd"/>
      <w:r w:rsidR="004D5591" w:rsidRPr="00BA0F06">
        <w:rPr>
          <w:lang w:val="fr-FR"/>
        </w:rPr>
        <w:t xml:space="preserve"> </w:t>
      </w:r>
      <w:proofErr w:type="spellStart"/>
      <w:r w:rsidR="004D5591" w:rsidRPr="00BA0F06">
        <w:rPr>
          <w:lang w:val="fr-FR"/>
        </w:rPr>
        <w:t>divided</w:t>
      </w:r>
      <w:proofErr w:type="spellEnd"/>
      <w:r w:rsidR="004D5591" w:rsidRPr="00BA0F06">
        <w:rPr>
          <w:lang w:val="fr-FR"/>
        </w:rPr>
        <w:t xml:space="preserve"> </w:t>
      </w:r>
      <w:proofErr w:type="spellStart"/>
      <w:r w:rsidR="004D5591" w:rsidRPr="00BA0F06">
        <w:rPr>
          <w:lang w:val="fr-FR"/>
        </w:rPr>
        <w:t>humanity</w:t>
      </w:r>
      <w:proofErr w:type="spellEnd"/>
      <w:r w:rsidR="004D5591" w:rsidRPr="00BA0F06">
        <w:rPr>
          <w:lang w:val="fr-FR"/>
        </w:rPr>
        <w:t xml:space="preserve"> </w:t>
      </w:r>
      <w:proofErr w:type="spellStart"/>
      <w:r w:rsidR="004D5591" w:rsidRPr="00BA0F06">
        <w:rPr>
          <w:lang w:val="fr-FR"/>
        </w:rPr>
        <w:t>into</w:t>
      </w:r>
      <w:proofErr w:type="spellEnd"/>
      <w:r w:rsidR="004D5591" w:rsidRPr="00BA0F06">
        <w:rPr>
          <w:lang w:val="fr-FR"/>
        </w:rPr>
        <w:t xml:space="preserve"> four or five groups. </w:t>
      </w:r>
      <w:r w:rsidR="004D5591">
        <w:t xml:space="preserve">Apart from a disparaging comment about the Lapps, however, </w:t>
      </w:r>
      <w:r w:rsidR="002C1D2F">
        <w:t>he did not propose a hierarchy</w:t>
      </w:r>
      <w:r w:rsidR="004D5591">
        <w:t xml:space="preserve"> o</w:t>
      </w:r>
      <w:r w:rsidR="00455A18">
        <w:t>f</w:t>
      </w:r>
      <w:r w:rsidR="004D5591">
        <w:t xml:space="preserve"> races</w:t>
      </w:r>
      <w:r w:rsidR="00B12CED" w:rsidRPr="00B12CED">
        <w:t xml:space="preserve">, </w:t>
      </w:r>
      <w:r w:rsidR="004D5591">
        <w:t xml:space="preserve">he has no theory of racial origins, </w:t>
      </w:r>
      <w:r w:rsidR="0033550C">
        <w:t xml:space="preserve">and </w:t>
      </w:r>
      <w:r w:rsidR="002E0538">
        <w:t xml:space="preserve">a </w:t>
      </w:r>
      <w:r w:rsidR="0033550C">
        <w:t>third of the work is</w:t>
      </w:r>
      <w:r w:rsidR="002E0538">
        <w:t>, rather trivially,</w:t>
      </w:r>
      <w:r w:rsidR="0033550C">
        <w:t xml:space="preserve"> devoted to appreciating </w:t>
      </w:r>
      <w:r w:rsidR="00E05B64">
        <w:t xml:space="preserve">the </w:t>
      </w:r>
      <w:r w:rsidR="0033550C">
        <w:t xml:space="preserve">beautiful woman </w:t>
      </w:r>
      <w:r w:rsidR="00E05B64">
        <w:t xml:space="preserve">of </w:t>
      </w:r>
      <w:r w:rsidR="002E0538">
        <w:t>various</w:t>
      </w:r>
      <w:r w:rsidR="00B73B96">
        <w:t xml:space="preserve"> colours</w:t>
      </w:r>
      <w:r w:rsidR="00B12CED">
        <w:t xml:space="preserve">. </w:t>
      </w:r>
      <w:r w:rsidR="00377ABA">
        <w:t xml:space="preserve">Although </w:t>
      </w:r>
      <w:r w:rsidR="006A7B89">
        <w:t>“</w:t>
      </w:r>
      <w:r w:rsidR="00377ABA" w:rsidRPr="002E0538">
        <w:t>race</w:t>
      </w:r>
      <w:r w:rsidR="006A7B89">
        <w:t>”</w:t>
      </w:r>
      <w:r w:rsidR="00377ABA">
        <w:t xml:space="preserve"> occurs as one of two alternative terms in the title, it is the other</w:t>
      </w:r>
      <w:r w:rsidR="00377ABA">
        <w:noBreakHyphen/>
      </w:r>
      <w:r w:rsidR="00377ABA">
        <w:noBreakHyphen/>
      </w:r>
      <w:r w:rsidR="006A7B89">
        <w:t>“</w:t>
      </w:r>
      <w:proofErr w:type="spellStart"/>
      <w:r w:rsidR="002E0538" w:rsidRPr="002E0538">
        <w:t>espè</w:t>
      </w:r>
      <w:r w:rsidR="00377ABA" w:rsidRPr="002E0538">
        <w:t>ce</w:t>
      </w:r>
      <w:proofErr w:type="spellEnd"/>
      <w:r w:rsidR="006A7B89">
        <w:t>”</w:t>
      </w:r>
      <w:r w:rsidR="00377ABA">
        <w:rPr>
          <w:i/>
        </w:rPr>
        <w:noBreakHyphen/>
      </w:r>
      <w:r w:rsidR="00377ABA">
        <w:rPr>
          <w:i/>
        </w:rPr>
        <w:noBreakHyphen/>
      </w:r>
      <w:r w:rsidR="00377ABA" w:rsidRPr="00377ABA">
        <w:t>that</w:t>
      </w:r>
      <w:r w:rsidR="00377ABA">
        <w:rPr>
          <w:i/>
        </w:rPr>
        <w:t xml:space="preserve"> </w:t>
      </w:r>
      <w:r w:rsidR="00377ABA">
        <w:t xml:space="preserve">is preferred in the text. </w:t>
      </w:r>
    </w:p>
    <w:p w:rsidR="00D42A51" w:rsidRDefault="00301D64" w:rsidP="00D918B9">
      <w:pPr>
        <w:pStyle w:val="NormalY2"/>
      </w:pPr>
      <w:r>
        <w:t xml:space="preserve">Elsewhere, </w:t>
      </w:r>
      <w:r w:rsidR="006A7B89">
        <w:t>“</w:t>
      </w:r>
      <w:r w:rsidRPr="002E0538">
        <w:t>race</w:t>
      </w:r>
      <w:r w:rsidR="006A7B89">
        <w:t>”</w:t>
      </w:r>
      <w:r>
        <w:t xml:space="preserve"> </w:t>
      </w:r>
      <w:r w:rsidR="0071592C">
        <w:t xml:space="preserve">meant </w:t>
      </w:r>
      <w:r w:rsidR="002E0538">
        <w:t xml:space="preserve">primarily either </w:t>
      </w:r>
      <w:r w:rsidR="006A7B89">
        <w:t>“</w:t>
      </w:r>
      <w:r w:rsidR="0071592C">
        <w:t>nation</w:t>
      </w:r>
      <w:r w:rsidR="006A7B89">
        <w:t>”</w:t>
      </w:r>
      <w:r w:rsidR="0071592C">
        <w:t xml:space="preserve"> or </w:t>
      </w:r>
      <w:r w:rsidR="006A7B89">
        <w:t>“</w:t>
      </w:r>
      <w:r w:rsidR="0071592C">
        <w:t>family</w:t>
      </w:r>
      <w:r w:rsidR="006A7B89">
        <w:t>”</w:t>
      </w:r>
      <w:r w:rsidR="0071592C">
        <w:t xml:space="preserve">. </w:t>
      </w:r>
      <w:r w:rsidR="00D0701F">
        <w:t xml:space="preserve">A century later, </w:t>
      </w:r>
      <w:r w:rsidR="00963349">
        <w:t>indeed</w:t>
      </w:r>
      <w:r w:rsidR="0071592C">
        <w:t>, in one</w:t>
      </w:r>
      <w:r w:rsidR="00377ABA">
        <w:t xml:space="preserve"> of the pioneering works of the</w:t>
      </w:r>
      <w:r w:rsidR="0071592C">
        <w:t xml:space="preserve"> dark science</w:t>
      </w:r>
      <w:r w:rsidR="00377ABA">
        <w:t xml:space="preserve"> of racial theory</w:t>
      </w:r>
      <w:r w:rsidR="0071592C">
        <w:t xml:space="preserve">, his </w:t>
      </w:r>
      <w:proofErr w:type="spellStart"/>
      <w:r w:rsidR="0071592C">
        <w:rPr>
          <w:i/>
        </w:rPr>
        <w:t>Grundriss</w:t>
      </w:r>
      <w:proofErr w:type="spellEnd"/>
      <w:r w:rsidR="0071592C">
        <w:rPr>
          <w:i/>
        </w:rPr>
        <w:t xml:space="preserve"> </w:t>
      </w:r>
      <w:proofErr w:type="spellStart"/>
      <w:r w:rsidR="00E53005">
        <w:rPr>
          <w:i/>
        </w:rPr>
        <w:t>der</w:t>
      </w:r>
      <w:proofErr w:type="spellEnd"/>
      <w:r w:rsidR="00E53005">
        <w:rPr>
          <w:i/>
        </w:rPr>
        <w:t xml:space="preserve"> Geschichte </w:t>
      </w:r>
      <w:proofErr w:type="spellStart"/>
      <w:r w:rsidR="00E53005">
        <w:rPr>
          <w:i/>
        </w:rPr>
        <w:t>der</w:t>
      </w:r>
      <w:proofErr w:type="spellEnd"/>
      <w:r w:rsidR="00E53005">
        <w:rPr>
          <w:i/>
        </w:rPr>
        <w:t xml:space="preserve"> </w:t>
      </w:r>
      <w:proofErr w:type="spellStart"/>
      <w:r w:rsidR="00E53005">
        <w:rPr>
          <w:i/>
        </w:rPr>
        <w:t>Mensch</w:t>
      </w:r>
      <w:r w:rsidR="002E0538">
        <w:rPr>
          <w:i/>
        </w:rPr>
        <w:t>h</w:t>
      </w:r>
      <w:r w:rsidR="00E53005">
        <w:rPr>
          <w:i/>
        </w:rPr>
        <w:t>eit</w:t>
      </w:r>
      <w:proofErr w:type="spellEnd"/>
      <w:r w:rsidR="00E53005">
        <w:t xml:space="preserve"> (1785), </w:t>
      </w:r>
      <w:proofErr w:type="spellStart"/>
      <w:r w:rsidR="00E53005">
        <w:t>Christoph</w:t>
      </w:r>
      <w:proofErr w:type="spellEnd"/>
      <w:r w:rsidR="00E53005">
        <w:t xml:space="preserve"> </w:t>
      </w:r>
      <w:proofErr w:type="spellStart"/>
      <w:r w:rsidR="00E53005">
        <w:t>Meiners</w:t>
      </w:r>
      <w:proofErr w:type="spellEnd"/>
      <w:r w:rsidR="00E53005">
        <w:t xml:space="preserve"> complains that the term </w:t>
      </w:r>
      <w:r w:rsidR="006A7B89">
        <w:t>“</w:t>
      </w:r>
      <w:proofErr w:type="spellStart"/>
      <w:r w:rsidR="00E53005">
        <w:t>Raçe</w:t>
      </w:r>
      <w:proofErr w:type="spellEnd"/>
      <w:r w:rsidR="006A7B89">
        <w:t>”</w:t>
      </w:r>
      <w:r w:rsidR="00E53005">
        <w:t xml:space="preserve"> [</w:t>
      </w:r>
      <w:r w:rsidR="00E53005">
        <w:rPr>
          <w:i/>
        </w:rPr>
        <w:t>sic</w:t>
      </w:r>
      <w:r w:rsidR="00E53005">
        <w:t xml:space="preserve">] </w:t>
      </w:r>
      <w:r w:rsidR="00E05B64">
        <w:t xml:space="preserve">had </w:t>
      </w:r>
      <w:r w:rsidR="00E53005">
        <w:t xml:space="preserve">not </w:t>
      </w:r>
      <w:r w:rsidR="00E05B64">
        <w:t xml:space="preserve">hitherto </w:t>
      </w:r>
      <w:r w:rsidR="00E53005">
        <w:t>ha</w:t>
      </w:r>
      <w:r w:rsidR="00E05B64">
        <w:t>d</w:t>
      </w:r>
      <w:r w:rsidR="00EB264A">
        <w:t xml:space="preserve"> a</w:t>
      </w:r>
      <w:r w:rsidR="00BA0F06">
        <w:t>n agreed</w:t>
      </w:r>
      <w:r w:rsidR="00EB264A">
        <w:t xml:space="preserve"> meaning</w:t>
      </w:r>
      <w:r w:rsidR="00B73B96">
        <w:t xml:space="preserve">. </w:t>
      </w:r>
      <w:r w:rsidR="00E53005">
        <w:t xml:space="preserve">He himself divides the </w:t>
      </w:r>
      <w:r w:rsidR="005A02C1">
        <w:t xml:space="preserve">single </w:t>
      </w:r>
      <w:r w:rsidR="006A7B89">
        <w:t>“</w:t>
      </w:r>
      <w:proofErr w:type="spellStart"/>
      <w:r w:rsidR="00E53005">
        <w:t>Geschlecht</w:t>
      </w:r>
      <w:proofErr w:type="spellEnd"/>
      <w:r w:rsidR="006A7B89">
        <w:t>”</w:t>
      </w:r>
      <w:r w:rsidR="00E53005">
        <w:t xml:space="preserve"> </w:t>
      </w:r>
      <w:r w:rsidR="005A02C1">
        <w:t xml:space="preserve">of humanity into two </w:t>
      </w:r>
      <w:r w:rsidR="006A7B89">
        <w:t>“</w:t>
      </w:r>
      <w:proofErr w:type="spellStart"/>
      <w:r w:rsidR="005A02C1">
        <w:t>Stämme</w:t>
      </w:r>
      <w:proofErr w:type="spellEnd"/>
      <w:r w:rsidR="006A7B89">
        <w:t>”</w:t>
      </w:r>
      <w:r w:rsidR="005A02C1">
        <w:t xml:space="preserve"> </w:t>
      </w:r>
      <w:r w:rsidR="002E0538">
        <w:t xml:space="preserve">(lines), of Caucasian and </w:t>
      </w:r>
      <w:r w:rsidR="002E0538">
        <w:lastRenderedPageBreak/>
        <w:t>Mongolian.</w:t>
      </w:r>
      <w:r w:rsidR="005A02C1">
        <w:t xml:space="preserve"> </w:t>
      </w:r>
      <w:r w:rsidR="002E0538">
        <w:t xml:space="preserve">These </w:t>
      </w:r>
      <w:r w:rsidR="005A02C1">
        <w:t xml:space="preserve">are further subdivided into </w:t>
      </w:r>
      <w:r w:rsidR="006A7B89">
        <w:t>“</w:t>
      </w:r>
      <w:proofErr w:type="spellStart"/>
      <w:r w:rsidR="005A02C1">
        <w:t>Raçen</w:t>
      </w:r>
      <w:proofErr w:type="spellEnd"/>
      <w:r w:rsidR="006A7B89">
        <w:t>”</w:t>
      </w:r>
      <w:r>
        <w:t>, which in turn are subdivided:</w:t>
      </w:r>
      <w:r w:rsidR="005A02C1">
        <w:t xml:space="preserve"> </w:t>
      </w:r>
      <w:r>
        <w:t xml:space="preserve">into, in the case of the Mongolians, </w:t>
      </w:r>
      <w:r w:rsidR="006A7B89">
        <w:t>“</w:t>
      </w:r>
      <w:r>
        <w:t>hordes</w:t>
      </w:r>
      <w:r w:rsidR="006A7B89">
        <w:t>”</w:t>
      </w:r>
      <w:r>
        <w:t>.</w:t>
      </w:r>
      <w:r w:rsidR="00312C3B">
        <w:rPr>
          <w:rStyle w:val="EndnoteReference"/>
        </w:rPr>
        <w:endnoteReference w:id="4"/>
      </w:r>
      <w:r>
        <w:t xml:space="preserve"> </w:t>
      </w:r>
      <w:r w:rsidR="00312C3B">
        <w:t xml:space="preserve">Race, a </w:t>
      </w:r>
      <w:r w:rsidR="005A02C1">
        <w:t>concept which we take for granted</w:t>
      </w:r>
      <w:r w:rsidR="00312C3B">
        <w:t>,</w:t>
      </w:r>
      <w:r w:rsidR="005A02C1">
        <w:t xml:space="preserve"> was </w:t>
      </w:r>
      <w:r>
        <w:t xml:space="preserve">thus </w:t>
      </w:r>
      <w:r w:rsidR="005A02C1">
        <w:t xml:space="preserve">very slow in its formulation. </w:t>
      </w:r>
      <w:r w:rsidR="005A02C1" w:rsidRPr="00D76949">
        <w:t xml:space="preserve">Only after it has crystallized can we find propositions such as the following: </w:t>
      </w:r>
      <w:r w:rsidR="006A7B89">
        <w:t>“</w:t>
      </w:r>
      <w:r w:rsidR="00912160" w:rsidRPr="00D76949">
        <w:t>Races are the constant element in the flux of events</w:t>
      </w:r>
      <w:r w:rsidR="006A7B89">
        <w:t>”</w:t>
      </w:r>
      <w:r w:rsidR="00912160" w:rsidRPr="00D76949">
        <w:t xml:space="preserve"> (</w:t>
      </w:r>
      <w:r w:rsidR="006A7B89">
        <w:t>“</w:t>
      </w:r>
      <w:r w:rsidR="00912160" w:rsidRPr="00825DB0">
        <w:t xml:space="preserve">Die </w:t>
      </w:r>
      <w:proofErr w:type="spellStart"/>
      <w:r w:rsidR="00912160" w:rsidRPr="00825DB0">
        <w:t>Racen</w:t>
      </w:r>
      <w:proofErr w:type="spellEnd"/>
      <w:r w:rsidR="00912160" w:rsidRPr="00825DB0">
        <w:t xml:space="preserve"> </w:t>
      </w:r>
      <w:proofErr w:type="spellStart"/>
      <w:r w:rsidR="00912160" w:rsidRPr="00825DB0">
        <w:t>sind</w:t>
      </w:r>
      <w:proofErr w:type="spellEnd"/>
      <w:r w:rsidR="00912160" w:rsidRPr="00825DB0">
        <w:t xml:space="preserve"> </w:t>
      </w:r>
      <w:proofErr w:type="spellStart"/>
      <w:r w:rsidR="00912160" w:rsidRPr="00825DB0">
        <w:t>eben</w:t>
      </w:r>
      <w:proofErr w:type="spellEnd"/>
      <w:r w:rsidR="00912160" w:rsidRPr="00825DB0">
        <w:t xml:space="preserve"> das </w:t>
      </w:r>
      <w:proofErr w:type="spellStart"/>
      <w:r w:rsidR="00912160" w:rsidRPr="00825DB0">
        <w:t>Dauernde</w:t>
      </w:r>
      <w:proofErr w:type="spellEnd"/>
      <w:r w:rsidR="00912160" w:rsidRPr="00825DB0">
        <w:t xml:space="preserve"> </w:t>
      </w:r>
      <w:proofErr w:type="spellStart"/>
      <w:r w:rsidR="00912160" w:rsidRPr="00825DB0">
        <w:t>im</w:t>
      </w:r>
      <w:proofErr w:type="spellEnd"/>
      <w:r w:rsidR="00912160" w:rsidRPr="00825DB0">
        <w:t xml:space="preserve"> </w:t>
      </w:r>
      <w:proofErr w:type="spellStart"/>
      <w:r w:rsidR="00912160" w:rsidRPr="00825DB0">
        <w:t>Wechsel</w:t>
      </w:r>
      <w:proofErr w:type="spellEnd"/>
      <w:r w:rsidR="00912160" w:rsidRPr="00825DB0">
        <w:t xml:space="preserve"> </w:t>
      </w:r>
      <w:proofErr w:type="spellStart"/>
      <w:r w:rsidR="00912160" w:rsidRPr="00825DB0">
        <w:t>der</w:t>
      </w:r>
      <w:proofErr w:type="spellEnd"/>
      <w:r w:rsidR="00912160" w:rsidRPr="00825DB0">
        <w:t xml:space="preserve"> </w:t>
      </w:r>
      <w:proofErr w:type="spellStart"/>
      <w:r w:rsidR="00912160" w:rsidRPr="00825DB0">
        <w:t>Ereignisse</w:t>
      </w:r>
      <w:proofErr w:type="spellEnd"/>
      <w:r w:rsidR="006A7B89">
        <w:t>”</w:t>
      </w:r>
      <w:r w:rsidR="00912160" w:rsidRPr="00D76949">
        <w:t>)</w:t>
      </w:r>
      <w:r w:rsidR="00912160">
        <w:rPr>
          <w:rStyle w:val="EndnoteReference"/>
        </w:rPr>
        <w:endnoteReference w:id="5"/>
      </w:r>
      <w:r w:rsidR="0071592C" w:rsidRPr="00D76949">
        <w:t xml:space="preserve"> </w:t>
      </w:r>
    </w:p>
    <w:p w:rsidR="00D76949" w:rsidRPr="005548F5" w:rsidRDefault="006A7B89" w:rsidP="00D918B9">
      <w:pPr>
        <w:pStyle w:val="NormalY2"/>
      </w:pPr>
      <w:r>
        <w:t>“</w:t>
      </w:r>
      <w:r w:rsidR="00D918B9">
        <w:t>Racial differences are permanent</w:t>
      </w:r>
      <w:r w:rsidR="00586264">
        <w:t>”</w:t>
      </w:r>
      <w:r w:rsidR="00D918B9">
        <w:t xml:space="preserve"> (</w:t>
      </w:r>
      <w:r>
        <w:t>“</w:t>
      </w:r>
      <w:r w:rsidR="00301D64" w:rsidRPr="000F2CD9">
        <w:t xml:space="preserve">Les </w:t>
      </w:r>
      <w:proofErr w:type="spellStart"/>
      <w:r w:rsidR="00301D64" w:rsidRPr="000F2CD9">
        <w:t>différences</w:t>
      </w:r>
      <w:proofErr w:type="spellEnd"/>
      <w:r w:rsidR="00301D64" w:rsidRPr="000F2CD9">
        <w:t xml:space="preserve"> </w:t>
      </w:r>
      <w:proofErr w:type="spellStart"/>
      <w:r w:rsidR="00301D64" w:rsidRPr="000F2CD9">
        <w:t>ethniques</w:t>
      </w:r>
      <w:proofErr w:type="spellEnd"/>
      <w:r w:rsidR="00301D64" w:rsidRPr="000F2CD9">
        <w:t xml:space="preserve"> </w:t>
      </w:r>
      <w:proofErr w:type="spellStart"/>
      <w:r w:rsidR="00301D64" w:rsidRPr="000F2CD9">
        <w:t>sont</w:t>
      </w:r>
      <w:proofErr w:type="spellEnd"/>
      <w:r w:rsidR="00301D64" w:rsidRPr="000F2CD9">
        <w:t xml:space="preserve"> </w:t>
      </w:r>
      <w:proofErr w:type="spellStart"/>
      <w:r w:rsidR="00301D64" w:rsidRPr="000F2CD9">
        <w:t>permanentes</w:t>
      </w:r>
      <w:proofErr w:type="spellEnd"/>
      <w:r>
        <w:t>”</w:t>
      </w:r>
      <w:r w:rsidR="00B73B96">
        <w:t>), wrote</w:t>
      </w:r>
      <w:r w:rsidR="00D918B9">
        <w:t xml:space="preserve"> Arthur, Comte de </w:t>
      </w:r>
      <w:proofErr w:type="spellStart"/>
      <w:r w:rsidR="00D918B9">
        <w:t>Gobineau</w:t>
      </w:r>
      <w:proofErr w:type="spellEnd"/>
      <w:r w:rsidR="00D918B9">
        <w:t xml:space="preserve">, in </w:t>
      </w:r>
      <w:r w:rsidR="00B73B96">
        <w:t xml:space="preserve">one of the most notorious affirmations of racial inequality, </w:t>
      </w:r>
      <w:r w:rsidR="00D918B9">
        <w:t xml:space="preserve">his </w:t>
      </w:r>
      <w:proofErr w:type="spellStart"/>
      <w:r w:rsidR="00D918B9" w:rsidRPr="00D918B9">
        <w:rPr>
          <w:i/>
        </w:rPr>
        <w:t>Essai</w:t>
      </w:r>
      <w:proofErr w:type="spellEnd"/>
      <w:r w:rsidR="00D918B9" w:rsidRPr="00D918B9">
        <w:rPr>
          <w:i/>
        </w:rPr>
        <w:t xml:space="preserve"> </w:t>
      </w:r>
      <w:proofErr w:type="spellStart"/>
      <w:r w:rsidR="00D918B9" w:rsidRPr="00D918B9">
        <w:rPr>
          <w:i/>
        </w:rPr>
        <w:t>sur</w:t>
      </w:r>
      <w:proofErr w:type="spellEnd"/>
      <w:r w:rsidR="00D918B9" w:rsidRPr="00D918B9">
        <w:rPr>
          <w:i/>
        </w:rPr>
        <w:t xml:space="preserve"> </w:t>
      </w:r>
      <w:proofErr w:type="spellStart"/>
      <w:r w:rsidR="00D918B9" w:rsidRPr="00D918B9">
        <w:rPr>
          <w:i/>
        </w:rPr>
        <w:t>l’inégalité</w:t>
      </w:r>
      <w:proofErr w:type="spellEnd"/>
      <w:r w:rsidR="00D918B9" w:rsidRPr="00D918B9">
        <w:rPr>
          <w:i/>
        </w:rPr>
        <w:t xml:space="preserve"> des races </w:t>
      </w:r>
      <w:proofErr w:type="spellStart"/>
      <w:r w:rsidR="00D918B9" w:rsidRPr="00D918B9">
        <w:rPr>
          <w:i/>
        </w:rPr>
        <w:t>humaines</w:t>
      </w:r>
      <w:proofErr w:type="spellEnd"/>
      <w:r w:rsidR="00D918B9" w:rsidRPr="00D918B9">
        <w:t xml:space="preserve"> </w:t>
      </w:r>
      <w:r w:rsidR="00D42A51">
        <w:t>(1853</w:t>
      </w:r>
      <w:r w:rsidR="00D42A51">
        <w:noBreakHyphen/>
      </w:r>
      <w:r w:rsidR="000F2CD9">
        <w:t>55)</w:t>
      </w:r>
      <w:r w:rsidR="00D918B9">
        <w:t>:</w:t>
      </w:r>
      <w:r w:rsidR="000F2CD9">
        <w:rPr>
          <w:rStyle w:val="EndnoteReference"/>
        </w:rPr>
        <w:endnoteReference w:id="6"/>
      </w:r>
      <w:r w:rsidR="00D918B9">
        <w:t xml:space="preserve"> </w:t>
      </w:r>
      <w:r>
        <w:t>“</w:t>
      </w:r>
      <w:r w:rsidR="00D76949" w:rsidRPr="00D76949">
        <w:t>Present races</w:t>
      </w:r>
      <w:r w:rsidR="00D918B9">
        <w:t xml:space="preserve"> . . . </w:t>
      </w:r>
      <w:r w:rsidR="00D76949" w:rsidRPr="00D76949">
        <w:t>differ from each other by external form and the proportion of their limbs, by the bony structure of their head, and by the inner structure of their body</w:t>
      </w:r>
      <w:r>
        <w:t>”</w:t>
      </w:r>
      <w:r w:rsidR="00D76949" w:rsidRPr="00D76949">
        <w:t xml:space="preserve"> (</w:t>
      </w:r>
      <w:r>
        <w:t>“</w:t>
      </w:r>
      <w:r w:rsidR="00D76949" w:rsidRPr="00D76949">
        <w:t xml:space="preserve">Les races </w:t>
      </w:r>
      <w:proofErr w:type="spellStart"/>
      <w:r w:rsidR="00D76949" w:rsidRPr="00D76949">
        <w:t>actuelles</w:t>
      </w:r>
      <w:proofErr w:type="spellEnd"/>
      <w:r w:rsidR="00D76949" w:rsidRPr="00D76949">
        <w:t xml:space="preserve"> . . . </w:t>
      </w:r>
      <w:r w:rsidR="00D76949" w:rsidRPr="00D76949">
        <w:rPr>
          <w:lang w:val="fr-FR"/>
        </w:rPr>
        <w:t>[</w:t>
      </w:r>
      <w:r w:rsidR="00D76949">
        <w:rPr>
          <w:lang w:val="fr-FR"/>
        </w:rPr>
        <w:t>diffère</w:t>
      </w:r>
      <w:r w:rsidR="00D76949" w:rsidRPr="00D76949">
        <w:rPr>
          <w:lang w:val="fr-FR"/>
        </w:rPr>
        <w:t>nt</w:t>
      </w:r>
      <w:r w:rsidR="00D76949">
        <w:rPr>
          <w:lang w:val="fr-FR"/>
        </w:rPr>
        <w:t>]</w:t>
      </w:r>
      <w:r w:rsidR="00D76949" w:rsidRPr="00D76949">
        <w:rPr>
          <w:lang w:val="fr-FR"/>
        </w:rPr>
        <w:t xml:space="preserve"> entre elles par les formes extérieures et les proportions des membres, par la structure de la tête osseuse, par la conformation interne du corps</w:t>
      </w:r>
      <w:r>
        <w:rPr>
          <w:lang w:val="fr-FR"/>
        </w:rPr>
        <w:t>”</w:t>
      </w:r>
      <w:r w:rsidR="00B362E1">
        <w:rPr>
          <w:lang w:val="fr-FR"/>
        </w:rPr>
        <w:t xml:space="preserve">). </w:t>
      </w:r>
      <w:r w:rsidR="00586264" w:rsidRPr="00D42A51">
        <w:t xml:space="preserve">Furthermore, the </w:t>
      </w:r>
      <w:r w:rsidR="00B362E1" w:rsidRPr="00D42A51">
        <w:t>physical differences produce radical dissimilarity and inequality</w:t>
      </w:r>
      <w:r w:rsidR="005548F5" w:rsidRPr="00D42A51">
        <w:t>, which extend to the moral life (</w:t>
      </w:r>
      <w:r w:rsidRPr="00D42A51">
        <w:t>“</w:t>
      </w:r>
      <w:r w:rsidR="00D76949" w:rsidRPr="00D42A51">
        <w:t xml:space="preserve">les </w:t>
      </w:r>
      <w:proofErr w:type="spellStart"/>
      <w:r w:rsidR="00D76949" w:rsidRPr="00D42A51">
        <w:t>effets</w:t>
      </w:r>
      <w:proofErr w:type="spellEnd"/>
      <w:r w:rsidR="00D76949" w:rsidRPr="00D42A51">
        <w:t xml:space="preserve"> de dissem</w:t>
      </w:r>
      <w:r w:rsidR="005548F5" w:rsidRPr="00D42A51">
        <w:t xml:space="preserve">blance </w:t>
      </w:r>
      <w:proofErr w:type="spellStart"/>
      <w:r w:rsidR="005548F5" w:rsidRPr="00D42A51">
        <w:t>radicale</w:t>
      </w:r>
      <w:proofErr w:type="spellEnd"/>
      <w:r w:rsidR="005548F5" w:rsidRPr="00D42A51">
        <w:t xml:space="preserve"> et </w:t>
      </w:r>
      <w:proofErr w:type="spellStart"/>
      <w:proofErr w:type="gramStart"/>
      <w:r w:rsidR="005548F5" w:rsidRPr="00D42A51">
        <w:t>d'inégalité</w:t>
      </w:r>
      <w:proofErr w:type="spellEnd"/>
      <w:r w:rsidR="005548F5" w:rsidRPr="00D42A51">
        <w:t xml:space="preserve"> .</w:t>
      </w:r>
      <w:proofErr w:type="gramEnd"/>
      <w:r w:rsidR="005548F5" w:rsidRPr="00D42A51">
        <w:t xml:space="preserve"> . .  </w:t>
      </w:r>
      <w:proofErr w:type="spellStart"/>
      <w:r w:rsidR="00D76949" w:rsidRPr="00D42A51">
        <w:t>que</w:t>
      </w:r>
      <w:proofErr w:type="spellEnd"/>
      <w:r w:rsidR="00D76949" w:rsidRPr="00D42A51">
        <w:t xml:space="preserve"> </w:t>
      </w:r>
      <w:proofErr w:type="spellStart"/>
      <w:r w:rsidR="00D76949" w:rsidRPr="00D42A51">
        <w:t>j'appliquerai</w:t>
      </w:r>
      <w:proofErr w:type="spellEnd"/>
      <w:r w:rsidR="00D76949" w:rsidRPr="00D42A51">
        <w:t xml:space="preserve"> plus </w:t>
      </w:r>
      <w:proofErr w:type="spellStart"/>
      <w:r w:rsidR="00D76949" w:rsidRPr="00D42A51">
        <w:t>tard</w:t>
      </w:r>
      <w:proofErr w:type="spellEnd"/>
      <w:r w:rsidR="00D76949" w:rsidRPr="00D42A51">
        <w:t xml:space="preserve"> à </w:t>
      </w:r>
      <w:proofErr w:type="spellStart"/>
      <w:r w:rsidR="00D76949" w:rsidRPr="00D42A51">
        <w:t>leur</w:t>
      </w:r>
      <w:proofErr w:type="spellEnd"/>
      <w:r w:rsidR="00D76949" w:rsidRPr="00D42A51">
        <w:t xml:space="preserve"> vie morale</w:t>
      </w:r>
      <w:r w:rsidRPr="00D42A51">
        <w:t>”</w:t>
      </w:r>
      <w:r w:rsidR="005548F5" w:rsidRPr="00D42A51">
        <w:t>)</w:t>
      </w:r>
      <w:r w:rsidR="00BA0F06">
        <w:t xml:space="preserve"> (1:</w:t>
      </w:r>
      <w:r w:rsidR="00E10204" w:rsidRPr="00D42A51">
        <w:t>137)</w:t>
      </w:r>
      <w:r w:rsidR="00D76949" w:rsidRPr="00D42A51">
        <w:t>.</w:t>
      </w:r>
      <w:r w:rsidR="00D918B9" w:rsidRPr="00D42A51">
        <w:t xml:space="preserve"> </w:t>
      </w:r>
      <w:r w:rsidR="00B73B96" w:rsidRPr="00D42A51">
        <w:t xml:space="preserve">Writing nearly two centuries after Behn, </w:t>
      </w:r>
      <w:proofErr w:type="spellStart"/>
      <w:r w:rsidR="00B73B96" w:rsidRPr="00D42A51">
        <w:t>Gobineau</w:t>
      </w:r>
      <w:proofErr w:type="spellEnd"/>
      <w:r w:rsidR="00B73B96" w:rsidRPr="00D42A51">
        <w:t xml:space="preserve"> is presenting these conclusions as new discoveries, requiring extensive documentation and urgent action. </w:t>
      </w:r>
      <w:r w:rsidR="00B73B96">
        <w:t>He does not see himself as reiterating truths that had been familiar for centuries.</w:t>
      </w:r>
    </w:p>
    <w:p w:rsidR="00307A64" w:rsidRPr="005548F5" w:rsidRDefault="00307A64" w:rsidP="00B95ACF">
      <w:pPr>
        <w:pStyle w:val="NormalY2"/>
      </w:pPr>
      <w:r>
        <w:t xml:space="preserve">In scholarly discussion of </w:t>
      </w:r>
      <w:proofErr w:type="spellStart"/>
      <w:r>
        <w:rPr>
          <w:i/>
        </w:rPr>
        <w:t>Oroonoko</w:t>
      </w:r>
      <w:proofErr w:type="spellEnd"/>
      <w:r>
        <w:t xml:space="preserve">, nevertheless, race is a topic that will not go away. </w:t>
      </w:r>
      <w:r w:rsidR="00196E8A">
        <w:t>A well-known article by Margaret Ferguson is devoted t</w:t>
      </w:r>
      <w:r w:rsidR="00196E8A" w:rsidRPr="005548F5">
        <w:t xml:space="preserve">o </w:t>
      </w:r>
      <w:r w:rsidR="006A7B89">
        <w:t>“</w:t>
      </w:r>
      <w:r w:rsidR="00196E8A" w:rsidRPr="005548F5">
        <w:t>Juggling the Categories of Race, Class and Gender</w:t>
      </w:r>
      <w:r w:rsidR="006A7B89">
        <w:t>”</w:t>
      </w:r>
      <w:r w:rsidR="005548F5">
        <w:t>.</w:t>
      </w:r>
      <w:r w:rsidR="00252980">
        <w:rPr>
          <w:rStyle w:val="EndnoteReference"/>
        </w:rPr>
        <w:endnoteReference w:id="7"/>
      </w:r>
      <w:r w:rsidR="005548F5">
        <w:t xml:space="preserve"> </w:t>
      </w:r>
      <w:proofErr w:type="spellStart"/>
      <w:r w:rsidR="005548F5">
        <w:t>Imoinda</w:t>
      </w:r>
      <w:proofErr w:type="spellEnd"/>
      <w:r w:rsidR="005548F5">
        <w:t xml:space="preserve"> has been seen as a kind of sexual lightning conductor, preventing the horror of miscegenation between the hero and </w:t>
      </w:r>
      <w:r w:rsidR="00FD025C">
        <w:t>the white women.</w:t>
      </w:r>
      <w:r w:rsidR="00252980">
        <w:rPr>
          <w:rStyle w:val="EndnoteReference"/>
        </w:rPr>
        <w:endnoteReference w:id="8"/>
      </w:r>
      <w:r w:rsidR="00FD025C">
        <w:t xml:space="preserve"> </w:t>
      </w:r>
      <w:proofErr w:type="spellStart"/>
      <w:r w:rsidR="00FD025C">
        <w:t>Oroonoko’s</w:t>
      </w:r>
      <w:proofErr w:type="spellEnd"/>
      <w:r w:rsidR="00FD025C">
        <w:t xml:space="preserve"> part</w:t>
      </w:r>
      <w:r w:rsidR="00FD025C">
        <w:noBreakHyphen/>
      </w:r>
      <w:proofErr w:type="spellStart"/>
      <w:r w:rsidR="00FD025C">
        <w:t>European</w:t>
      </w:r>
      <w:proofErr w:type="spellEnd"/>
      <w:r w:rsidR="00FD025C">
        <w:t xml:space="preserve"> features have been</w:t>
      </w:r>
      <w:r w:rsidR="005756EA">
        <w:t xml:space="preserve"> </w:t>
      </w:r>
      <w:r w:rsidR="005173D9">
        <w:t xml:space="preserve">interpreted as revealing a deplorably Eurocentric attitude on </w:t>
      </w:r>
      <w:proofErr w:type="spellStart"/>
      <w:r w:rsidR="005173D9">
        <w:t>Behn’s</w:t>
      </w:r>
      <w:proofErr w:type="spellEnd"/>
      <w:r w:rsidR="005173D9">
        <w:t xml:space="preserve"> part, but also </w:t>
      </w:r>
      <w:r w:rsidR="00FD025C">
        <w:t xml:space="preserve">as indicating, in a kind of reverse code, that Behn herself was partly African, and was nervously </w:t>
      </w:r>
      <w:r w:rsidR="006A7B89">
        <w:t>“</w:t>
      </w:r>
      <w:r w:rsidR="00FD025C">
        <w:t>passing</w:t>
      </w:r>
      <w:r w:rsidR="006A7B89">
        <w:t>”</w:t>
      </w:r>
      <w:r w:rsidR="00FD025C">
        <w:t xml:space="preserve"> for white in a racially intolerant society.</w:t>
      </w:r>
      <w:r w:rsidR="00252980">
        <w:rPr>
          <w:rStyle w:val="EndnoteReference"/>
        </w:rPr>
        <w:endnoteReference w:id="9"/>
      </w:r>
    </w:p>
    <w:p w:rsidR="000E241C" w:rsidRDefault="00196E8A" w:rsidP="00B95ACF">
      <w:pPr>
        <w:pStyle w:val="NormalY2"/>
      </w:pPr>
      <w:r>
        <w:t xml:space="preserve">This is to </w:t>
      </w:r>
      <w:r w:rsidR="00FD025C">
        <w:t xml:space="preserve">some </w:t>
      </w:r>
      <w:r>
        <w:t xml:space="preserve">extent understandable: it is quite reasonable to look in early texts for the </w:t>
      </w:r>
      <w:r w:rsidR="000517A1">
        <w:t>half</w:t>
      </w:r>
      <w:r w:rsidR="000517A1">
        <w:noBreakHyphen/>
        <w:t xml:space="preserve">conscious adumbration of </w:t>
      </w:r>
      <w:r w:rsidR="00541903">
        <w:t xml:space="preserve">outlooks </w:t>
      </w:r>
      <w:r w:rsidR="000517A1">
        <w:t>that were to become fully articulated</w:t>
      </w:r>
      <w:r w:rsidR="00FD025C">
        <w:t>, and elaborately justified,</w:t>
      </w:r>
      <w:r w:rsidR="000517A1">
        <w:t xml:space="preserve"> </w:t>
      </w:r>
      <w:r w:rsidR="00FD025C">
        <w:t xml:space="preserve">in </w:t>
      </w:r>
      <w:r w:rsidR="000E241C">
        <w:t>later</w:t>
      </w:r>
      <w:r w:rsidR="00FD025C">
        <w:t xml:space="preserve"> times</w:t>
      </w:r>
      <w:r w:rsidR="000E241C">
        <w:t xml:space="preserve">. Yet it is also possible to be </w:t>
      </w:r>
      <w:r w:rsidR="000E241C">
        <w:lastRenderedPageBreak/>
        <w:t>anachronistic</w:t>
      </w:r>
      <w:r w:rsidR="00E64AF2">
        <w:t>, and to take for granted the relevan</w:t>
      </w:r>
      <w:r w:rsidR="00E10204">
        <w:t>ce</w:t>
      </w:r>
      <w:r w:rsidR="00E64AF2">
        <w:t xml:space="preserve"> of attitudes that did not emerge until later</w:t>
      </w:r>
      <w:r w:rsidR="000E241C">
        <w:t xml:space="preserve">. </w:t>
      </w:r>
      <w:r w:rsidR="006A7B89">
        <w:t>“</w:t>
      </w:r>
      <w:r w:rsidR="00FD025C" w:rsidRPr="00A723EB">
        <w:t>Before the middle of the nineteenth century,</w:t>
      </w:r>
      <w:r w:rsidR="006A7B89">
        <w:t>”</w:t>
      </w:r>
      <w:r w:rsidR="00E10204">
        <w:t xml:space="preserve"> writes Edward Beasley, </w:t>
      </w:r>
      <w:proofErr w:type="gramStart"/>
      <w:r w:rsidR="006A7B89">
        <w:t>“</w:t>
      </w:r>
      <w:r w:rsidR="00BE18BF">
        <w:t> </w:t>
      </w:r>
      <w:r w:rsidR="00E10204">
        <w:t>.</w:t>
      </w:r>
      <w:proofErr w:type="gramEnd"/>
      <w:r w:rsidR="00E10204">
        <w:t xml:space="preserve"> . . </w:t>
      </w:r>
      <w:r w:rsidR="00FD025C" w:rsidRPr="00A723EB">
        <w:t>black people in Britain did not face disc</w:t>
      </w:r>
      <w:r w:rsidR="00B05E47">
        <w:t xml:space="preserve">rimination because of skin </w:t>
      </w:r>
      <w:r w:rsidR="00FD025C" w:rsidRPr="00A723EB">
        <w:t>colour</w:t>
      </w:r>
      <w:r w:rsidR="006A7B89">
        <w:t>”</w:t>
      </w:r>
      <w:r w:rsidR="00B05E47">
        <w:t xml:space="preserve"> (</w:t>
      </w:r>
      <w:r w:rsidR="00131C62">
        <w:t>14</w:t>
      </w:r>
      <w:r w:rsidR="00131C62">
        <w:noBreakHyphen/>
      </w:r>
      <w:r w:rsidR="00E10204">
        <w:t xml:space="preserve">15). </w:t>
      </w:r>
      <w:r w:rsidR="000E241C">
        <w:t xml:space="preserve">Between us and </w:t>
      </w:r>
      <w:proofErr w:type="spellStart"/>
      <w:r w:rsidR="000E241C">
        <w:rPr>
          <w:i/>
        </w:rPr>
        <w:t>Oroonoko</w:t>
      </w:r>
      <w:proofErr w:type="spellEnd"/>
      <w:r w:rsidR="000E241C">
        <w:t xml:space="preserve"> lie almost two centuries of intensive theorizing about racial difference. If </w:t>
      </w:r>
      <w:r w:rsidR="005173D9">
        <w:t xml:space="preserve">the theorizing </w:t>
      </w:r>
      <w:r w:rsidR="000E241C">
        <w:t>no longer dictates the way</w:t>
      </w:r>
      <w:r w:rsidR="005173D9">
        <w:t>s</w:t>
      </w:r>
      <w:r w:rsidR="000E241C">
        <w:t xml:space="preserve"> in which educated people think about race, it dictates the way</w:t>
      </w:r>
      <w:r w:rsidR="00B05E47">
        <w:t>s</w:t>
      </w:r>
      <w:r w:rsidR="000E241C">
        <w:t xml:space="preserve"> in which they </w:t>
      </w:r>
      <w:r w:rsidR="008C6DFB">
        <w:t xml:space="preserve">imagine </w:t>
      </w:r>
      <w:r w:rsidR="0073123E">
        <w:t xml:space="preserve">the racism of others. My aim in this article, therefore, is to give </w:t>
      </w:r>
      <w:r w:rsidR="00742116">
        <w:t xml:space="preserve">some </w:t>
      </w:r>
      <w:r w:rsidR="0073123E">
        <w:t>account</w:t>
      </w:r>
      <w:r w:rsidR="00CF4192">
        <w:noBreakHyphen/>
      </w:r>
      <w:r w:rsidR="00CF4192">
        <w:noBreakHyphen/>
      </w:r>
      <w:proofErr w:type="spellStart"/>
      <w:r w:rsidR="00CF4192">
        <w:t>selective</w:t>
      </w:r>
      <w:proofErr w:type="spellEnd"/>
      <w:r w:rsidR="00CF4192">
        <w:t>, but nevertheless wide</w:t>
      </w:r>
      <w:r w:rsidR="00CF4192">
        <w:noBreakHyphen/>
        <w:t>ranging</w:t>
      </w:r>
      <w:r w:rsidR="00CF4192">
        <w:noBreakHyphen/>
      </w:r>
      <w:r w:rsidR="00CF4192">
        <w:noBreakHyphen/>
      </w:r>
      <w:proofErr w:type="spellStart"/>
      <w:r w:rsidR="0073123E">
        <w:t>of</w:t>
      </w:r>
      <w:proofErr w:type="spellEnd"/>
      <w:r w:rsidR="0073123E">
        <w:t xml:space="preserve"> the </w:t>
      </w:r>
      <w:r w:rsidR="00742116">
        <w:t xml:space="preserve">development and diversification of </w:t>
      </w:r>
      <w:r w:rsidR="0073123E">
        <w:t>racial thought from the mid-eighteenth to the early twentieth century</w:t>
      </w:r>
      <w:r w:rsidR="005173D9">
        <w:t>,</w:t>
      </w:r>
      <w:r w:rsidR="0073123E">
        <w:t xml:space="preserve"> as a means of showing how different </w:t>
      </w:r>
      <w:r w:rsidR="00BE18BF">
        <w:t xml:space="preserve">from later developments </w:t>
      </w:r>
      <w:r w:rsidR="0073123E">
        <w:t xml:space="preserve">was the mental universe that Behn brought to the imagining of </w:t>
      </w:r>
      <w:r w:rsidR="005173D9">
        <w:t>non</w:t>
      </w:r>
      <w:r w:rsidR="005173D9">
        <w:noBreakHyphen/>
        <w:t xml:space="preserve">white </w:t>
      </w:r>
      <w:r w:rsidR="0073123E">
        <w:t>peoples. I want, that is, to remove two centuries of varnish from the portrait that she painted.</w:t>
      </w:r>
      <w:r w:rsidR="00E10204">
        <w:rPr>
          <w:rStyle w:val="EndnoteReference"/>
        </w:rPr>
        <w:endnoteReference w:id="10"/>
      </w:r>
    </w:p>
    <w:p w:rsidR="0016747E" w:rsidRDefault="00986615" w:rsidP="00B95ACF">
      <w:pPr>
        <w:pStyle w:val="NormalY2"/>
      </w:pPr>
      <w:r>
        <w:t xml:space="preserve">Racial theory, even in its heyday, was anything but monolithic. </w:t>
      </w:r>
      <w:r w:rsidR="00C37398">
        <w:t>Theories of racial differentiation are not</w:t>
      </w:r>
      <w:r w:rsidR="005173D9">
        <w:t>, of course,</w:t>
      </w:r>
      <w:r w:rsidR="00C37398">
        <w:t xml:space="preserve"> necessarily hierarchical. </w:t>
      </w:r>
      <w:r w:rsidR="00BC717A">
        <w:t>Some theorists believed that all races descended from a single source (</w:t>
      </w:r>
      <w:proofErr w:type="spellStart"/>
      <w:r w:rsidR="00BC717A">
        <w:t>monogenism</w:t>
      </w:r>
      <w:proofErr w:type="spellEnd"/>
      <w:r w:rsidR="00BC717A">
        <w:t>); others that they were separately created (</w:t>
      </w:r>
      <w:proofErr w:type="spellStart"/>
      <w:r w:rsidR="00BC717A">
        <w:t>polygenism</w:t>
      </w:r>
      <w:proofErr w:type="spellEnd"/>
      <w:r w:rsidR="00BC717A">
        <w:t xml:space="preserve">). </w:t>
      </w:r>
      <w:r>
        <w:t>The number of races postulated varied hugely</w:t>
      </w:r>
      <w:r w:rsidRPr="00E10204">
        <w:t>,</w:t>
      </w:r>
      <w:r w:rsidRPr="00BD6092">
        <w:rPr>
          <w:strike/>
        </w:rPr>
        <w:t xml:space="preserve"> </w:t>
      </w:r>
      <w:r w:rsidR="003C5612">
        <w:t xml:space="preserve">and assumptions </w:t>
      </w:r>
      <w:r w:rsidR="00971CC4">
        <w:t xml:space="preserve">about </w:t>
      </w:r>
      <w:r w:rsidR="00645279">
        <w:t xml:space="preserve">the </w:t>
      </w:r>
      <w:r>
        <w:t xml:space="preserve">history </w:t>
      </w:r>
      <w:r w:rsidR="00645279">
        <w:t xml:space="preserve">and chronology of the earth </w:t>
      </w:r>
      <w:r w:rsidR="00413F3E">
        <w:t xml:space="preserve">and its creatures </w:t>
      </w:r>
      <w:r>
        <w:t xml:space="preserve">could be Biblical, </w:t>
      </w:r>
      <w:proofErr w:type="spellStart"/>
      <w:r>
        <w:t>Cuverian</w:t>
      </w:r>
      <w:proofErr w:type="spellEnd"/>
      <w:r>
        <w:t xml:space="preserve">, Darwinian, or none of these. </w:t>
      </w:r>
      <w:r w:rsidR="00484675">
        <w:t xml:space="preserve">Accordingly, race </w:t>
      </w:r>
      <w:r w:rsidR="00E367DD">
        <w:t xml:space="preserve">could be </w:t>
      </w:r>
      <w:r w:rsidR="00484675">
        <w:t>seen as immutably created, or gradually formed</w:t>
      </w:r>
      <w:r w:rsidR="00E367DD">
        <w:t xml:space="preserve">. </w:t>
      </w:r>
      <w:r w:rsidR="00A27254">
        <w:t>The theorists</w:t>
      </w:r>
      <w:r w:rsidR="0023478F">
        <w:t xml:space="preserve"> could be socially </w:t>
      </w:r>
      <w:r w:rsidR="00C04E23">
        <w:t>conservative or (in other respects) reformist</w:t>
      </w:r>
      <w:r w:rsidR="00484675">
        <w:t>: detailed assertion of the inferiority of the Black African</w:t>
      </w:r>
      <w:r w:rsidR="009175B0">
        <w:t>, for example,</w:t>
      </w:r>
      <w:r w:rsidR="00484675">
        <w:t xml:space="preserve"> </w:t>
      </w:r>
      <w:r w:rsidR="00A27254">
        <w:t xml:space="preserve">was not incompatible </w:t>
      </w:r>
      <w:r w:rsidR="00484675">
        <w:t>with eloquent denunciation of slavery</w:t>
      </w:r>
      <w:r w:rsidR="00617863">
        <w:t>.</w:t>
      </w:r>
      <w:r w:rsidR="00152F7F">
        <w:t xml:space="preserve"> </w:t>
      </w:r>
      <w:r w:rsidR="00617863">
        <w:t xml:space="preserve">This is </w:t>
      </w:r>
      <w:r w:rsidR="00152F7F">
        <w:t>most notabl</w:t>
      </w:r>
      <w:r w:rsidR="00617863">
        <w:t>e</w:t>
      </w:r>
      <w:r w:rsidR="00152F7F">
        <w:t xml:space="preserve"> in the work of </w:t>
      </w:r>
      <w:proofErr w:type="spellStart"/>
      <w:r w:rsidR="00152F7F" w:rsidRPr="00152F7F">
        <w:t>Julien</w:t>
      </w:r>
      <w:proofErr w:type="spellEnd"/>
      <w:r w:rsidR="00152F7F" w:rsidRPr="00152F7F">
        <w:t xml:space="preserve"> Joseph </w:t>
      </w:r>
      <w:proofErr w:type="spellStart"/>
      <w:r w:rsidR="00152F7F" w:rsidRPr="00152F7F">
        <w:t>Virey</w:t>
      </w:r>
      <w:proofErr w:type="spellEnd"/>
      <w:r w:rsidR="00617863">
        <w:t xml:space="preserve">, but even </w:t>
      </w:r>
      <w:proofErr w:type="spellStart"/>
      <w:r w:rsidR="00617863">
        <w:t>Gobineau</w:t>
      </w:r>
      <w:proofErr w:type="spellEnd"/>
      <w:r w:rsidR="00617863">
        <w:t xml:space="preserve"> is taken aback by American treatment of </w:t>
      </w:r>
      <w:proofErr w:type="gramStart"/>
      <w:r w:rsidR="00617863">
        <w:t>native</w:t>
      </w:r>
      <w:proofErr w:type="gramEnd"/>
      <w:r w:rsidR="00617863">
        <w:t xml:space="preserve"> Americans and Black Africans.</w:t>
      </w:r>
      <w:r w:rsidR="00737798">
        <w:rPr>
          <w:rStyle w:val="EndnoteReference"/>
        </w:rPr>
        <w:endnoteReference w:id="11"/>
      </w:r>
      <w:r w:rsidR="00C04E23">
        <w:t xml:space="preserve"> </w:t>
      </w:r>
      <w:r w:rsidR="00626ACE">
        <w:t xml:space="preserve">In addition, the </w:t>
      </w:r>
      <w:r w:rsidR="00A27254">
        <w:t>character of racial theory</w:t>
      </w:r>
      <w:r>
        <w:t xml:space="preserve"> changed profoundly with developments in palaeontology and archaeology, and with growing interest in the </w:t>
      </w:r>
      <w:r w:rsidR="00A27254">
        <w:t xml:space="preserve">identity </w:t>
      </w:r>
      <w:r>
        <w:t>and origin of the Aryan race.</w:t>
      </w:r>
      <w:r w:rsidRPr="005B4C1E">
        <w:t xml:space="preserve"> </w:t>
      </w:r>
      <w:r w:rsidR="009175B0" w:rsidRPr="005B4C1E">
        <w:t xml:space="preserve">Views on racial interbreeding </w:t>
      </w:r>
      <w:r w:rsidR="00626ACE" w:rsidRPr="005B4C1E">
        <w:t xml:space="preserve">also </w:t>
      </w:r>
      <w:r w:rsidR="001A1D21" w:rsidRPr="005B4C1E">
        <w:t xml:space="preserve">varied. For </w:t>
      </w:r>
      <w:proofErr w:type="spellStart"/>
      <w:r w:rsidR="001A1D21" w:rsidRPr="005B4C1E">
        <w:t>Gobineau</w:t>
      </w:r>
      <w:proofErr w:type="spellEnd"/>
      <w:r w:rsidR="001A1D21" w:rsidRPr="005B4C1E">
        <w:t>, the inevitability of interbreeding with inferior and subject races</w:t>
      </w:r>
      <w:r w:rsidR="009175B0" w:rsidRPr="005B4C1E">
        <w:t xml:space="preserve"> doomed human</w:t>
      </w:r>
      <w:r w:rsidR="00EE4132" w:rsidRPr="005B4C1E">
        <w:t>ity</w:t>
      </w:r>
      <w:r w:rsidR="009175B0" w:rsidRPr="005B4C1E">
        <w:t xml:space="preserve"> (though he also believed that the artistic impulse was infused into the white race by interbreeding with black</w:t>
      </w:r>
      <w:r w:rsidR="00EE4132" w:rsidRPr="005B4C1E">
        <w:t xml:space="preserve"> peoples</w:t>
      </w:r>
      <w:r w:rsidR="009175B0" w:rsidRPr="005B4C1E">
        <w:t xml:space="preserve">). </w:t>
      </w:r>
      <w:r w:rsidR="0016747E" w:rsidRPr="005B4C1E">
        <w:t xml:space="preserve">For his predecessor, Victor </w:t>
      </w:r>
      <w:proofErr w:type="spellStart"/>
      <w:r w:rsidR="00A9515D" w:rsidRPr="005B4C1E">
        <w:t>Courtet</w:t>
      </w:r>
      <w:proofErr w:type="spellEnd"/>
      <w:r w:rsidR="00A9515D" w:rsidRPr="005B4C1E">
        <w:t xml:space="preserve"> de Lisle</w:t>
      </w:r>
      <w:r w:rsidR="0016747E" w:rsidRPr="005B4C1E">
        <w:t xml:space="preserve">, </w:t>
      </w:r>
      <w:r w:rsidR="005173D9" w:rsidRPr="005B4C1E">
        <w:t xml:space="preserve">however, </w:t>
      </w:r>
      <w:r w:rsidR="00131C62">
        <w:t xml:space="preserve">interbreeding </w:t>
      </w:r>
      <w:r w:rsidR="0016747E" w:rsidRPr="005B4C1E">
        <w:lastRenderedPageBreak/>
        <w:t xml:space="preserve">mitigated </w:t>
      </w:r>
      <w:r w:rsidR="00A9515D" w:rsidRPr="005B4C1E">
        <w:t xml:space="preserve">hierarchies </w:t>
      </w:r>
      <w:r w:rsidR="00EE4132" w:rsidRPr="005B4C1E">
        <w:t xml:space="preserve">of class </w:t>
      </w:r>
      <w:r w:rsidR="00A9515D" w:rsidRPr="005B4C1E">
        <w:t>that</w:t>
      </w:r>
      <w:r w:rsidR="0016747E" w:rsidRPr="005B4C1E">
        <w:t xml:space="preserve"> were originally racially based (in France, on the superiority of Frank to Roman, and Roman to Gaul).</w:t>
      </w:r>
      <w:r w:rsidR="00C37398" w:rsidRPr="005B4C1E">
        <w:rPr>
          <w:rStyle w:val="EndnoteReference"/>
        </w:rPr>
        <w:endnoteReference w:id="12"/>
      </w:r>
      <w:r w:rsidR="0040339A">
        <w:t xml:space="preserve"> </w:t>
      </w:r>
      <w:r w:rsidR="00642AF2">
        <w:t>Whereas Behn critics tend to see race and class as distinct categories, in periods of high racism they were deeply linked.</w:t>
      </w:r>
    </w:p>
    <w:p w:rsidR="0016747E" w:rsidRPr="007C6AB3" w:rsidRDefault="00EE4132" w:rsidP="00B95ACF">
      <w:pPr>
        <w:pStyle w:val="NormalY2"/>
      </w:pPr>
      <w:r>
        <w:t>Nevertheless, amidst all the</w:t>
      </w:r>
      <w:r w:rsidR="00DE12F6">
        <w:t xml:space="preserve"> conflict and inconsistency on fundamental matters, one </w:t>
      </w:r>
      <w:r w:rsidR="003C5612">
        <w:t xml:space="preserve">almost universal principle emerges: race creates culture. </w:t>
      </w:r>
      <w:r w:rsidR="00C5719D">
        <w:t>For the non</w:t>
      </w:r>
      <w:r w:rsidR="00C5719D">
        <w:noBreakHyphen/>
      </w:r>
      <w:r w:rsidR="0016747E">
        <w:t>racist, differences of ethnic character are due to external influences of education and</w:t>
      </w:r>
      <w:r w:rsidR="003C5612">
        <w:t xml:space="preserve"> custom</w:t>
      </w:r>
      <w:r w:rsidR="0016747E">
        <w:t>: a view that had already been proposed by José de Acosta in the late sixteenth century.</w:t>
      </w:r>
      <w:r w:rsidR="00132494">
        <w:rPr>
          <w:rStyle w:val="EndnoteReference"/>
        </w:rPr>
        <w:endnoteReference w:id="13"/>
      </w:r>
      <w:r w:rsidR="0016747E">
        <w:t xml:space="preserve"> For the racial theorist, </w:t>
      </w:r>
      <w:proofErr w:type="gramStart"/>
      <w:r w:rsidR="0016747E">
        <w:t>culture</w:t>
      </w:r>
      <w:r w:rsidR="006F306C">
        <w:t xml:space="preserve">, and even religion, </w:t>
      </w:r>
      <w:r w:rsidR="003D4BC0">
        <w:t>were</w:t>
      </w:r>
      <w:proofErr w:type="gramEnd"/>
      <w:r w:rsidR="0016747E">
        <w:t xml:space="preserve"> product</w:t>
      </w:r>
      <w:r w:rsidR="003D4BC0">
        <w:t>s</w:t>
      </w:r>
      <w:r w:rsidR="0016747E">
        <w:t xml:space="preserve"> of racial character</w:t>
      </w:r>
      <w:r w:rsidR="00481F4A">
        <w:t>.</w:t>
      </w:r>
      <w:r w:rsidR="003D4BC0">
        <w:t xml:space="preserve"> </w:t>
      </w:r>
      <w:r w:rsidR="001210D5" w:rsidRPr="00027E33">
        <w:t xml:space="preserve">For </w:t>
      </w:r>
      <w:proofErr w:type="spellStart"/>
      <w:r w:rsidR="001210D5" w:rsidRPr="00027E33">
        <w:t>Gobineau</w:t>
      </w:r>
      <w:proofErr w:type="spellEnd"/>
      <w:r w:rsidR="001210D5" w:rsidRPr="00027E33">
        <w:t xml:space="preserve">, for example, </w:t>
      </w:r>
      <w:r w:rsidR="00027E33" w:rsidRPr="00027E33">
        <w:t>t</w:t>
      </w:r>
      <w:r w:rsidR="001210D5" w:rsidRPr="00027E33">
        <w:t xml:space="preserve">he sacrificial barbarity of the Aztecs </w:t>
      </w:r>
      <w:r w:rsidR="00027E33" w:rsidRPr="00027E33">
        <w:t>resulted from the double current of black a</w:t>
      </w:r>
      <w:r w:rsidR="00027E33">
        <w:t>nd yellow which had formed the r</w:t>
      </w:r>
      <w:r w:rsidR="00027E33" w:rsidRPr="00027E33">
        <w:t>ace</w:t>
      </w:r>
      <w:r w:rsidR="00027E33">
        <w:t xml:space="preserve"> (</w:t>
      </w:r>
      <w:r w:rsidR="006A7B89">
        <w:t>“</w:t>
      </w:r>
      <w:proofErr w:type="spellStart"/>
      <w:r w:rsidR="001210D5" w:rsidRPr="00027E33">
        <w:rPr>
          <w:rFonts w:eastAsia="Calibri" w:cs="Times New Roman"/>
        </w:rPr>
        <w:t>résultait</w:t>
      </w:r>
      <w:proofErr w:type="spellEnd"/>
      <w:r w:rsidR="001210D5" w:rsidRPr="00027E33">
        <w:rPr>
          <w:rFonts w:eastAsia="Calibri" w:cs="Times New Roman"/>
        </w:rPr>
        <w:t xml:space="preserve"> </w:t>
      </w:r>
      <w:proofErr w:type="spellStart"/>
      <w:r w:rsidR="001210D5" w:rsidRPr="00027E33">
        <w:rPr>
          <w:rFonts w:eastAsia="Calibri" w:cs="Times New Roman"/>
        </w:rPr>
        <w:t>naturellement</w:t>
      </w:r>
      <w:proofErr w:type="spellEnd"/>
      <w:r w:rsidR="001210D5" w:rsidRPr="00027E33">
        <w:rPr>
          <w:rFonts w:eastAsia="Calibri" w:cs="Times New Roman"/>
        </w:rPr>
        <w:t xml:space="preserve"> du double courant noir et </w:t>
      </w:r>
      <w:proofErr w:type="spellStart"/>
      <w:r w:rsidR="001210D5" w:rsidRPr="00027E33">
        <w:rPr>
          <w:rFonts w:eastAsia="Calibri" w:cs="Times New Roman"/>
        </w:rPr>
        <w:t>jaune</w:t>
      </w:r>
      <w:proofErr w:type="spellEnd"/>
      <w:r w:rsidR="001210D5" w:rsidRPr="00027E33">
        <w:rPr>
          <w:rFonts w:eastAsia="Calibri" w:cs="Times New Roman"/>
        </w:rPr>
        <w:t xml:space="preserve"> qui </w:t>
      </w:r>
      <w:proofErr w:type="spellStart"/>
      <w:r w:rsidR="001210D5" w:rsidRPr="00027E33">
        <w:rPr>
          <w:rFonts w:eastAsia="Calibri" w:cs="Times New Roman"/>
        </w:rPr>
        <w:t>avait</w:t>
      </w:r>
      <w:proofErr w:type="spellEnd"/>
      <w:r w:rsidR="001210D5" w:rsidRPr="00027E33">
        <w:rPr>
          <w:rFonts w:eastAsia="Calibri" w:cs="Times New Roman"/>
        </w:rPr>
        <w:t xml:space="preserve"> </w:t>
      </w:r>
      <w:proofErr w:type="spellStart"/>
      <w:r w:rsidR="001210D5" w:rsidRPr="00027E33">
        <w:rPr>
          <w:rFonts w:eastAsia="Calibri" w:cs="Times New Roman"/>
        </w:rPr>
        <w:t>formé</w:t>
      </w:r>
      <w:proofErr w:type="spellEnd"/>
      <w:r w:rsidR="001210D5" w:rsidRPr="00027E33">
        <w:rPr>
          <w:rFonts w:eastAsia="Calibri" w:cs="Times New Roman"/>
        </w:rPr>
        <w:t xml:space="preserve"> la race</w:t>
      </w:r>
      <w:r w:rsidR="006A7B89">
        <w:t>”</w:t>
      </w:r>
      <w:r w:rsidR="00027E33">
        <w:t>)</w:t>
      </w:r>
      <w:r w:rsidR="00C5719D">
        <w:t xml:space="preserve"> (2:</w:t>
      </w:r>
      <w:r w:rsidR="00DC1887">
        <w:t>512</w:t>
      </w:r>
      <w:r w:rsidR="00AB2118">
        <w:t>)</w:t>
      </w:r>
      <w:r w:rsidR="001210D5" w:rsidRPr="00027E33">
        <w:t xml:space="preserve">. </w:t>
      </w:r>
      <w:r w:rsidR="00210804">
        <w:t xml:space="preserve">According to </w:t>
      </w:r>
      <w:r w:rsidR="001210D5" w:rsidRPr="001210D5">
        <w:t>Houston Stewart Chamberlain</w:t>
      </w:r>
      <w:r w:rsidR="00210804">
        <w:t xml:space="preserve">, similarly, </w:t>
      </w:r>
      <w:r w:rsidR="006A7B89">
        <w:t>“</w:t>
      </w:r>
      <w:r w:rsidR="00210804" w:rsidRPr="00210804">
        <w:t xml:space="preserve">we find human </w:t>
      </w:r>
      <w:r w:rsidR="00DC1887">
        <w:t>sacrifice only where (as in Phoe</w:t>
      </w:r>
      <w:r w:rsidR="00210804" w:rsidRPr="00210804">
        <w:t>nicia) the Semitic element strongly predominated</w:t>
      </w:r>
      <w:r w:rsidR="006A7B89">
        <w:t>”</w:t>
      </w:r>
      <w:r w:rsidR="00371A5F">
        <w:t>.</w:t>
      </w:r>
      <w:r w:rsidR="00371A5F">
        <w:rPr>
          <w:rStyle w:val="EndnoteReference"/>
        </w:rPr>
        <w:endnoteReference w:id="14"/>
      </w:r>
      <w:r w:rsidR="001210D5" w:rsidRPr="00210804">
        <w:t xml:space="preserve"> S</w:t>
      </w:r>
      <w:r w:rsidR="001210D5" w:rsidRPr="001210D5">
        <w:t xml:space="preserve">imilarly, the Reformation </w:t>
      </w:r>
      <w:r w:rsidR="006F306C">
        <w:t xml:space="preserve">was held to have </w:t>
      </w:r>
      <w:r w:rsidR="001210D5" w:rsidRPr="001210D5">
        <w:t>split Europe along racial lines,</w:t>
      </w:r>
      <w:r w:rsidR="001210D5">
        <w:t xml:space="preserve"> with the long-skulled (</w:t>
      </w:r>
      <w:proofErr w:type="spellStart"/>
      <w:r w:rsidR="001210D5">
        <w:t>dolichocephalic</w:t>
      </w:r>
      <w:proofErr w:type="spellEnd"/>
      <w:r w:rsidR="001210D5">
        <w:t>) Aryans choosing Protestantism, and the inferior short-skulled (</w:t>
      </w:r>
      <w:proofErr w:type="spellStart"/>
      <w:r w:rsidR="001210D5">
        <w:t>brachycephalic</w:t>
      </w:r>
      <w:proofErr w:type="spellEnd"/>
      <w:r w:rsidR="001210D5">
        <w:t xml:space="preserve">) races remaining Catholic. </w:t>
      </w:r>
      <w:r w:rsidR="0095097C" w:rsidRPr="0095097C">
        <w:t xml:space="preserve">Theodor </w:t>
      </w:r>
      <w:proofErr w:type="spellStart"/>
      <w:r w:rsidR="0095097C" w:rsidRPr="0095097C">
        <w:t>Pösche</w:t>
      </w:r>
      <w:proofErr w:type="spellEnd"/>
      <w:r w:rsidR="0095097C" w:rsidRPr="0095097C">
        <w:t xml:space="preserve"> writes of </w:t>
      </w:r>
      <w:r w:rsidR="006A7B89">
        <w:t>“</w:t>
      </w:r>
      <w:r w:rsidR="0095097C" w:rsidRPr="0095097C">
        <w:t>The great separation of churches</w:t>
      </w:r>
      <w:r w:rsidR="0095097C">
        <w:t xml:space="preserve">, . . . which </w:t>
      </w:r>
      <w:r w:rsidR="0095097C" w:rsidRPr="0095097C">
        <w:t>can with great justice be called a separation of races</w:t>
      </w:r>
      <w:r w:rsidR="006A7B89">
        <w:t>”</w:t>
      </w:r>
      <w:r w:rsidR="0095097C" w:rsidRPr="0095097C">
        <w:t xml:space="preserve"> (</w:t>
      </w:r>
      <w:r w:rsidR="006A7B89">
        <w:t>“</w:t>
      </w:r>
      <w:r w:rsidR="0095097C" w:rsidRPr="0095097C">
        <w:rPr>
          <w:rFonts w:eastAsia="Calibri" w:cs="Times New Roman"/>
        </w:rPr>
        <w:t xml:space="preserve">die </w:t>
      </w:r>
      <w:proofErr w:type="spellStart"/>
      <w:r w:rsidR="0095097C" w:rsidRPr="0095097C">
        <w:rPr>
          <w:rFonts w:eastAsia="Calibri" w:cs="Times New Roman"/>
        </w:rPr>
        <w:t>grosse</w:t>
      </w:r>
      <w:proofErr w:type="spellEnd"/>
      <w:r w:rsidR="0095097C" w:rsidRPr="0095097C">
        <w:rPr>
          <w:rFonts w:eastAsia="Calibri" w:cs="Times New Roman"/>
        </w:rPr>
        <w:t xml:space="preserve"> </w:t>
      </w:r>
      <w:proofErr w:type="spellStart"/>
      <w:r w:rsidR="0095097C" w:rsidRPr="0095097C">
        <w:rPr>
          <w:rFonts w:eastAsia="Calibri" w:cs="Times New Roman"/>
        </w:rPr>
        <w:t>Kirchentrennung</w:t>
      </w:r>
      <w:proofErr w:type="spellEnd"/>
      <w:r w:rsidR="0095097C" w:rsidRPr="0095097C">
        <w:rPr>
          <w:rFonts w:eastAsia="Calibri" w:cs="Times New Roman"/>
        </w:rPr>
        <w:t xml:space="preserve"> </w:t>
      </w:r>
      <w:r w:rsidR="0095097C" w:rsidRPr="0095097C">
        <w:t xml:space="preserve">. . . </w:t>
      </w:r>
      <w:r w:rsidR="0095097C" w:rsidRPr="0095097C">
        <w:rPr>
          <w:rFonts w:eastAsia="Calibri" w:cs="Times New Roman"/>
        </w:rPr>
        <w:t xml:space="preserve"> , die man </w:t>
      </w:r>
      <w:proofErr w:type="spellStart"/>
      <w:r w:rsidR="0095097C" w:rsidRPr="0095097C">
        <w:rPr>
          <w:rFonts w:eastAsia="Calibri" w:cs="Times New Roman"/>
        </w:rPr>
        <w:t>mit</w:t>
      </w:r>
      <w:proofErr w:type="spellEnd"/>
      <w:r w:rsidR="0095097C" w:rsidRPr="0095097C">
        <w:rPr>
          <w:rFonts w:eastAsia="Calibri" w:cs="Times New Roman"/>
        </w:rPr>
        <w:t xml:space="preserve"> </w:t>
      </w:r>
      <w:proofErr w:type="spellStart"/>
      <w:r w:rsidR="0095097C" w:rsidRPr="0095097C">
        <w:rPr>
          <w:rFonts w:eastAsia="Calibri" w:cs="Times New Roman"/>
        </w:rPr>
        <w:t>gutem</w:t>
      </w:r>
      <w:proofErr w:type="spellEnd"/>
      <w:r w:rsidR="0095097C" w:rsidRPr="0095097C">
        <w:rPr>
          <w:rFonts w:eastAsia="Calibri" w:cs="Times New Roman"/>
        </w:rPr>
        <w:t xml:space="preserve"> </w:t>
      </w:r>
      <w:proofErr w:type="spellStart"/>
      <w:r w:rsidR="0095097C" w:rsidRPr="0095097C">
        <w:rPr>
          <w:rFonts w:eastAsia="Calibri" w:cs="Times New Roman"/>
        </w:rPr>
        <w:t>Recht</w:t>
      </w:r>
      <w:proofErr w:type="spellEnd"/>
      <w:r w:rsidR="0095097C" w:rsidRPr="0095097C">
        <w:rPr>
          <w:rFonts w:eastAsia="Calibri" w:cs="Times New Roman"/>
        </w:rPr>
        <w:t xml:space="preserve"> </w:t>
      </w:r>
      <w:proofErr w:type="spellStart"/>
      <w:r w:rsidR="0095097C" w:rsidRPr="0095097C">
        <w:rPr>
          <w:rFonts w:eastAsia="Calibri" w:cs="Times New Roman"/>
        </w:rPr>
        <w:t>eine</w:t>
      </w:r>
      <w:proofErr w:type="spellEnd"/>
      <w:r w:rsidR="0095097C" w:rsidRPr="0095097C">
        <w:rPr>
          <w:rFonts w:eastAsia="Calibri" w:cs="Times New Roman"/>
        </w:rPr>
        <w:t xml:space="preserve"> </w:t>
      </w:r>
      <w:proofErr w:type="spellStart"/>
      <w:r w:rsidR="0095097C" w:rsidRPr="0095097C">
        <w:rPr>
          <w:rFonts w:eastAsia="Calibri" w:cs="Times New Roman"/>
        </w:rPr>
        <w:t>Völkertrennung</w:t>
      </w:r>
      <w:proofErr w:type="spellEnd"/>
      <w:r w:rsidR="0095097C" w:rsidRPr="0095097C">
        <w:rPr>
          <w:rFonts w:eastAsia="Calibri" w:cs="Times New Roman"/>
        </w:rPr>
        <w:t xml:space="preserve"> </w:t>
      </w:r>
      <w:proofErr w:type="spellStart"/>
      <w:r w:rsidR="0095097C" w:rsidRPr="0095097C">
        <w:rPr>
          <w:rFonts w:eastAsia="Calibri" w:cs="Times New Roman"/>
        </w:rPr>
        <w:t>nennen</w:t>
      </w:r>
      <w:proofErr w:type="spellEnd"/>
      <w:r w:rsidR="0095097C" w:rsidRPr="0095097C">
        <w:rPr>
          <w:rFonts w:eastAsia="Calibri" w:cs="Times New Roman"/>
        </w:rPr>
        <w:t xml:space="preserve"> </w:t>
      </w:r>
      <w:proofErr w:type="spellStart"/>
      <w:r w:rsidR="0095097C" w:rsidRPr="0095097C">
        <w:rPr>
          <w:rFonts w:eastAsia="Calibri" w:cs="Times New Roman"/>
        </w:rPr>
        <w:t>kann</w:t>
      </w:r>
      <w:proofErr w:type="spellEnd"/>
      <w:r w:rsidR="006A7B89">
        <w:t>”</w:t>
      </w:r>
      <w:r w:rsidR="0095097C" w:rsidRPr="0095097C">
        <w:t>)</w:t>
      </w:r>
      <w:r w:rsidR="006054D0">
        <w:rPr>
          <w:rStyle w:val="EndnoteReference"/>
        </w:rPr>
        <w:endnoteReference w:id="15"/>
      </w:r>
      <w:r w:rsidR="001210D5">
        <w:t xml:space="preserve"> In areas of mixed denomination, </w:t>
      </w:r>
      <w:r w:rsidR="006F306C">
        <w:t xml:space="preserve">it was asserted, </w:t>
      </w:r>
      <w:r w:rsidR="001210D5">
        <w:t>religious affiliatio</w:t>
      </w:r>
      <w:r w:rsidR="00210804">
        <w:t>n correlated exactly with skull</w:t>
      </w:r>
      <w:r w:rsidR="00210804">
        <w:noBreakHyphen/>
      </w:r>
      <w:proofErr w:type="spellStart"/>
      <w:r w:rsidR="001210D5">
        <w:t>type</w:t>
      </w:r>
      <w:proofErr w:type="spellEnd"/>
      <w:r w:rsidR="00C5719D">
        <w:t xml:space="preserve"> (</w:t>
      </w:r>
      <w:proofErr w:type="spellStart"/>
      <w:r w:rsidR="00C5719D">
        <w:t>Vacher</w:t>
      </w:r>
      <w:proofErr w:type="spellEnd"/>
      <w:r w:rsidR="00C5719D">
        <w:t xml:space="preserve"> de </w:t>
      </w:r>
      <w:proofErr w:type="spellStart"/>
      <w:r w:rsidR="00C5719D">
        <w:t>Lapouge</w:t>
      </w:r>
      <w:proofErr w:type="spellEnd"/>
      <w:r w:rsidR="00C5719D">
        <w:t xml:space="preserve"> </w:t>
      </w:r>
      <w:r w:rsidR="00F62855">
        <w:t>387)</w:t>
      </w:r>
      <w:r w:rsidR="001210D5" w:rsidRPr="00C5719D">
        <w:t>.</w:t>
      </w:r>
      <w:r w:rsidR="00C5719D">
        <w:t xml:space="preserve">  Similarly, </w:t>
      </w:r>
      <w:proofErr w:type="spellStart"/>
      <w:r w:rsidR="00C5719D">
        <w:t>Gobineau</w:t>
      </w:r>
      <w:proofErr w:type="spellEnd"/>
      <w:r w:rsidR="00C5719D">
        <w:t xml:space="preserve"> saw the </w:t>
      </w:r>
      <w:r w:rsidR="00C5719D" w:rsidRPr="007C6AB3">
        <w:t xml:space="preserve">characteristics of different French regions being determined by the different racial heritage admixtures of their inhabitants. Bretons, for example, retained an unusual amount of Druid blood, and the instinct for human sacrifice was now expressed in its modern equivalent of </w:t>
      </w:r>
      <w:r w:rsidR="000911FC">
        <w:t xml:space="preserve">killing and </w:t>
      </w:r>
      <w:r w:rsidR="00C5719D" w:rsidRPr="007C6AB3">
        <w:t xml:space="preserve">plundering </w:t>
      </w:r>
      <w:r w:rsidR="000911FC">
        <w:t>ship</w:t>
      </w:r>
      <w:r w:rsidR="00C5719D" w:rsidRPr="007C6AB3">
        <w:t>wreck</w:t>
      </w:r>
      <w:r w:rsidR="000911FC">
        <w:t xml:space="preserve"> </w:t>
      </w:r>
      <w:proofErr w:type="gramStart"/>
      <w:r w:rsidR="000911FC">
        <w:t>victims  (</w:t>
      </w:r>
      <w:proofErr w:type="spellStart"/>
      <w:proofErr w:type="gramEnd"/>
      <w:r w:rsidR="000911FC">
        <w:rPr>
          <w:i/>
        </w:rPr>
        <w:t>Essai</w:t>
      </w:r>
      <w:proofErr w:type="spellEnd"/>
      <w:r w:rsidR="000911FC">
        <w:t xml:space="preserve"> 1:44)</w:t>
      </w:r>
      <w:r w:rsidR="00C5719D" w:rsidRPr="007C6AB3">
        <w:t>.</w:t>
      </w:r>
      <w:r w:rsidR="00BE18BF">
        <w:t xml:space="preserve"> Likewise</w:t>
      </w:r>
      <w:r w:rsidR="00C5719D" w:rsidRPr="007C6AB3">
        <w:t xml:space="preserve">, </w:t>
      </w:r>
      <w:r w:rsidR="00B05BE1">
        <w:t xml:space="preserve">Josiah C. </w:t>
      </w:r>
      <w:r w:rsidR="00C5719D" w:rsidRPr="007C6AB3">
        <w:t xml:space="preserve">Nott and </w:t>
      </w:r>
      <w:r w:rsidR="00B05BE1">
        <w:t xml:space="preserve">George </w:t>
      </w:r>
      <w:proofErr w:type="spellStart"/>
      <w:r w:rsidR="00C5719D" w:rsidRPr="007C6AB3">
        <w:t>Gliddon</w:t>
      </w:r>
      <w:proofErr w:type="spellEnd"/>
      <w:r w:rsidR="00C5719D" w:rsidRPr="007C6AB3">
        <w:t xml:space="preserve"> explain </w:t>
      </w:r>
      <w:proofErr w:type="spellStart"/>
      <w:r w:rsidR="00C5719D" w:rsidRPr="007C6AB3">
        <w:t>Robespierre’s</w:t>
      </w:r>
      <w:proofErr w:type="spellEnd"/>
      <w:r w:rsidR="00C5719D" w:rsidRPr="007C6AB3">
        <w:t xml:space="preserve"> cruelty by asserting that he belonged to </w:t>
      </w:r>
      <w:r w:rsidR="002A1C37">
        <w:t xml:space="preserve">a </w:t>
      </w:r>
      <w:r w:rsidR="00C5719D" w:rsidRPr="007C6AB3">
        <w:t>darker</w:t>
      </w:r>
      <w:r w:rsidR="00C5719D" w:rsidRPr="007C6AB3">
        <w:noBreakHyphen/>
      </w:r>
      <w:proofErr w:type="spellStart"/>
      <w:r w:rsidR="00C5719D" w:rsidRPr="007C6AB3">
        <w:t>skinned</w:t>
      </w:r>
      <w:proofErr w:type="spellEnd"/>
      <w:r w:rsidR="00C5719D" w:rsidRPr="007C6AB3">
        <w:t xml:space="preserve"> strain of Frenchmen</w:t>
      </w:r>
      <w:r w:rsidR="00B05BE1">
        <w:t>.</w:t>
      </w:r>
      <w:r w:rsidR="00B05BE1">
        <w:rPr>
          <w:rStyle w:val="EndnoteReference"/>
        </w:rPr>
        <w:endnoteReference w:id="16"/>
      </w:r>
      <w:r w:rsidR="00C5719D" w:rsidRPr="007C6AB3">
        <w:t xml:space="preserve"> </w:t>
      </w:r>
    </w:p>
    <w:p w:rsidR="00D21156" w:rsidRDefault="00481F4A" w:rsidP="00B95ACF">
      <w:pPr>
        <w:pStyle w:val="NormalY2"/>
      </w:pPr>
      <w:r>
        <w:lastRenderedPageBreak/>
        <w:t xml:space="preserve">As racial theory develops, we can witness a </w:t>
      </w:r>
      <w:r w:rsidR="0017120E">
        <w:t xml:space="preserve">progressive increase </w:t>
      </w:r>
      <w:r>
        <w:t xml:space="preserve">of anxiety. The idea of </w:t>
      </w:r>
      <w:r w:rsidR="00B26AC4">
        <w:t xml:space="preserve">racial </w:t>
      </w:r>
      <w:r w:rsidR="003B65E6">
        <w:t>inferiority merits a footnote in Hume</w:t>
      </w:r>
      <w:r w:rsidR="0017120E">
        <w:t xml:space="preserve">, who in 1753 declares himself </w:t>
      </w:r>
      <w:r w:rsidR="006A7B89">
        <w:t>“</w:t>
      </w:r>
      <w:r w:rsidR="0017120E" w:rsidRPr="0017120E">
        <w:t>apt to suspect the Negroes and in general all other species of men (for there are four or five different kinds) to be naturally inferior to the whites</w:t>
      </w:r>
      <w:r w:rsidR="006A7B89">
        <w:t>”</w:t>
      </w:r>
      <w:r w:rsidR="00FD3030">
        <w:t>.</w:t>
      </w:r>
      <w:r w:rsidR="001E3D82">
        <w:rPr>
          <w:rStyle w:val="EndnoteReference"/>
        </w:rPr>
        <w:endnoteReference w:id="17"/>
      </w:r>
      <w:r w:rsidR="00FD3030">
        <w:t xml:space="preserve"> </w:t>
      </w:r>
      <w:r w:rsidR="0095097C">
        <w:t xml:space="preserve">The </w:t>
      </w:r>
      <w:r w:rsidR="0044353A">
        <w:t xml:space="preserve">seminal </w:t>
      </w:r>
      <w:r w:rsidR="0095097C">
        <w:t xml:space="preserve">exercise in </w:t>
      </w:r>
      <w:r w:rsidR="0044353A">
        <w:t xml:space="preserve">methodical </w:t>
      </w:r>
      <w:r w:rsidR="0095097C">
        <w:t xml:space="preserve">racial categorization </w:t>
      </w:r>
      <w:r w:rsidR="00C76C64">
        <w:t xml:space="preserve">of Johann Friedrich </w:t>
      </w:r>
      <w:r w:rsidR="00B26AC4">
        <w:t xml:space="preserve">Blumenbach </w:t>
      </w:r>
      <w:r w:rsidR="00497758">
        <w:t>(1752</w:t>
      </w:r>
      <w:r w:rsidR="0095097C">
        <w:noBreakHyphen/>
      </w:r>
      <w:r w:rsidR="00497758">
        <w:t>1840)</w:t>
      </w:r>
      <w:r w:rsidR="002A1C37">
        <w:t>, however,</w:t>
      </w:r>
      <w:r w:rsidR="00497758">
        <w:t xml:space="preserve"> denies the inferiority of black races</w:t>
      </w:r>
      <w:r w:rsidR="00B05BE1">
        <w:t xml:space="preserve"> (and allows much </w:t>
      </w:r>
      <w:proofErr w:type="gramStart"/>
      <w:r w:rsidR="00B05BE1">
        <w:t>to</w:t>
      </w:r>
      <w:proofErr w:type="gramEnd"/>
      <w:r w:rsidR="00B05BE1">
        <w:t xml:space="preserve"> mutable external influences)</w:t>
      </w:r>
      <w:r w:rsidR="00497758">
        <w:t>.</w:t>
      </w:r>
      <w:r w:rsidR="00354FA3">
        <w:rPr>
          <w:rStyle w:val="EndnoteReference"/>
        </w:rPr>
        <w:endnoteReference w:id="18"/>
      </w:r>
      <w:r w:rsidR="00B26AC4">
        <w:t xml:space="preserve"> </w:t>
      </w:r>
      <w:r w:rsidR="002A1C37">
        <w:t>B</w:t>
      </w:r>
      <w:r w:rsidR="00B05BE1">
        <w:t xml:space="preserve">lack inferiority </w:t>
      </w:r>
      <w:r w:rsidR="00FD3030">
        <w:t>is</w:t>
      </w:r>
      <w:r w:rsidR="00030AAF">
        <w:t xml:space="preserve"> </w:t>
      </w:r>
      <w:r w:rsidR="00497758">
        <w:t xml:space="preserve">asserted </w:t>
      </w:r>
      <w:r w:rsidR="00FD3030">
        <w:t>by</w:t>
      </w:r>
      <w:r w:rsidR="00BE18BF">
        <w:t>, among others,</w:t>
      </w:r>
      <w:r w:rsidR="00FD3030">
        <w:t xml:space="preserve"> </w:t>
      </w:r>
      <w:proofErr w:type="spellStart"/>
      <w:r w:rsidR="00497758">
        <w:t>Christoph</w:t>
      </w:r>
      <w:proofErr w:type="spellEnd"/>
      <w:r w:rsidR="00497758">
        <w:t xml:space="preserve"> </w:t>
      </w:r>
      <w:proofErr w:type="spellStart"/>
      <w:r w:rsidR="00FD3030">
        <w:t>Meiners</w:t>
      </w:r>
      <w:proofErr w:type="spellEnd"/>
      <w:r w:rsidR="00FD3030">
        <w:t xml:space="preserve"> </w:t>
      </w:r>
      <w:r w:rsidR="00497758">
        <w:t>(1747</w:t>
      </w:r>
      <w:r w:rsidR="00E25E0E">
        <w:noBreakHyphen/>
      </w:r>
      <w:r w:rsidR="00497758">
        <w:t xml:space="preserve">1810) </w:t>
      </w:r>
      <w:r w:rsidR="00FD3030">
        <w:t xml:space="preserve">and </w:t>
      </w:r>
      <w:proofErr w:type="spellStart"/>
      <w:r w:rsidR="00354FA3">
        <w:t>Julien</w:t>
      </w:r>
      <w:proofErr w:type="spellEnd"/>
      <w:r w:rsidR="00354FA3">
        <w:t xml:space="preserve"> Joseph </w:t>
      </w:r>
      <w:proofErr w:type="spellStart"/>
      <w:r w:rsidR="00FD3030">
        <w:t>Virey</w:t>
      </w:r>
      <w:proofErr w:type="spellEnd"/>
      <w:r w:rsidR="00354FA3">
        <w:t xml:space="preserve"> (1775-1846)</w:t>
      </w:r>
      <w:r w:rsidR="00030AAF">
        <w:t xml:space="preserve">, and </w:t>
      </w:r>
      <w:r w:rsidR="00C76C64">
        <w:t>William Lawrence</w:t>
      </w:r>
      <w:r w:rsidR="00030AAF">
        <w:t xml:space="preserve"> (1783</w:t>
      </w:r>
      <w:r w:rsidR="00030AAF">
        <w:noBreakHyphen/>
        <w:t>1867)</w:t>
      </w:r>
      <w:r w:rsidR="00FD3030">
        <w:t>, but as a subordinate part of a wider investigation of the natural history of mankind. By the mid-</w:t>
      </w:r>
      <w:r w:rsidR="006E208C">
        <w:t>nineteenth century, however, racial</w:t>
      </w:r>
      <w:r w:rsidR="00FD3030">
        <w:t xml:space="preserve"> </w:t>
      </w:r>
      <w:r w:rsidR="00E25E0E">
        <w:t xml:space="preserve">anxiety </w:t>
      </w:r>
      <w:r w:rsidR="00FD3030">
        <w:t xml:space="preserve">has </w:t>
      </w:r>
      <w:r w:rsidR="00EC19B5">
        <w:t xml:space="preserve">taken centre stage, in </w:t>
      </w:r>
      <w:proofErr w:type="spellStart"/>
      <w:r w:rsidR="00EC19B5">
        <w:rPr>
          <w:i/>
        </w:rPr>
        <w:t>summae</w:t>
      </w:r>
      <w:proofErr w:type="spellEnd"/>
      <w:r w:rsidR="00EC19B5">
        <w:t xml:space="preserve"> such as Nott and </w:t>
      </w:r>
      <w:proofErr w:type="spellStart"/>
      <w:r w:rsidR="00EC19B5">
        <w:t>Gliddon’s</w:t>
      </w:r>
      <w:proofErr w:type="spellEnd"/>
      <w:r w:rsidR="00EC19B5">
        <w:t xml:space="preserve"> </w:t>
      </w:r>
      <w:r w:rsidR="00EC19B5">
        <w:rPr>
          <w:i/>
        </w:rPr>
        <w:t>Types of Mankind</w:t>
      </w:r>
      <w:r w:rsidR="00EC19B5">
        <w:t xml:space="preserve"> and </w:t>
      </w:r>
      <w:proofErr w:type="spellStart"/>
      <w:r w:rsidR="00EC19B5">
        <w:t>Gobineau’s</w:t>
      </w:r>
      <w:proofErr w:type="spellEnd"/>
      <w:r w:rsidR="00EC19B5">
        <w:t xml:space="preserve"> </w:t>
      </w:r>
      <w:proofErr w:type="spellStart"/>
      <w:r w:rsidR="00EC19B5">
        <w:rPr>
          <w:i/>
        </w:rPr>
        <w:t>Essai</w:t>
      </w:r>
      <w:proofErr w:type="spellEnd"/>
      <w:r w:rsidR="00EC19B5">
        <w:t xml:space="preserve">. </w:t>
      </w:r>
      <w:proofErr w:type="spellStart"/>
      <w:r>
        <w:t>Gobineau</w:t>
      </w:r>
      <w:proofErr w:type="spellEnd"/>
      <w:r>
        <w:t xml:space="preserve"> is prey to a fear that haunted the nineteenth century in various forms</w:t>
      </w:r>
      <w:r w:rsidR="0064376C">
        <w:t xml:space="preserve">: that the world would end, not </w:t>
      </w:r>
      <w:r w:rsidR="00E25E0E">
        <w:t xml:space="preserve">as </w:t>
      </w:r>
      <w:r w:rsidR="0064376C">
        <w:t>the consummation of a divine plan, but as a result of arbitrary, impersonal</w:t>
      </w:r>
      <w:r w:rsidR="006E208C">
        <w:t>, and material</w:t>
      </w:r>
      <w:r w:rsidR="00C76C64">
        <w:t xml:space="preserve"> forces, such as</w:t>
      </w:r>
      <w:r w:rsidR="0064376C">
        <w:t xml:space="preserve"> global cooling, plague, </w:t>
      </w:r>
      <w:r w:rsidR="005F3C38">
        <w:t xml:space="preserve">or </w:t>
      </w:r>
      <w:r w:rsidR="0064376C">
        <w:t xml:space="preserve">geological catastrophe. </w:t>
      </w:r>
      <w:r w:rsidR="00C76C64">
        <w:t xml:space="preserve">To this </w:t>
      </w:r>
      <w:r w:rsidR="0044353A">
        <w:t xml:space="preserve">fearful </w:t>
      </w:r>
      <w:r w:rsidR="00C76C64">
        <w:t xml:space="preserve">catalogue </w:t>
      </w:r>
      <w:proofErr w:type="spellStart"/>
      <w:r w:rsidR="00C76C64">
        <w:t>Gobineau</w:t>
      </w:r>
      <w:proofErr w:type="spellEnd"/>
      <w:r w:rsidR="00C76C64">
        <w:t xml:space="preserve"> adds racial interbreeding. As </w:t>
      </w:r>
      <w:r w:rsidR="0064376C">
        <w:t>already indicated,</w:t>
      </w:r>
      <w:r w:rsidR="00C76C64">
        <w:t xml:space="preserve"> he </w:t>
      </w:r>
      <w:proofErr w:type="gramStart"/>
      <w:r w:rsidR="00C76C64">
        <w:t>viewed  race</w:t>
      </w:r>
      <w:proofErr w:type="gramEnd"/>
      <w:r w:rsidR="00C76C64">
        <w:t xml:space="preserve"> </w:t>
      </w:r>
      <w:r w:rsidR="0064376C">
        <w:t>as the determining force in history, and in the rise and fall of civilizations. The final apocalypse would be the extinction of rational life through degenerative interbreeding.</w:t>
      </w:r>
      <w:r w:rsidR="00831819">
        <w:t xml:space="preserve"> All civilizations, said </w:t>
      </w:r>
      <w:proofErr w:type="spellStart"/>
      <w:r w:rsidR="00831819">
        <w:t>Gobineau</w:t>
      </w:r>
      <w:proofErr w:type="spellEnd"/>
      <w:r w:rsidR="00831819">
        <w:t>, fall. Ours is the firs</w:t>
      </w:r>
      <w:r w:rsidR="006E208C">
        <w:t>t to know that this will happen:</w:t>
      </w:r>
    </w:p>
    <w:p w:rsidR="006E208C" w:rsidRPr="009D6591" w:rsidRDefault="006E208C" w:rsidP="006E208C">
      <w:pPr>
        <w:pStyle w:val="Quotation"/>
        <w:rPr>
          <w:lang w:val="fr-FR"/>
        </w:rPr>
      </w:pPr>
      <w:r>
        <w:t xml:space="preserve">We moderns are the first to know that every human society, and its resulting form of intellectual culture, is bound to perish. </w:t>
      </w:r>
      <w:r w:rsidRPr="009D6591">
        <w:rPr>
          <w:lang w:val="fr-FR"/>
        </w:rPr>
        <w:t xml:space="preserve">Former </w:t>
      </w:r>
      <w:proofErr w:type="spellStart"/>
      <w:r w:rsidRPr="009D6591">
        <w:rPr>
          <w:lang w:val="fr-FR"/>
        </w:rPr>
        <w:t>ages</w:t>
      </w:r>
      <w:proofErr w:type="spellEnd"/>
      <w:r w:rsidRPr="009D6591">
        <w:rPr>
          <w:lang w:val="fr-FR"/>
        </w:rPr>
        <w:t xml:space="preserve"> </w:t>
      </w:r>
      <w:proofErr w:type="spellStart"/>
      <w:r w:rsidRPr="009D6591">
        <w:rPr>
          <w:lang w:val="fr-FR"/>
        </w:rPr>
        <w:t>did</w:t>
      </w:r>
      <w:proofErr w:type="spellEnd"/>
      <w:r w:rsidRPr="009D6591">
        <w:rPr>
          <w:lang w:val="fr-FR"/>
        </w:rPr>
        <w:t xml:space="preserve"> not </w:t>
      </w:r>
      <w:proofErr w:type="spellStart"/>
      <w:r w:rsidRPr="009D6591">
        <w:rPr>
          <w:lang w:val="fr-FR"/>
        </w:rPr>
        <w:t>think</w:t>
      </w:r>
      <w:proofErr w:type="spellEnd"/>
      <w:r w:rsidRPr="009D6591">
        <w:rPr>
          <w:lang w:val="fr-FR"/>
        </w:rPr>
        <w:t xml:space="preserve"> </w:t>
      </w:r>
      <w:proofErr w:type="spellStart"/>
      <w:r w:rsidRPr="009D6591">
        <w:rPr>
          <w:lang w:val="fr-FR"/>
        </w:rPr>
        <w:t>this</w:t>
      </w:r>
      <w:proofErr w:type="spellEnd"/>
      <w:r w:rsidRPr="009D6591">
        <w:rPr>
          <w:lang w:val="fr-FR"/>
        </w:rPr>
        <w:t>.</w:t>
      </w:r>
    </w:p>
    <w:p w:rsidR="006E208C" w:rsidRPr="009D6591" w:rsidRDefault="006E208C" w:rsidP="006E208C">
      <w:pPr>
        <w:pStyle w:val="Quotation"/>
        <w:rPr>
          <w:lang w:val="en-GB"/>
        </w:rPr>
      </w:pPr>
      <w:r w:rsidRPr="006E208C">
        <w:rPr>
          <w:lang w:val="fr-FR"/>
        </w:rPr>
        <w:t xml:space="preserve">C'est nous modernes, nous les premiers, qui </w:t>
      </w:r>
      <w:proofErr w:type="gramStart"/>
      <w:r w:rsidRPr="006E208C">
        <w:rPr>
          <w:lang w:val="fr-FR"/>
        </w:rPr>
        <w:t>savons</w:t>
      </w:r>
      <w:proofErr w:type="gramEnd"/>
      <w:r w:rsidRPr="006E208C">
        <w:rPr>
          <w:lang w:val="fr-FR"/>
        </w:rPr>
        <w:t xml:space="preserve"> que toute agglomération d'hommes et le mode de culture intellectue</w:t>
      </w:r>
      <w:r w:rsidR="00E25E0E">
        <w:rPr>
          <w:lang w:val="fr-FR"/>
        </w:rPr>
        <w:t>lle qui en résulte doivent périr</w:t>
      </w:r>
      <w:r w:rsidRPr="006E208C">
        <w:rPr>
          <w:lang w:val="fr-FR"/>
        </w:rPr>
        <w:t xml:space="preserve">. </w:t>
      </w:r>
      <w:proofErr w:type="gramStart"/>
      <w:r w:rsidRPr="009D6591">
        <w:rPr>
          <w:lang w:val="en-GB"/>
        </w:rPr>
        <w:t xml:space="preserve">Les époques </w:t>
      </w:r>
      <w:proofErr w:type="spellStart"/>
      <w:r w:rsidRPr="009D6591">
        <w:rPr>
          <w:lang w:val="en-GB"/>
        </w:rPr>
        <w:t>précédentes</w:t>
      </w:r>
      <w:proofErr w:type="spellEnd"/>
      <w:r w:rsidRPr="009D6591">
        <w:rPr>
          <w:lang w:val="en-GB"/>
        </w:rPr>
        <w:t xml:space="preserve"> ne le </w:t>
      </w:r>
      <w:proofErr w:type="spellStart"/>
      <w:r w:rsidRPr="009D6591">
        <w:rPr>
          <w:lang w:val="en-GB"/>
        </w:rPr>
        <w:t>croyaient</w:t>
      </w:r>
      <w:proofErr w:type="spellEnd"/>
      <w:r w:rsidRPr="009D6591">
        <w:rPr>
          <w:lang w:val="en-GB"/>
        </w:rPr>
        <w:t xml:space="preserve"> pas.</w:t>
      </w:r>
      <w:proofErr w:type="gramEnd"/>
      <w:r w:rsidR="00337F8E">
        <w:rPr>
          <w:lang w:val="en-GB"/>
        </w:rPr>
        <w:t xml:space="preserve"> (1:</w:t>
      </w:r>
      <w:r w:rsidR="00F77C98" w:rsidRPr="009D6591">
        <w:rPr>
          <w:lang w:val="en-GB"/>
        </w:rPr>
        <w:t>3)</w:t>
      </w:r>
    </w:p>
    <w:p w:rsidR="00486EEA" w:rsidRPr="00713181" w:rsidRDefault="00486EEA" w:rsidP="00B95ACF">
      <w:pPr>
        <w:pStyle w:val="NormalY2"/>
      </w:pPr>
      <w:r>
        <w:t xml:space="preserve">Finally, it is necessary to distinguish </w:t>
      </w:r>
      <w:r w:rsidR="00713181">
        <w:t xml:space="preserve">works of theoretical speculation such as </w:t>
      </w:r>
      <w:proofErr w:type="spellStart"/>
      <w:r w:rsidR="00713181">
        <w:t>Gobineau’s</w:t>
      </w:r>
      <w:proofErr w:type="spellEnd"/>
      <w:r w:rsidR="00713181">
        <w:t xml:space="preserve"> from the racial theory that was being produced in the United States, which was urgently linked to an anti-abolitionist agenda. Although he denied that the black </w:t>
      </w:r>
      <w:r w:rsidR="00713181">
        <w:lastRenderedPageBreak/>
        <w:t xml:space="preserve">race had ever created a civilization, </w:t>
      </w:r>
      <w:proofErr w:type="spellStart"/>
      <w:r w:rsidR="00713181">
        <w:t>Gobineau</w:t>
      </w:r>
      <w:proofErr w:type="spellEnd"/>
      <w:r w:rsidR="00713181">
        <w:t xml:space="preserve"> was claiming that it did not have the critical mass of talent to</w:t>
      </w:r>
      <w:r w:rsidR="00541903">
        <w:t xml:space="preserve"> do so</w:t>
      </w:r>
      <w:r w:rsidR="00713181">
        <w:t>; he stressed that, in many particular cases, an individual black man might be more intellige</w:t>
      </w:r>
      <w:r w:rsidR="00D22345">
        <w:t>nt t</w:t>
      </w:r>
      <w:r w:rsidR="00337F8E">
        <w:t>han an individual white man (1:</w:t>
      </w:r>
      <w:r w:rsidR="00D22345">
        <w:t>185-86)</w:t>
      </w:r>
      <w:r w:rsidR="00DF6E01">
        <w:t>.</w:t>
      </w:r>
      <w:r w:rsidR="00713181">
        <w:t xml:space="preserve"> This is not the kind of concession one finds in the contemporary US </w:t>
      </w:r>
      <w:r w:rsidR="0014609D">
        <w:t xml:space="preserve">ventures into </w:t>
      </w:r>
      <w:r w:rsidR="00713181">
        <w:t xml:space="preserve">racial science, </w:t>
      </w:r>
      <w:r w:rsidR="006B47F0">
        <w:t xml:space="preserve">such as </w:t>
      </w:r>
      <w:r w:rsidR="00880640">
        <w:t>Josiah</w:t>
      </w:r>
      <w:r w:rsidR="00713181">
        <w:t xml:space="preserve"> Nott’s and George </w:t>
      </w:r>
      <w:proofErr w:type="spellStart"/>
      <w:r w:rsidR="00713181">
        <w:t>Gliddon’s</w:t>
      </w:r>
      <w:proofErr w:type="spellEnd"/>
      <w:r w:rsidR="00713181">
        <w:t xml:space="preserve"> </w:t>
      </w:r>
      <w:r w:rsidR="00713181">
        <w:rPr>
          <w:i/>
        </w:rPr>
        <w:t>Types of Mankind</w:t>
      </w:r>
      <w:r w:rsidR="00AB40B4">
        <w:t xml:space="preserve"> (1855). </w:t>
      </w:r>
      <w:r w:rsidR="00713181">
        <w:t xml:space="preserve">Indeed, the first </w:t>
      </w:r>
      <w:r w:rsidR="00611514">
        <w:t xml:space="preserve">book </w:t>
      </w:r>
      <w:r w:rsidR="00713181">
        <w:t xml:space="preserve">of </w:t>
      </w:r>
      <w:proofErr w:type="spellStart"/>
      <w:r w:rsidR="00713181">
        <w:t>Gobineau’s</w:t>
      </w:r>
      <w:proofErr w:type="spellEnd"/>
      <w:r w:rsidR="00713181">
        <w:t xml:space="preserve"> </w:t>
      </w:r>
      <w:proofErr w:type="spellStart"/>
      <w:r w:rsidR="00713181">
        <w:rPr>
          <w:i/>
        </w:rPr>
        <w:t>Essai</w:t>
      </w:r>
      <w:proofErr w:type="spellEnd"/>
      <w:r w:rsidR="00713181">
        <w:t xml:space="preserve"> was quickly translated by Nott’</w:t>
      </w:r>
      <w:r w:rsidR="00684F7C">
        <w:t xml:space="preserve">s </w:t>
      </w:r>
      <w:proofErr w:type="spellStart"/>
      <w:r w:rsidR="00684F7C">
        <w:t>protegé</w:t>
      </w:r>
      <w:proofErr w:type="spellEnd"/>
      <w:r w:rsidR="00684F7C">
        <w:t xml:space="preserve">, </w:t>
      </w:r>
      <w:r w:rsidR="009E6556">
        <w:t>H</w:t>
      </w:r>
      <w:r w:rsidR="00AB40B4">
        <w:t xml:space="preserve">enry </w:t>
      </w:r>
      <w:proofErr w:type="spellStart"/>
      <w:r w:rsidR="009E6556">
        <w:t>Hotz</w:t>
      </w:r>
      <w:proofErr w:type="spellEnd"/>
      <w:r w:rsidR="00684F7C">
        <w:t xml:space="preserve">, </w:t>
      </w:r>
      <w:r w:rsidR="009E6556">
        <w:t xml:space="preserve">and </w:t>
      </w:r>
      <w:r w:rsidR="006B47F0">
        <w:t xml:space="preserve">in the translation </w:t>
      </w:r>
      <w:proofErr w:type="spellStart"/>
      <w:r w:rsidR="00684F7C">
        <w:t>Gobineau’s</w:t>
      </w:r>
      <w:proofErr w:type="spellEnd"/>
      <w:r w:rsidR="00684F7C">
        <w:t xml:space="preserve"> concession </w:t>
      </w:r>
      <w:r w:rsidR="00E25E0E">
        <w:t xml:space="preserve">about the abilities of individual blacks </w:t>
      </w:r>
      <w:r w:rsidR="00684F7C">
        <w:t>is omitted.</w:t>
      </w:r>
      <w:r w:rsidR="00611514">
        <w:rPr>
          <w:rStyle w:val="EndnoteReference"/>
        </w:rPr>
        <w:endnoteReference w:id="19"/>
      </w:r>
      <w:r w:rsidR="00AB40B4">
        <w:t xml:space="preserve"> Similarly</w:t>
      </w:r>
      <w:r w:rsidR="00B26AC4">
        <w:t xml:space="preserve">, </w:t>
      </w:r>
      <w:proofErr w:type="spellStart"/>
      <w:r w:rsidR="00B26AC4">
        <w:t>Virey’s</w:t>
      </w:r>
      <w:proofErr w:type="spellEnd"/>
      <w:r w:rsidR="00B26AC4">
        <w:t xml:space="preserve"> </w:t>
      </w:r>
      <w:r w:rsidR="009E6556">
        <w:rPr>
          <w:i/>
        </w:rPr>
        <w:t xml:space="preserve">Histoire </w:t>
      </w:r>
      <w:proofErr w:type="spellStart"/>
      <w:r w:rsidR="009E6556">
        <w:rPr>
          <w:i/>
        </w:rPr>
        <w:t>naturelle</w:t>
      </w:r>
      <w:proofErr w:type="spellEnd"/>
      <w:r w:rsidR="009E6556">
        <w:rPr>
          <w:i/>
        </w:rPr>
        <w:t xml:space="preserve"> du genre </w:t>
      </w:r>
      <w:proofErr w:type="spellStart"/>
      <w:r w:rsidR="009E6556">
        <w:rPr>
          <w:i/>
        </w:rPr>
        <w:t>humain</w:t>
      </w:r>
      <w:proofErr w:type="spellEnd"/>
      <w:r w:rsidR="009E6556">
        <w:t xml:space="preserve"> </w:t>
      </w:r>
      <w:r w:rsidR="00AB40B4">
        <w:t xml:space="preserve">had earlier been </w:t>
      </w:r>
      <w:r w:rsidR="00B26AC4">
        <w:t xml:space="preserve">excerpted </w:t>
      </w:r>
      <w:r w:rsidR="00AB40B4">
        <w:t xml:space="preserve">by </w:t>
      </w:r>
      <w:r w:rsidR="009E6556">
        <w:t xml:space="preserve">J. H. </w:t>
      </w:r>
      <w:proofErr w:type="spellStart"/>
      <w:r w:rsidR="009E6556">
        <w:t>Guenebault</w:t>
      </w:r>
      <w:proofErr w:type="spellEnd"/>
      <w:r w:rsidR="009E6556">
        <w:t xml:space="preserve"> </w:t>
      </w:r>
      <w:r w:rsidR="00B26AC4">
        <w:t xml:space="preserve">to produce </w:t>
      </w:r>
      <w:r w:rsidR="00EA00A0">
        <w:t xml:space="preserve">a </w:t>
      </w:r>
      <w:r w:rsidR="009E6556">
        <w:rPr>
          <w:i/>
        </w:rPr>
        <w:t>Natural History of the Negro Race</w:t>
      </w:r>
      <w:r w:rsidR="005F3C38">
        <w:rPr>
          <w:i/>
        </w:rPr>
        <w:t xml:space="preserve">, </w:t>
      </w:r>
      <w:r w:rsidR="005F3C38">
        <w:t>published in Charleston in</w:t>
      </w:r>
      <w:r w:rsidR="00AB40B4">
        <w:rPr>
          <w:i/>
        </w:rPr>
        <w:t xml:space="preserve"> </w:t>
      </w:r>
      <w:r w:rsidR="00EA00A0">
        <w:t>1837</w:t>
      </w:r>
      <w:r w:rsidR="00AB40B4">
        <w:t>,</w:t>
      </w:r>
      <w:r w:rsidR="005F3C38">
        <w:t xml:space="preserve"> and contriving to turn </w:t>
      </w:r>
      <w:proofErr w:type="spellStart"/>
      <w:r w:rsidR="00256B0D">
        <w:t>Virey’s</w:t>
      </w:r>
      <w:proofErr w:type="spellEnd"/>
      <w:r w:rsidR="00256B0D">
        <w:t xml:space="preserve"> denunciation of slavery on its head: pro-slavery arguments which </w:t>
      </w:r>
      <w:proofErr w:type="spellStart"/>
      <w:r w:rsidR="00256B0D">
        <w:t>Virey</w:t>
      </w:r>
      <w:proofErr w:type="spellEnd"/>
      <w:r w:rsidR="00256B0D">
        <w:t xml:space="preserve"> holds up to scorn are retained, while </w:t>
      </w:r>
      <w:r w:rsidR="008D6A3E">
        <w:t xml:space="preserve">his </w:t>
      </w:r>
      <w:r w:rsidR="00256B0D">
        <w:t xml:space="preserve">trenchant </w:t>
      </w:r>
      <w:r w:rsidR="008D6A3E">
        <w:t>rebuttals are silently omitted.</w:t>
      </w:r>
    </w:p>
    <w:p w:rsidR="00420675" w:rsidRDefault="00420675" w:rsidP="00420675">
      <w:pPr>
        <w:pStyle w:val="Gap"/>
      </w:pPr>
      <w:r>
        <w:t>§</w:t>
      </w:r>
      <w:r>
        <w:tab/>
        <w:t>§</w:t>
      </w:r>
      <w:r>
        <w:tab/>
        <w:t>§</w:t>
      </w:r>
    </w:p>
    <w:p w:rsidR="00CE5DFA" w:rsidRPr="00A1291F" w:rsidRDefault="00CE5DFA" w:rsidP="00CE5DFA">
      <w:pPr>
        <w:pStyle w:val="NormalY2"/>
      </w:pPr>
      <w:r>
        <w:t xml:space="preserve">In 1775, Buffon famously predicted that the time remaining before total </w:t>
      </w:r>
      <w:proofErr w:type="spellStart"/>
      <w:r>
        <w:t>glaciation</w:t>
      </w:r>
      <w:proofErr w:type="spellEnd"/>
      <w:r>
        <w:t xml:space="preserve"> extinguished life on earth </w:t>
      </w:r>
      <w:r w:rsidR="005C67EA">
        <w:t xml:space="preserve">would be </w:t>
      </w:r>
      <w:r>
        <w:t>93,291 years.</w:t>
      </w:r>
      <w:r>
        <w:rPr>
          <w:rStyle w:val="EndnoteReference"/>
        </w:rPr>
        <w:endnoteReference w:id="20"/>
      </w:r>
      <w:r>
        <w:t xml:space="preserve"> The end of the world </w:t>
      </w:r>
      <w:r w:rsidR="00E25E0E">
        <w:t xml:space="preserve">was foreseen not by prophecy but by mathematical calculation, as the </w:t>
      </w:r>
      <w:r>
        <w:t>consequence of remorseless, unthi</w:t>
      </w:r>
      <w:r w:rsidR="006B47F0">
        <w:t>nking physical laws. The histories</w:t>
      </w:r>
      <w:r>
        <w:t xml:space="preserve"> of humanity and of the planet were not identical.</w:t>
      </w:r>
    </w:p>
    <w:p w:rsidR="00CE5DFA" w:rsidRPr="009D6591" w:rsidRDefault="00CE5DFA" w:rsidP="00CE5DFA">
      <w:pPr>
        <w:pStyle w:val="NormalY2"/>
      </w:pPr>
      <w:r>
        <w:t xml:space="preserve">In the 1850s another French </w:t>
      </w:r>
      <w:r w:rsidR="005B65DD">
        <w:t>count</w:t>
      </w:r>
      <w:r>
        <w:t>—</w:t>
      </w:r>
      <w:proofErr w:type="spellStart"/>
      <w:r>
        <w:t>Gobineau</w:t>
      </w:r>
      <w:proofErr w:type="spellEnd"/>
      <w:r>
        <w:t>—published a similarly bleak calculation.</w:t>
      </w:r>
    </w:p>
    <w:p w:rsidR="00F444E3" w:rsidRPr="00F444E3" w:rsidRDefault="00F444E3" w:rsidP="00CE5DFA">
      <w:pPr>
        <w:pStyle w:val="Quotation"/>
        <w:rPr>
          <w:lang w:val="fr-FR"/>
        </w:rPr>
      </w:pPr>
      <w:r w:rsidRPr="006633F7">
        <w:t xml:space="preserve">One would thus be tempted to assign to man’s domination of the earth a total duration of twelve to fourteen thousand years, divided into two periods: the one, which has passed, will have witnessed the </w:t>
      </w:r>
      <w:proofErr w:type="spellStart"/>
      <w:r w:rsidRPr="006633F7">
        <w:t>vigour</w:t>
      </w:r>
      <w:proofErr w:type="spellEnd"/>
      <w:r w:rsidRPr="006633F7">
        <w:t xml:space="preserve"> and intellectual greatness of the species; the other, which has begun, will witness its flagging steps towards decrepitude. . . . The world, now mute, will continue to describe its mindless orbits in space. </w:t>
      </w:r>
      <w:r w:rsidRPr="00F444E3">
        <w:rPr>
          <w:lang w:val="fr-FR"/>
        </w:rPr>
        <w:t xml:space="preserve">But </w:t>
      </w:r>
      <w:proofErr w:type="spellStart"/>
      <w:r w:rsidRPr="00F444E3">
        <w:rPr>
          <w:lang w:val="fr-FR"/>
        </w:rPr>
        <w:t>without</w:t>
      </w:r>
      <w:proofErr w:type="spellEnd"/>
      <w:r w:rsidRPr="00F444E3">
        <w:rPr>
          <w:lang w:val="fr-FR"/>
        </w:rPr>
        <w:t xml:space="preserve"> us.</w:t>
      </w:r>
    </w:p>
    <w:p w:rsidR="00CE5DFA" w:rsidRPr="00CF4192" w:rsidRDefault="00CE5DFA" w:rsidP="00CE5DFA">
      <w:pPr>
        <w:pStyle w:val="Quotation"/>
        <w:rPr>
          <w:i/>
          <w:lang w:val="en-GB"/>
        </w:rPr>
      </w:pPr>
      <w:r w:rsidRPr="003678D1">
        <w:rPr>
          <w:lang w:val="fr-FR"/>
        </w:rPr>
        <w:t xml:space="preserve">On serait donc tenté d'assigner à la domination de l'homme sur la terre </w:t>
      </w:r>
      <w:r w:rsidRPr="003678D1">
        <w:rPr>
          <w:lang w:val="fr-FR"/>
        </w:rPr>
        <w:lastRenderedPageBreak/>
        <w:t>une durée totale de douze à quatorze mille ans, divisée en deux périodes: l'une, qui est passée, aura vu, aura possédé la jeunesse, la vigueur, la grandeur intellectuelle de l'espèce ; l'autre, qui est commencée, en connaîtra la marche défaillante vers la décrépitude. . . .  Le globe, devenu muet, continuera, mais sans nous, à décrire dans</w:t>
      </w:r>
      <w:r w:rsidR="00F444E3" w:rsidRPr="003678D1">
        <w:rPr>
          <w:lang w:val="fr-FR"/>
        </w:rPr>
        <w:t xml:space="preserve"> l'espace ses orbes impassibles. </w:t>
      </w:r>
      <w:r w:rsidR="00420675" w:rsidRPr="00CF4192">
        <w:rPr>
          <w:lang w:val="en-GB"/>
        </w:rPr>
        <w:t>(2:</w:t>
      </w:r>
      <w:r w:rsidR="00F444E3" w:rsidRPr="00CF4192">
        <w:rPr>
          <w:lang w:val="en-GB"/>
        </w:rPr>
        <w:t>563)</w:t>
      </w:r>
    </w:p>
    <w:p w:rsidR="004D3E71" w:rsidRDefault="00CE5DFA" w:rsidP="00CE5DFA">
      <w:pPr>
        <w:pStyle w:val="NormalN2"/>
      </w:pPr>
      <w:r w:rsidRPr="00C33609">
        <w:t xml:space="preserve">The total period of human ascendancy will be a few thousand years, after which </w:t>
      </w:r>
      <w:r>
        <w:t>the earth will revert to being an insensate ball of matter in motion. The cause of this bleak future of inevitable decline and fall was racial interbreeding, which becomes an inexorable scientific process comparable to Buffon’s geological laws.</w:t>
      </w:r>
      <w:r w:rsidR="00B366F5">
        <w:t xml:space="preserve"> </w:t>
      </w:r>
      <w:r w:rsidR="006A7B89">
        <w:t>“</w:t>
      </w:r>
      <w:r w:rsidR="00880640">
        <w:t>May not,</w:t>
      </w:r>
      <w:r w:rsidR="006A7B89">
        <w:t>”</w:t>
      </w:r>
      <w:r w:rsidR="00880640">
        <w:t xml:space="preserve"> wrote Josiah Nott, </w:t>
      </w:r>
      <w:r w:rsidR="006A7B89">
        <w:t>“</w:t>
      </w:r>
      <w:r w:rsidR="00880640">
        <w:t>that Law of nature, which so often forbids the commingling of species, complete its work of destruction, and at some future day leave the fossil remains alone of man to tell the tale of his past existence upon earth</w:t>
      </w:r>
      <w:r w:rsidR="006A7B89">
        <w:t>”</w:t>
      </w:r>
      <w:r w:rsidR="00B05BE1">
        <w:t xml:space="preserve"> (</w:t>
      </w:r>
      <w:r w:rsidR="00B05BE1">
        <w:rPr>
          <w:i/>
        </w:rPr>
        <w:t>Types of Mankind</w:t>
      </w:r>
      <w:r w:rsidR="00B05BE1">
        <w:t xml:space="preserve"> 80).</w:t>
      </w:r>
      <w:r w:rsidR="00880640">
        <w:t xml:space="preserve"> </w:t>
      </w:r>
    </w:p>
    <w:p w:rsidR="00DC21EC" w:rsidRDefault="00CE5DFA" w:rsidP="00DC21EC">
      <w:pPr>
        <w:pStyle w:val="NormalY2"/>
      </w:pPr>
      <w:r>
        <w:rPr>
          <w:lang w:eastAsia="en-GB"/>
        </w:rPr>
        <w:t>The process is already under way, and key stages of it are outside history. What we know</w:t>
      </w:r>
      <w:r w:rsidR="00BF2533">
        <w:rPr>
          <w:lang w:eastAsia="en-GB"/>
        </w:rPr>
        <w:t xml:space="preserve">, through observation and historical </w:t>
      </w:r>
      <w:proofErr w:type="gramStart"/>
      <w:r w:rsidR="00831819">
        <w:rPr>
          <w:lang w:eastAsia="en-GB"/>
        </w:rPr>
        <w:t>record,</w:t>
      </w:r>
      <w:proofErr w:type="gramEnd"/>
      <w:r>
        <w:rPr>
          <w:lang w:eastAsia="en-GB"/>
        </w:rPr>
        <w:t xml:space="preserve"> is only comprehensible in the light of the dark spaces before and afterwards</w:t>
      </w:r>
      <w:r>
        <w:t>.</w:t>
      </w:r>
      <w:r>
        <w:rPr>
          <w:lang w:eastAsia="en-GB"/>
        </w:rPr>
        <w:t xml:space="preserve"> If the final stages are intrinsically unobservable, because there will be no sentient observers left, the early, crucial stages of racial formation cannot be seen either, because they predate historical narrative. They may, however, be glimpsed through myth—the understanding of which, of course, completely changes in this period.</w:t>
      </w:r>
      <w:r w:rsidR="00640B8B">
        <w:rPr>
          <w:lang w:eastAsia="en-GB"/>
        </w:rPr>
        <w:t xml:space="preserve"> For </w:t>
      </w:r>
      <w:proofErr w:type="spellStart"/>
      <w:r w:rsidR="00640B8B">
        <w:rPr>
          <w:lang w:eastAsia="en-GB"/>
        </w:rPr>
        <w:t>Gobineau</w:t>
      </w:r>
      <w:proofErr w:type="spellEnd"/>
      <w:r w:rsidR="00640B8B">
        <w:rPr>
          <w:lang w:eastAsia="en-GB"/>
        </w:rPr>
        <w:t xml:space="preserve">, the racially pure Aryans had </w:t>
      </w:r>
      <w:r w:rsidR="00FB1D67">
        <w:rPr>
          <w:lang w:eastAsia="en-GB"/>
        </w:rPr>
        <w:t xml:space="preserve">in Greece </w:t>
      </w:r>
      <w:r w:rsidR="00640B8B">
        <w:rPr>
          <w:lang w:eastAsia="en-GB"/>
        </w:rPr>
        <w:t>succumbed to cross</w:t>
      </w:r>
      <w:r w:rsidR="00640B8B">
        <w:rPr>
          <w:lang w:eastAsia="en-GB"/>
        </w:rPr>
        <w:noBreakHyphen/>
        <w:t>breeding before the commencement of the historical record. Memories of the pure race are</w:t>
      </w:r>
      <w:r w:rsidR="00FB1D67">
        <w:rPr>
          <w:lang w:eastAsia="en-GB"/>
        </w:rPr>
        <w:t>, however,</w:t>
      </w:r>
      <w:r w:rsidR="00640B8B">
        <w:rPr>
          <w:lang w:eastAsia="en-GB"/>
        </w:rPr>
        <w:t xml:space="preserve"> preserved in myths such as those of the Titans.</w:t>
      </w:r>
      <w:r w:rsidR="00223F2F">
        <w:rPr>
          <w:lang w:eastAsia="en-GB"/>
        </w:rPr>
        <w:t xml:space="preserve"> </w:t>
      </w:r>
      <w:r w:rsidR="003038DA">
        <w:rPr>
          <w:lang w:eastAsia="en-GB"/>
        </w:rPr>
        <w:t xml:space="preserve">The evidence of mythology </w:t>
      </w:r>
      <w:r w:rsidR="00151A65">
        <w:rPr>
          <w:lang w:eastAsia="en-GB"/>
        </w:rPr>
        <w:t xml:space="preserve">about racial prehistory </w:t>
      </w:r>
      <w:r w:rsidR="00640B8B">
        <w:rPr>
          <w:lang w:eastAsia="en-GB"/>
        </w:rPr>
        <w:t xml:space="preserve">can </w:t>
      </w:r>
      <w:r w:rsidR="00B366F5">
        <w:rPr>
          <w:lang w:eastAsia="en-GB"/>
        </w:rPr>
        <w:t>also</w:t>
      </w:r>
      <w:r w:rsidR="003038DA">
        <w:rPr>
          <w:lang w:eastAsia="en-GB"/>
        </w:rPr>
        <w:t>, increasingly,</w:t>
      </w:r>
      <w:r w:rsidR="00B366F5">
        <w:rPr>
          <w:lang w:eastAsia="en-GB"/>
        </w:rPr>
        <w:t xml:space="preserve"> </w:t>
      </w:r>
      <w:r w:rsidR="00640B8B">
        <w:rPr>
          <w:lang w:eastAsia="en-GB"/>
        </w:rPr>
        <w:t xml:space="preserve">be supplemented by </w:t>
      </w:r>
      <w:r w:rsidR="00151A65">
        <w:rPr>
          <w:lang w:eastAsia="en-GB"/>
        </w:rPr>
        <w:t xml:space="preserve">that of </w:t>
      </w:r>
      <w:r w:rsidR="000E7930">
        <w:rPr>
          <w:lang w:eastAsia="en-GB"/>
        </w:rPr>
        <w:t>archaeology and</w:t>
      </w:r>
      <w:r w:rsidR="005C67EA">
        <w:rPr>
          <w:lang w:eastAsia="en-GB"/>
        </w:rPr>
        <w:t xml:space="preserve"> </w:t>
      </w:r>
      <w:r w:rsidR="003678D1">
        <w:rPr>
          <w:lang w:eastAsia="en-GB"/>
        </w:rPr>
        <w:t>the earth sciences</w:t>
      </w:r>
      <w:r w:rsidR="000E7930">
        <w:rPr>
          <w:lang w:eastAsia="en-GB"/>
        </w:rPr>
        <w:t xml:space="preserve">. Like many other disciplines in the </w:t>
      </w:r>
      <w:r w:rsidR="00640B8B">
        <w:rPr>
          <w:lang w:eastAsia="en-GB"/>
        </w:rPr>
        <w:t xml:space="preserve">nineteenth century, therefore racial </w:t>
      </w:r>
      <w:r w:rsidR="006A7B89">
        <w:rPr>
          <w:lang w:eastAsia="en-GB"/>
        </w:rPr>
        <w:t>“</w:t>
      </w:r>
      <w:r w:rsidR="00640B8B">
        <w:rPr>
          <w:lang w:eastAsia="en-GB"/>
        </w:rPr>
        <w:t>science</w:t>
      </w:r>
      <w:r w:rsidR="006A7B89">
        <w:rPr>
          <w:lang w:eastAsia="en-GB"/>
        </w:rPr>
        <w:t>”</w:t>
      </w:r>
      <w:r w:rsidR="00640B8B">
        <w:rPr>
          <w:lang w:eastAsia="en-GB"/>
        </w:rPr>
        <w:t xml:space="preserve"> conforms itself to the model of geology. </w:t>
      </w:r>
      <w:r w:rsidR="00BD0D8F">
        <w:rPr>
          <w:lang w:eastAsia="en-GB"/>
        </w:rPr>
        <w:t xml:space="preserve">As in </w:t>
      </w:r>
      <w:r w:rsidR="00640B8B">
        <w:rPr>
          <w:lang w:eastAsia="en-GB"/>
        </w:rPr>
        <w:t xml:space="preserve">the study of myth, </w:t>
      </w:r>
      <w:r w:rsidR="00BD0D8F">
        <w:rPr>
          <w:lang w:eastAsia="en-GB"/>
        </w:rPr>
        <w:t xml:space="preserve">or </w:t>
      </w:r>
      <w:r w:rsidR="003678D1">
        <w:rPr>
          <w:lang w:eastAsia="en-GB"/>
        </w:rPr>
        <w:t xml:space="preserve">language, </w:t>
      </w:r>
      <w:r w:rsidR="00640B8B">
        <w:rPr>
          <w:lang w:eastAsia="en-GB"/>
        </w:rPr>
        <w:t xml:space="preserve">or texts such as the </w:t>
      </w:r>
      <w:r w:rsidR="00640B8B">
        <w:rPr>
          <w:i/>
          <w:lang w:eastAsia="en-GB"/>
        </w:rPr>
        <w:t>Iliad</w:t>
      </w:r>
      <w:r w:rsidR="00640B8B">
        <w:t xml:space="preserve"> and the Pentateuch,</w:t>
      </w:r>
      <w:r w:rsidR="00BD0D8F">
        <w:t xml:space="preserve"> there is</w:t>
      </w:r>
      <w:r w:rsidR="00DC21EC">
        <w:t xml:space="preserve"> a</w:t>
      </w:r>
      <w:r w:rsidR="00984928">
        <w:t xml:space="preserve"> qu</w:t>
      </w:r>
      <w:r w:rsidR="003678D1">
        <w:t>a</w:t>
      </w:r>
      <w:r w:rsidR="00984928">
        <w:t>si</w:t>
      </w:r>
      <w:r w:rsidR="00984928">
        <w:noBreakHyphen/>
      </w:r>
      <w:proofErr w:type="spellStart"/>
      <w:r w:rsidR="00984928">
        <w:t>geological</w:t>
      </w:r>
      <w:proofErr w:type="spellEnd"/>
      <w:r w:rsidR="00DC21EC">
        <w:t xml:space="preserve"> </w:t>
      </w:r>
      <w:r w:rsidR="00151A65">
        <w:t xml:space="preserve">uncovering </w:t>
      </w:r>
      <w:r w:rsidR="00DC21EC">
        <w:t>of layers</w:t>
      </w:r>
      <w:r w:rsidR="00151A65">
        <w:t xml:space="preserve">, as the nature of a </w:t>
      </w:r>
      <w:r w:rsidR="00151A65">
        <w:lastRenderedPageBreak/>
        <w:t xml:space="preserve">culture is explained by </w:t>
      </w:r>
      <w:r w:rsidR="003678D1">
        <w:t>exposing the successive</w:t>
      </w:r>
      <w:r w:rsidR="00151A65">
        <w:t xml:space="preserve"> stages </w:t>
      </w:r>
      <w:r w:rsidR="003678D1">
        <w:t xml:space="preserve">of </w:t>
      </w:r>
      <w:r w:rsidR="00151A65">
        <w:t>its racial composition</w:t>
      </w:r>
      <w:r w:rsidR="00DC21EC">
        <w:t xml:space="preserve">. </w:t>
      </w:r>
      <w:proofErr w:type="spellStart"/>
      <w:r w:rsidR="00DC21EC">
        <w:t>Gobineau</w:t>
      </w:r>
      <w:proofErr w:type="spellEnd"/>
      <w:r w:rsidR="00984928">
        <w:t>,</w:t>
      </w:r>
      <w:r w:rsidR="00DC21EC">
        <w:t xml:space="preserve"> for example, opens his </w:t>
      </w:r>
      <w:r w:rsidR="006C6D9D">
        <w:t>work with</w:t>
      </w:r>
      <w:r w:rsidR="00DC21EC">
        <w:t xml:space="preserve"> an image of archaeological excavation: </w:t>
      </w:r>
    </w:p>
    <w:p w:rsidR="006C6D9D" w:rsidRDefault="006C6D9D" w:rsidP="00DC21EC">
      <w:pPr>
        <w:pStyle w:val="Quotation"/>
        <w:rPr>
          <w:lang w:val="en-GB"/>
        </w:rPr>
      </w:pPr>
      <w:r>
        <w:t>One felt vaguely that it was necessary to excavate from this direction if one wanted to expose the hitherto unseen foundations of history, and one had a premonition that in this class of ideas so imperfectly polished, under these obscure mysteries, one ought to meet at certain depths the vast substructures on which were gradually erected the foundations, then the walls, in short all the manifold and various social developments which together form the mosaic of our people.</w:t>
      </w:r>
      <w:r w:rsidRPr="00075742">
        <w:rPr>
          <w:lang w:val="en-GB"/>
        </w:rPr>
        <w:t xml:space="preserve"> </w:t>
      </w:r>
    </w:p>
    <w:p w:rsidR="00DC21EC" w:rsidRPr="006C6D9D" w:rsidRDefault="00DC21EC" w:rsidP="00DC21EC">
      <w:pPr>
        <w:pStyle w:val="Quotation"/>
        <w:rPr>
          <w:lang w:val="fr-FR"/>
        </w:rPr>
      </w:pPr>
      <w:r w:rsidRPr="006633F7">
        <w:rPr>
          <w:lang w:val="fr-FR"/>
        </w:rPr>
        <w:t>On sentait vaguement qu'il fallait fouiller de ce côté si l'on voulait mettre à découvert la base encore inaperçue de l'histoire et on pressentait que dans cet ordre de notions si peu dégrossies, sous ces mystères si obscurs, devaient se rencontrer à de certaines profondeurs les vastes substructions sur lesquelles se sont graduellement élevées les assises, puis les murs, bref tous les développements sociaux des multitudes si variées dont l'ensemble compose la marqueterie de nos peuples.</w:t>
      </w:r>
      <w:r w:rsidR="00151A65" w:rsidRPr="006C6D9D">
        <w:rPr>
          <w:lang w:val="fr-FR"/>
        </w:rPr>
        <w:t>(1:</w:t>
      </w:r>
      <w:r w:rsidR="00075742" w:rsidRPr="006C6D9D">
        <w:rPr>
          <w:lang w:val="fr-FR"/>
        </w:rPr>
        <w:t>xi-xii)</w:t>
      </w:r>
    </w:p>
    <w:p w:rsidR="00CE5DFA" w:rsidRPr="005C6FF2" w:rsidRDefault="0008148D" w:rsidP="00CE5DFA">
      <w:pPr>
        <w:pStyle w:val="NormalY2"/>
        <w:rPr>
          <w:lang w:eastAsia="en-GB"/>
        </w:rPr>
      </w:pPr>
      <w:r w:rsidRPr="00CF4192">
        <w:rPr>
          <w:lang w:val="fr-FR" w:eastAsia="en-GB"/>
        </w:rPr>
        <w:t xml:space="preserve">For us, the </w:t>
      </w:r>
      <w:proofErr w:type="spellStart"/>
      <w:r w:rsidRPr="00CF4192">
        <w:rPr>
          <w:lang w:val="fr-FR" w:eastAsia="en-GB"/>
        </w:rPr>
        <w:t>fossils</w:t>
      </w:r>
      <w:proofErr w:type="spellEnd"/>
      <w:r w:rsidRPr="00CF4192">
        <w:rPr>
          <w:lang w:val="fr-FR" w:eastAsia="en-GB"/>
        </w:rPr>
        <w:t xml:space="preserve"> in the </w:t>
      </w:r>
      <w:proofErr w:type="spellStart"/>
      <w:r w:rsidRPr="00CF4192">
        <w:rPr>
          <w:lang w:val="fr-FR" w:eastAsia="en-GB"/>
        </w:rPr>
        <w:t>ancient</w:t>
      </w:r>
      <w:proofErr w:type="spellEnd"/>
      <w:r w:rsidRPr="00CF4192">
        <w:rPr>
          <w:lang w:val="fr-FR" w:eastAsia="en-GB"/>
        </w:rPr>
        <w:t xml:space="preserve"> rocks are long </w:t>
      </w:r>
      <w:proofErr w:type="spellStart"/>
      <w:r w:rsidRPr="00CF4192">
        <w:rPr>
          <w:lang w:val="fr-FR" w:eastAsia="en-GB"/>
        </w:rPr>
        <w:t>extinct</w:t>
      </w:r>
      <w:proofErr w:type="spellEnd"/>
      <w:r w:rsidRPr="00CF4192">
        <w:rPr>
          <w:lang w:val="fr-FR" w:eastAsia="en-GB"/>
        </w:rPr>
        <w:t xml:space="preserve">, </w:t>
      </w:r>
      <w:proofErr w:type="spellStart"/>
      <w:r w:rsidRPr="00CF4192">
        <w:rPr>
          <w:lang w:val="fr-FR" w:eastAsia="en-GB"/>
        </w:rPr>
        <w:t>except</w:t>
      </w:r>
      <w:proofErr w:type="spellEnd"/>
      <w:r w:rsidRPr="00CF4192">
        <w:rPr>
          <w:lang w:val="fr-FR" w:eastAsia="en-GB"/>
        </w:rPr>
        <w:t xml:space="preserve"> in </w:t>
      </w:r>
      <w:proofErr w:type="spellStart"/>
      <w:r w:rsidRPr="00CF4192">
        <w:rPr>
          <w:lang w:val="fr-FR" w:eastAsia="en-GB"/>
        </w:rPr>
        <w:t>fantasies</w:t>
      </w:r>
      <w:proofErr w:type="spellEnd"/>
      <w:r w:rsidRPr="00CF4192">
        <w:rPr>
          <w:lang w:val="fr-FR" w:eastAsia="en-GB"/>
        </w:rPr>
        <w:t xml:space="preserve"> </w:t>
      </w:r>
      <w:proofErr w:type="spellStart"/>
      <w:r w:rsidRPr="00CF4192">
        <w:rPr>
          <w:lang w:val="fr-FR" w:eastAsia="en-GB"/>
        </w:rPr>
        <w:t>such</w:t>
      </w:r>
      <w:proofErr w:type="spellEnd"/>
      <w:r w:rsidRPr="00CF4192">
        <w:rPr>
          <w:lang w:val="fr-FR" w:eastAsia="en-GB"/>
        </w:rPr>
        <w:t xml:space="preserve"> as Verne’s </w:t>
      </w:r>
      <w:r w:rsidRPr="00CF4192">
        <w:rPr>
          <w:i/>
          <w:iCs/>
          <w:lang w:val="fr-FR"/>
        </w:rPr>
        <w:t>Voyage au centre de la Terre</w:t>
      </w:r>
      <w:r w:rsidRPr="00CF4192">
        <w:rPr>
          <w:lang w:val="fr-FR"/>
        </w:rPr>
        <w:t xml:space="preserve">. </w:t>
      </w:r>
      <w:r>
        <w:t xml:space="preserve">Yet the old layers did not always seem quite so dead. </w:t>
      </w:r>
      <w:r w:rsidR="00DC21EC">
        <w:rPr>
          <w:lang w:eastAsia="en-GB"/>
        </w:rPr>
        <w:t xml:space="preserve">Charles </w:t>
      </w:r>
      <w:r w:rsidR="000E7930">
        <w:rPr>
          <w:lang w:eastAsia="en-GB"/>
        </w:rPr>
        <w:t>Lyell speculated that further climatic change might bring back the dinosaurs</w:t>
      </w:r>
      <w:r w:rsidR="00573A03">
        <w:rPr>
          <w:lang w:eastAsia="en-GB"/>
        </w:rPr>
        <w:t>:</w:t>
      </w:r>
      <w:r w:rsidR="00B26AC4">
        <w:rPr>
          <w:lang w:eastAsia="en-GB"/>
        </w:rPr>
        <w:t xml:space="preserve"> </w:t>
      </w:r>
      <w:r w:rsidR="006A7B89">
        <w:t>“</w:t>
      </w:r>
      <w:r w:rsidR="00640B8B" w:rsidRPr="00640B8B">
        <w:t xml:space="preserve">Then might those genera of </w:t>
      </w:r>
      <w:proofErr w:type="gramStart"/>
      <w:r w:rsidR="00640B8B" w:rsidRPr="00640B8B">
        <w:t>animals</w:t>
      </w:r>
      <w:proofErr w:type="gramEnd"/>
      <w:r w:rsidR="00640B8B" w:rsidRPr="00640B8B">
        <w:t xml:space="preserve"> return, of which the memorials are preserved in the ancient rocks of our continents. </w:t>
      </w:r>
      <w:r w:rsidR="00B26AC4" w:rsidRPr="00640B8B">
        <w:t xml:space="preserve">The huge </w:t>
      </w:r>
      <w:proofErr w:type="spellStart"/>
      <w:r w:rsidR="00B26AC4" w:rsidRPr="00640B8B">
        <w:t>iguanadon</w:t>
      </w:r>
      <w:proofErr w:type="spellEnd"/>
      <w:r w:rsidR="00B26AC4" w:rsidRPr="00640B8B">
        <w:t xml:space="preserve"> might reappear in the woods, </w:t>
      </w:r>
      <w:r w:rsidR="00B26AC4">
        <w:t xml:space="preserve">and the ichthyosaur in the sea, while the </w:t>
      </w:r>
      <w:proofErr w:type="spellStart"/>
      <w:r w:rsidR="00B26AC4">
        <w:t>pterodactyle</w:t>
      </w:r>
      <w:proofErr w:type="spellEnd"/>
      <w:r w:rsidR="00B26AC4">
        <w:t xml:space="preserve"> might flit again through the u</w:t>
      </w:r>
      <w:r w:rsidR="00017973">
        <w:t>mbrageous groves of tree-ferns.</w:t>
      </w:r>
      <w:r w:rsidR="006A7B89">
        <w:t>”</w:t>
      </w:r>
      <w:r w:rsidR="00017973">
        <w:rPr>
          <w:rStyle w:val="EndnoteReference"/>
        </w:rPr>
        <w:endnoteReference w:id="21"/>
      </w:r>
      <w:r w:rsidR="000E7930">
        <w:rPr>
          <w:lang w:eastAsia="en-GB"/>
        </w:rPr>
        <w:t xml:space="preserve"> </w:t>
      </w:r>
      <w:r w:rsidR="00640B8B">
        <w:rPr>
          <w:lang w:eastAsia="en-GB"/>
        </w:rPr>
        <w:t xml:space="preserve">Similar </w:t>
      </w:r>
      <w:r w:rsidR="00DC21EC">
        <w:rPr>
          <w:lang w:eastAsia="en-GB"/>
        </w:rPr>
        <w:t xml:space="preserve">imaginings </w:t>
      </w:r>
      <w:r w:rsidR="00640B8B">
        <w:rPr>
          <w:lang w:eastAsia="en-GB"/>
        </w:rPr>
        <w:t xml:space="preserve">of regression enter racial thought. </w:t>
      </w:r>
      <w:r w:rsidR="005B65DD">
        <w:rPr>
          <w:lang w:eastAsia="en-GB"/>
        </w:rPr>
        <w:t xml:space="preserve">In </w:t>
      </w:r>
      <w:r w:rsidR="005B65DD">
        <w:rPr>
          <w:i/>
          <w:lang w:eastAsia="en-GB"/>
        </w:rPr>
        <w:t>Types of Mankind</w:t>
      </w:r>
      <w:r w:rsidR="005B65DD">
        <w:t xml:space="preserve">, black peoples were held to represent an earlier stage of evolution than whites (409). </w:t>
      </w:r>
      <w:r w:rsidR="00640B8B">
        <w:rPr>
          <w:lang w:eastAsia="en-GB"/>
        </w:rPr>
        <w:t xml:space="preserve">It was </w:t>
      </w:r>
      <w:r w:rsidR="007B679B">
        <w:rPr>
          <w:lang w:eastAsia="en-GB"/>
        </w:rPr>
        <w:t>reported that the skull of a seventeen</w:t>
      </w:r>
      <w:r w:rsidR="000E7930">
        <w:rPr>
          <w:lang w:eastAsia="en-GB"/>
        </w:rPr>
        <w:t xml:space="preserve">th century Danish gentleman showed distinct signs </w:t>
      </w:r>
      <w:r w:rsidR="007B679B">
        <w:rPr>
          <w:lang w:eastAsia="en-GB"/>
        </w:rPr>
        <w:t>of reversion to the Neanderthal, as</w:t>
      </w:r>
      <w:r w:rsidR="000E7930">
        <w:rPr>
          <w:lang w:eastAsia="en-GB"/>
        </w:rPr>
        <w:t xml:space="preserve"> did that of Robert the Bruce</w:t>
      </w:r>
      <w:r w:rsidR="00B05BE1">
        <w:rPr>
          <w:lang w:eastAsia="en-GB"/>
        </w:rPr>
        <w:t xml:space="preserve"> (Taylor, </w:t>
      </w:r>
      <w:r w:rsidR="00B05BE1">
        <w:rPr>
          <w:i/>
          <w:lang w:eastAsia="en-GB"/>
        </w:rPr>
        <w:t>Origin</w:t>
      </w:r>
      <w:r w:rsidR="00B05BE1">
        <w:t xml:space="preserve"> 108).</w:t>
      </w:r>
      <w:r w:rsidR="00CE5DFA">
        <w:rPr>
          <w:lang w:eastAsia="en-GB"/>
        </w:rPr>
        <w:t xml:space="preserve"> </w:t>
      </w:r>
      <w:r w:rsidR="00F5798C">
        <w:t xml:space="preserve">There are internal layers as well. </w:t>
      </w:r>
      <w:r w:rsidR="00955A08">
        <w:rPr>
          <w:lang w:eastAsia="en-GB"/>
        </w:rPr>
        <w:t xml:space="preserve">For the social Darwinian Georges </w:t>
      </w:r>
      <w:proofErr w:type="spellStart"/>
      <w:r w:rsidR="00955A08">
        <w:rPr>
          <w:lang w:eastAsia="en-GB"/>
        </w:rPr>
        <w:t>Vacher</w:t>
      </w:r>
      <w:proofErr w:type="spellEnd"/>
      <w:r w:rsidR="00955A08">
        <w:rPr>
          <w:lang w:eastAsia="en-GB"/>
        </w:rPr>
        <w:t xml:space="preserve"> de </w:t>
      </w:r>
      <w:proofErr w:type="spellStart"/>
      <w:r w:rsidR="00955A08">
        <w:rPr>
          <w:lang w:eastAsia="en-GB"/>
        </w:rPr>
        <w:t>Lapouge</w:t>
      </w:r>
      <w:proofErr w:type="spellEnd"/>
      <w:r w:rsidR="00955A08">
        <w:rPr>
          <w:lang w:eastAsia="en-GB"/>
        </w:rPr>
        <w:t xml:space="preserve">, evolutionary </w:t>
      </w:r>
      <w:r w:rsidR="00955A08">
        <w:rPr>
          <w:lang w:eastAsia="en-GB"/>
        </w:rPr>
        <w:lastRenderedPageBreak/>
        <w:t xml:space="preserve">selection worked at the level of psychology as well as physical form, so that the structure of one’s mind bears the imprint </w:t>
      </w:r>
      <w:r w:rsidR="00573A03">
        <w:rPr>
          <w:lang w:eastAsia="en-GB"/>
        </w:rPr>
        <w:t>of the evolving history of the race, and different races have different psychologies</w:t>
      </w:r>
      <w:r w:rsidR="00DB3F2E">
        <w:rPr>
          <w:lang w:eastAsia="en-GB"/>
        </w:rPr>
        <w:t xml:space="preserve">. </w:t>
      </w:r>
      <w:r w:rsidR="00DB3F2E" w:rsidRPr="005C6FF2">
        <w:rPr>
          <w:lang w:eastAsia="en-GB"/>
        </w:rPr>
        <w:t>Again, the metaphor is geological</w:t>
      </w:r>
      <w:r w:rsidR="006C6D9D">
        <w:rPr>
          <w:lang w:eastAsia="en-GB"/>
        </w:rPr>
        <w:t>:</w:t>
      </w:r>
    </w:p>
    <w:p w:rsidR="00DB3F2E" w:rsidRPr="00DB3F2E" w:rsidRDefault="00DB3F2E" w:rsidP="00DB3F2E">
      <w:pPr>
        <w:pStyle w:val="Quotation"/>
        <w:rPr>
          <w:lang w:eastAsia="en-GB"/>
        </w:rPr>
      </w:pPr>
      <w:r w:rsidRPr="00DB3F2E">
        <w:rPr>
          <w:lang w:eastAsia="en-GB"/>
        </w:rPr>
        <w:t>Each of us, o</w:t>
      </w:r>
      <w:r w:rsidR="00521BD8">
        <w:rPr>
          <w:lang w:eastAsia="en-GB"/>
        </w:rPr>
        <w:t>n</w:t>
      </w:r>
      <w:r w:rsidRPr="00DB3F2E">
        <w:rPr>
          <w:lang w:eastAsia="en-GB"/>
        </w:rPr>
        <w:t xml:space="preserve"> coming into the world, brings into it a mentality which is </w:t>
      </w:r>
      <w:proofErr w:type="gramStart"/>
      <w:r w:rsidRPr="00DB3F2E">
        <w:rPr>
          <w:lang w:eastAsia="en-GB"/>
        </w:rPr>
        <w:t>his own,</w:t>
      </w:r>
      <w:proofErr w:type="gramEnd"/>
      <w:r>
        <w:rPr>
          <w:lang w:eastAsia="en-GB"/>
        </w:rPr>
        <w:t xml:space="preserve"> but which is also a synthesis of an infinite number of ancestral mentalities. That which thinks and acts in it</w:t>
      </w:r>
      <w:r w:rsidR="00655DC9">
        <w:rPr>
          <w:lang w:eastAsia="en-GB"/>
        </w:rPr>
        <w:t xml:space="preserve"> is the innumerable legion of ancestors buried beneath the earth; it is everything which has felt, thought, and desired in </w:t>
      </w:r>
      <w:r w:rsidR="00F36FD7">
        <w:rPr>
          <w:lang w:eastAsia="en-GB"/>
        </w:rPr>
        <w:t xml:space="preserve">the </w:t>
      </w:r>
      <w:r w:rsidR="00655DC9">
        <w:rPr>
          <w:lang w:eastAsia="en-GB"/>
        </w:rPr>
        <w:t>infinite line, bifurcating in each generation, which links the individual, across millions of years and countless billions of ancestors, to the first lumps of matter to reproduce themselves.</w:t>
      </w:r>
    </w:p>
    <w:p w:rsidR="00DB3F2E" w:rsidRPr="00347453" w:rsidRDefault="00DB3F2E" w:rsidP="00DB3F2E">
      <w:pPr>
        <w:pStyle w:val="Quotation"/>
        <w:rPr>
          <w:lang w:val="en-GB"/>
        </w:rPr>
      </w:pPr>
      <w:r w:rsidRPr="00DB3F2E">
        <w:rPr>
          <w:lang w:val="fr-FR"/>
        </w:rPr>
        <w:t xml:space="preserve">Chacun de nous venant au monde apporte sa mentalité à lui, qui est sienne, mais qui est la synthèse d’un nombre infini de mentalités ancestrales. </w:t>
      </w:r>
      <w:r w:rsidRPr="00655DC9">
        <w:rPr>
          <w:lang w:val="fr-FR"/>
        </w:rPr>
        <w:t>Ce qui pense et agi en lui, c’est l’inn</w:t>
      </w:r>
      <w:r w:rsidR="00655DC9" w:rsidRPr="00655DC9">
        <w:rPr>
          <w:lang w:val="fr-FR"/>
        </w:rPr>
        <w:t xml:space="preserve">ombrable </w:t>
      </w:r>
      <w:proofErr w:type="spellStart"/>
      <w:r w:rsidR="00655DC9" w:rsidRPr="00655DC9">
        <w:rPr>
          <w:lang w:val="fr-FR"/>
        </w:rPr>
        <w:t>legion</w:t>
      </w:r>
      <w:proofErr w:type="spellEnd"/>
      <w:r w:rsidR="00655DC9" w:rsidRPr="00655DC9">
        <w:rPr>
          <w:lang w:val="fr-FR"/>
        </w:rPr>
        <w:t xml:space="preserve"> des aïeux couché</w:t>
      </w:r>
      <w:r w:rsidRPr="00655DC9">
        <w:rPr>
          <w:lang w:val="fr-FR"/>
        </w:rPr>
        <w:t xml:space="preserve">s sous terre, c’est tout ce qui a senti, pensé, voulu dans la lignée </w:t>
      </w:r>
      <w:proofErr w:type="spellStart"/>
      <w:r w:rsidRPr="00655DC9">
        <w:rPr>
          <w:lang w:val="fr-FR"/>
        </w:rPr>
        <w:t>infinite</w:t>
      </w:r>
      <w:proofErr w:type="spellEnd"/>
      <w:r w:rsidRPr="00655DC9">
        <w:rPr>
          <w:lang w:val="fr-FR"/>
        </w:rPr>
        <w:t xml:space="preserve">, bifurquée à chaque </w:t>
      </w:r>
      <w:proofErr w:type="spellStart"/>
      <w:r w:rsidRPr="00655DC9">
        <w:rPr>
          <w:lang w:val="fr-FR"/>
        </w:rPr>
        <w:t>generation</w:t>
      </w:r>
      <w:proofErr w:type="spellEnd"/>
      <w:r w:rsidRPr="00655DC9">
        <w:rPr>
          <w:lang w:val="fr-FR"/>
        </w:rPr>
        <w:t>, qui rattache l’individu, au travers de millions d’années et par des milliards innombrables d’ancêtres, aux premiers grumeaux de matière vivante qui se son</w:t>
      </w:r>
      <w:r w:rsidR="00655DC9">
        <w:rPr>
          <w:lang w:val="fr-FR"/>
        </w:rPr>
        <w:t xml:space="preserve">t reproduits. </w:t>
      </w:r>
      <w:r w:rsidR="00655DC9" w:rsidRPr="00347453">
        <w:rPr>
          <w:lang w:val="en-GB"/>
        </w:rPr>
        <w:t>(</w:t>
      </w:r>
      <w:proofErr w:type="spellStart"/>
      <w:r w:rsidR="00655DC9" w:rsidRPr="00347453">
        <w:rPr>
          <w:i/>
          <w:lang w:val="en-GB"/>
        </w:rPr>
        <w:t>L’Aryen</w:t>
      </w:r>
      <w:proofErr w:type="spellEnd"/>
      <w:r w:rsidR="00655DC9">
        <w:t xml:space="preserve"> 350</w:t>
      </w:r>
      <w:r w:rsidR="00655DC9">
        <w:noBreakHyphen/>
        <w:t>51)</w:t>
      </w:r>
    </w:p>
    <w:p w:rsidR="000C2AED" w:rsidRDefault="00CE5DFA" w:rsidP="00CE5DFA">
      <w:pPr>
        <w:pStyle w:val="NormalY2"/>
      </w:pPr>
      <w:r>
        <w:rPr>
          <w:lang w:eastAsia="en-GB"/>
        </w:rPr>
        <w:t xml:space="preserve">As a concomitant to the layering of the past, and of myth, we </w:t>
      </w:r>
      <w:r w:rsidR="0037137B">
        <w:rPr>
          <w:lang w:eastAsia="en-GB"/>
        </w:rPr>
        <w:t xml:space="preserve">witness </w:t>
      </w:r>
      <w:r>
        <w:rPr>
          <w:lang w:eastAsia="en-GB"/>
        </w:rPr>
        <w:t>the development of fictional narratives with a vertical axis</w:t>
      </w:r>
      <w:r w:rsidR="00521BD8">
        <w:rPr>
          <w:lang w:eastAsia="en-GB"/>
        </w:rPr>
        <w:t xml:space="preserve"> (such as </w:t>
      </w:r>
      <w:r w:rsidR="00521BD8" w:rsidRPr="00521BD8">
        <w:rPr>
          <w:i/>
          <w:iCs/>
        </w:rPr>
        <w:t>Voyage au centre de la Terre</w:t>
      </w:r>
      <w:r w:rsidR="00521BD8">
        <w:t>)</w:t>
      </w:r>
      <w:r>
        <w:rPr>
          <w:lang w:eastAsia="en-GB"/>
        </w:rPr>
        <w:t xml:space="preserve">: </w:t>
      </w:r>
      <w:r w:rsidR="00347453">
        <w:rPr>
          <w:lang w:eastAsia="en-GB"/>
        </w:rPr>
        <w:t xml:space="preserve">not </w:t>
      </w:r>
      <w:r>
        <w:rPr>
          <w:lang w:eastAsia="en-GB"/>
        </w:rPr>
        <w:t xml:space="preserve">the fixed, symbolic vertical </w:t>
      </w:r>
      <w:r w:rsidR="0069685B">
        <w:rPr>
          <w:lang w:eastAsia="en-GB"/>
        </w:rPr>
        <w:t xml:space="preserve">systems </w:t>
      </w:r>
      <w:r>
        <w:rPr>
          <w:lang w:eastAsia="en-GB"/>
        </w:rPr>
        <w:t xml:space="preserve">of the </w:t>
      </w:r>
      <w:r w:rsidRPr="003133FA">
        <w:rPr>
          <w:i/>
          <w:lang w:eastAsia="en-GB"/>
        </w:rPr>
        <w:t>Divine Comedy</w:t>
      </w:r>
      <w:r w:rsidR="00347453">
        <w:t xml:space="preserve"> or </w:t>
      </w:r>
      <w:r w:rsidR="00347453">
        <w:rPr>
          <w:i/>
        </w:rPr>
        <w:t>Paradise Lost</w:t>
      </w:r>
      <w:r>
        <w:t xml:space="preserve">, </w:t>
      </w:r>
      <w:r w:rsidR="0069685B">
        <w:t xml:space="preserve">but ones in which the depths can challenge the heights, as do the subterranean dwarfs in Wagner’s </w:t>
      </w:r>
      <w:r w:rsidR="0069685B">
        <w:rPr>
          <w:i/>
        </w:rPr>
        <w:t>Ring</w:t>
      </w:r>
      <w:r w:rsidR="0069685B">
        <w:t xml:space="preserve">. </w:t>
      </w:r>
      <w:proofErr w:type="gramStart"/>
      <w:r w:rsidR="0069685B">
        <w:t>Systems in which the dinosaurs of the mind might reclaim the earth.</w:t>
      </w:r>
      <w:proofErr w:type="gramEnd"/>
      <w:r w:rsidR="0069685B">
        <w:t xml:space="preserve"> </w:t>
      </w:r>
      <w:r w:rsidR="00202983">
        <w:t>A particularly good example</w:t>
      </w:r>
      <w:r w:rsidR="0095693E">
        <w:t xml:space="preserve"> can be seen in</w:t>
      </w:r>
      <w:r w:rsidR="001E7E07">
        <w:t xml:space="preserve"> </w:t>
      </w:r>
      <w:r>
        <w:t xml:space="preserve">Bram Stoker’s </w:t>
      </w:r>
      <w:r w:rsidR="00075615">
        <w:t xml:space="preserve">late novel </w:t>
      </w:r>
      <w:r>
        <w:rPr>
          <w:i/>
        </w:rPr>
        <w:t>The Lair of the White Worm</w:t>
      </w:r>
      <w:r w:rsidR="00075615">
        <w:t xml:space="preserve"> (</w:t>
      </w:r>
      <w:r w:rsidR="0095693E">
        <w:t>1911</w:t>
      </w:r>
      <w:r w:rsidR="00075615">
        <w:t>)</w:t>
      </w:r>
      <w:r w:rsidRPr="00075615">
        <w:t>,</w:t>
      </w:r>
      <w:r>
        <w:t xml:space="preserve"> where the threats to civilization are represented both by a black African </w:t>
      </w:r>
      <w:r w:rsidR="006A7B89">
        <w:t>“</w:t>
      </w:r>
      <w:r>
        <w:t>savage</w:t>
      </w:r>
      <w:r w:rsidR="006A7B89">
        <w:t>”</w:t>
      </w:r>
      <w:r w:rsidR="0095693E">
        <w:t xml:space="preserve">, </w:t>
      </w:r>
      <w:proofErr w:type="spellStart"/>
      <w:r w:rsidR="0095693E">
        <w:t>Oolanga</w:t>
      </w:r>
      <w:proofErr w:type="spellEnd"/>
      <w:r w:rsidR="0095693E">
        <w:t>,</w:t>
      </w:r>
      <w:r>
        <w:t xml:space="preserve"> and by a beautiful woman, who</w:t>
      </w:r>
      <w:r w:rsidR="0037137B">
        <w:t xml:space="preserve">se form is </w:t>
      </w:r>
      <w:r w:rsidR="00825DB0">
        <w:t>an avatar</w:t>
      </w:r>
      <w:r w:rsidR="0037137B">
        <w:t xml:space="preserve"> </w:t>
      </w:r>
      <w:r w:rsidR="0095693E">
        <w:t xml:space="preserve">assumed by </w:t>
      </w:r>
      <w:r>
        <w:t xml:space="preserve">a </w:t>
      </w:r>
      <w:r w:rsidR="00825DB0">
        <w:t xml:space="preserve">gigantic </w:t>
      </w:r>
      <w:r>
        <w:t>prehistoric</w:t>
      </w:r>
      <w:r w:rsidR="0095693E">
        <w:t xml:space="preserve"> reptile</w:t>
      </w:r>
      <w:r>
        <w:t>, living at the bottom of a deep, vertical shaft</w:t>
      </w:r>
      <w:r w:rsidR="000C2AED">
        <w:t>.</w:t>
      </w:r>
      <w:r w:rsidR="0095693E">
        <w:t xml:space="preserve"> </w:t>
      </w:r>
      <w:r w:rsidR="00521BD8">
        <w:t xml:space="preserve">The </w:t>
      </w:r>
      <w:r w:rsidR="0095693E">
        <w:t xml:space="preserve">monsters locked in the </w:t>
      </w:r>
      <w:r w:rsidR="00492E70">
        <w:t xml:space="preserve">depths of the </w:t>
      </w:r>
      <w:r w:rsidR="0095693E">
        <w:t xml:space="preserve">rocks </w:t>
      </w:r>
      <w:r w:rsidR="00492E70">
        <w:t xml:space="preserve">reappear, as </w:t>
      </w:r>
      <w:r w:rsidR="00E31C53">
        <w:t xml:space="preserve">projections </w:t>
      </w:r>
      <w:r w:rsidR="00492E70">
        <w:lastRenderedPageBreak/>
        <w:t xml:space="preserve">of the racial and sexual </w:t>
      </w:r>
      <w:r w:rsidR="00E31C53">
        <w:t>fears of modern man</w:t>
      </w:r>
      <w:r w:rsidR="00492E70">
        <w:t xml:space="preserve">. </w:t>
      </w:r>
      <w:r w:rsidR="000C2AED">
        <w:t xml:space="preserve">As a translation of racial ideas into a </w:t>
      </w:r>
      <w:r w:rsidR="00521BD8">
        <w:t>system of spatial and chronological</w:t>
      </w:r>
      <w:r w:rsidR="0069685B">
        <w:t xml:space="preserve"> </w:t>
      </w:r>
      <w:r w:rsidR="00E31C53">
        <w:t>co</w:t>
      </w:r>
      <w:r w:rsidR="00E31C53">
        <w:noBreakHyphen/>
        <w:t>ordinates</w:t>
      </w:r>
      <w:r w:rsidR="000C2AED">
        <w:t xml:space="preserve">, this is a complete antithesis of </w:t>
      </w:r>
      <w:proofErr w:type="spellStart"/>
      <w:r w:rsidR="000C2AED">
        <w:rPr>
          <w:i/>
        </w:rPr>
        <w:t>Oroonoko</w:t>
      </w:r>
      <w:proofErr w:type="spellEnd"/>
      <w:r w:rsidR="000C2AED">
        <w:t>, though</w:t>
      </w:r>
      <w:r w:rsidR="005C29FF">
        <w:t xml:space="preserve"> its </w:t>
      </w:r>
      <w:r w:rsidR="004907C0">
        <w:t xml:space="preserve">iconography </w:t>
      </w:r>
      <w:r w:rsidR="005C29FF">
        <w:t>of the irrational is very characteristic of its period</w:t>
      </w:r>
      <w:r w:rsidR="00521BD8">
        <w:t>:</w:t>
      </w:r>
    </w:p>
    <w:p w:rsidR="00FE3112" w:rsidRPr="00903D49" w:rsidRDefault="00FE3112" w:rsidP="005C29FF">
      <w:pPr>
        <w:pStyle w:val="Quotation"/>
        <w:rPr>
          <w:lang w:val="en-GB"/>
        </w:rPr>
      </w:pPr>
      <w:r>
        <w:t xml:space="preserve">The depths of the French population have little in common with the surface. </w:t>
      </w:r>
      <w:r w:rsidRPr="00903D49">
        <w:rPr>
          <w:lang w:val="en-GB"/>
        </w:rPr>
        <w:t>It is an</w:t>
      </w:r>
      <w:r w:rsidR="00903D49" w:rsidRPr="00903D49">
        <w:rPr>
          <w:lang w:val="en-GB"/>
        </w:rPr>
        <w:t xml:space="preserve"> abyss above</w:t>
      </w:r>
      <w:r w:rsidRPr="00903D49">
        <w:rPr>
          <w:lang w:val="en-GB"/>
        </w:rPr>
        <w:t xml:space="preserve"> which civilization is suspended, and the deep, motionless waters, sleeping at the bottom of the chasm, will one day show an irresistible dissolving power.</w:t>
      </w:r>
    </w:p>
    <w:p w:rsidR="005C29FF" w:rsidRPr="00903D49" w:rsidRDefault="005C29FF" w:rsidP="005C29FF">
      <w:pPr>
        <w:pStyle w:val="Quotation"/>
        <w:rPr>
          <w:lang w:val="en-GB"/>
        </w:rPr>
      </w:pPr>
      <w:proofErr w:type="gramStart"/>
      <w:r w:rsidRPr="00FE3112">
        <w:rPr>
          <w:lang w:val="fr-FR"/>
        </w:rPr>
        <w:t>le</w:t>
      </w:r>
      <w:proofErr w:type="gramEnd"/>
      <w:r w:rsidRPr="00FE3112">
        <w:rPr>
          <w:lang w:val="fr-FR"/>
        </w:rPr>
        <w:t xml:space="preserve"> fond de la population française n’a que peu de points communs avec sa surface; c’est un abîme au-dessus duquel la civilisation est suspendue, et les eaux profondes et immobiles, dormant au fond du gouffre, se montreront, quelque jour, irrésistiblement dissolvantes.</w:t>
      </w:r>
      <w:r w:rsidR="00FE3112">
        <w:rPr>
          <w:lang w:val="fr-FR"/>
        </w:rPr>
        <w:t xml:space="preserve"> </w:t>
      </w:r>
      <w:r w:rsidR="00FE3112" w:rsidRPr="00903D49">
        <w:rPr>
          <w:lang w:val="en-GB"/>
        </w:rPr>
        <w:t>(</w:t>
      </w:r>
      <w:proofErr w:type="spellStart"/>
      <w:r w:rsidR="00FE3112" w:rsidRPr="00903D49">
        <w:rPr>
          <w:lang w:val="en-GB"/>
        </w:rPr>
        <w:t>Gobineau</w:t>
      </w:r>
      <w:proofErr w:type="spellEnd"/>
      <w:r w:rsidR="00FE3112" w:rsidRPr="00903D49">
        <w:rPr>
          <w:lang w:val="en-GB"/>
        </w:rPr>
        <w:t xml:space="preserve">, </w:t>
      </w:r>
      <w:proofErr w:type="spellStart"/>
      <w:r w:rsidR="00FE3112" w:rsidRPr="00903D49">
        <w:rPr>
          <w:i/>
          <w:lang w:val="en-GB"/>
        </w:rPr>
        <w:t>Essa</w:t>
      </w:r>
      <w:r w:rsidR="00FE3112">
        <w:rPr>
          <w:i/>
        </w:rPr>
        <w:t>i</w:t>
      </w:r>
      <w:proofErr w:type="spellEnd"/>
      <w:r w:rsidR="00FE3112">
        <w:t>, 1:101-02)</w:t>
      </w:r>
    </w:p>
    <w:p w:rsidR="005C29FF" w:rsidRPr="00FE3112" w:rsidRDefault="004907C0" w:rsidP="004907C0">
      <w:pPr>
        <w:pStyle w:val="Quotation"/>
      </w:pPr>
      <w:r>
        <w:t>Yet when we have penetrated through these differences, which affect mainly the intelligent and thoughtful part of the community, we shall find underlying them all a solid stratum of intellectual agreement among the dull, the weak, the ignorant, and the superstitious, who constitute, unfortunately, the vast majority of mankind. One of the great achievements of the nineteenth century was to run shafts down into this low mental stratum</w:t>
      </w:r>
      <w:r w:rsidR="00FE3112">
        <w:t xml:space="preserve"> in many parts of the world, and thus to discover its substantial identity everywhere. It is beneath our feet—and not very far beneath them—here in Europe at the present day.</w:t>
      </w:r>
      <w:r w:rsidR="00FE3112">
        <w:rPr>
          <w:rStyle w:val="EndnoteReference"/>
        </w:rPr>
        <w:endnoteReference w:id="22"/>
      </w:r>
    </w:p>
    <w:p w:rsidR="00CE5DFA" w:rsidRDefault="00216F4F" w:rsidP="00CE5DFA">
      <w:pPr>
        <w:pStyle w:val="NormalY2"/>
      </w:pPr>
      <w:r>
        <w:t xml:space="preserve">The </w:t>
      </w:r>
      <w:r w:rsidR="00CE5DFA">
        <w:t xml:space="preserve">landscape of </w:t>
      </w:r>
      <w:proofErr w:type="spellStart"/>
      <w:r w:rsidR="00CE5DFA">
        <w:rPr>
          <w:i/>
        </w:rPr>
        <w:t>Oroonoko</w:t>
      </w:r>
      <w:proofErr w:type="spellEnd"/>
      <w:r w:rsidR="00CE5DFA">
        <w:t xml:space="preserve"> is</w:t>
      </w:r>
      <w:r w:rsidR="000510EA">
        <w:t xml:space="preserve">, </w:t>
      </w:r>
      <w:r w:rsidR="00E31C53">
        <w:t>by contrast</w:t>
      </w:r>
      <w:r w:rsidR="000510EA">
        <w:t>,</w:t>
      </w:r>
      <w:r w:rsidR="00CE5DFA">
        <w:t xml:space="preserve"> a horizontal one</w:t>
      </w:r>
      <w:r w:rsidR="00377686">
        <w:t>; no-one visits the mountains of gold in the interior</w:t>
      </w:r>
      <w:r>
        <w:t>, and no</w:t>
      </w:r>
      <w:r>
        <w:noBreakHyphen/>
      </w:r>
      <w:proofErr w:type="spellStart"/>
      <w:r>
        <w:t>one</w:t>
      </w:r>
      <w:proofErr w:type="spellEnd"/>
      <w:r>
        <w:t xml:space="preserve"> </w:t>
      </w:r>
      <w:proofErr w:type="gramStart"/>
      <w:r>
        <w:t>disappears</w:t>
      </w:r>
      <w:proofErr w:type="gramEnd"/>
      <w:r>
        <w:t xml:space="preserve"> </w:t>
      </w:r>
      <w:r w:rsidR="000510EA">
        <w:t>abysses</w:t>
      </w:r>
      <w:r w:rsidR="002930A5">
        <w:t>, either in the rocks or in the mind</w:t>
      </w:r>
      <w:r w:rsidR="00CE5DFA">
        <w:t xml:space="preserve">. I </w:t>
      </w:r>
      <w:r w:rsidR="00E31C53">
        <w:t xml:space="preserve">naturally </w:t>
      </w:r>
      <w:r w:rsidR="00CE5DFA">
        <w:t xml:space="preserve">do not claim that this flat expanse has a specific symbolic value, in the way that </w:t>
      </w:r>
      <w:r w:rsidR="00521BD8">
        <w:t xml:space="preserve">Stoker’s </w:t>
      </w:r>
      <w:r w:rsidR="00CE5DFA">
        <w:t xml:space="preserve">vertical one does. It is simply that </w:t>
      </w:r>
      <w:proofErr w:type="spellStart"/>
      <w:r w:rsidR="00CE5DFA">
        <w:t>Behn’s</w:t>
      </w:r>
      <w:proofErr w:type="spellEnd"/>
      <w:r w:rsidR="00CE5DFA">
        <w:t xml:space="preserve"> mental world has no need for th</w:t>
      </w:r>
      <w:r w:rsidR="002930A5">
        <w:t xml:space="preserve">e symbolism of vertical spaces, for </w:t>
      </w:r>
      <w:r w:rsidR="00EB0716">
        <w:t>she</w:t>
      </w:r>
      <w:r w:rsidR="001D5E06">
        <w:t xml:space="preserve"> </w:t>
      </w:r>
      <w:r w:rsidR="00CE5DFA">
        <w:t>is concerned with externally acquired cultural qualities</w:t>
      </w:r>
      <w:r w:rsidR="002930A5">
        <w:t xml:space="preserve">. </w:t>
      </w:r>
      <w:proofErr w:type="gramStart"/>
      <w:r w:rsidR="002930A5">
        <w:t>With surface.</w:t>
      </w:r>
      <w:proofErr w:type="gramEnd"/>
    </w:p>
    <w:p w:rsidR="00CE5DFA" w:rsidRDefault="00CE5DFA" w:rsidP="00CE5DFA">
      <w:pPr>
        <w:pStyle w:val="NormalY2"/>
        <w:rPr>
          <w:rFonts w:eastAsia="MS Mincho"/>
        </w:rPr>
      </w:pPr>
      <w:r>
        <w:rPr>
          <w:rFonts w:eastAsia="MS Mincho"/>
        </w:rPr>
        <w:lastRenderedPageBreak/>
        <w:t>In moving to Behn, I</w:t>
      </w:r>
      <w:r w:rsidR="00B964EA">
        <w:rPr>
          <w:rFonts w:eastAsia="MS Mincho"/>
        </w:rPr>
        <w:t xml:space="preserve"> wi</w:t>
      </w:r>
      <w:r>
        <w:rPr>
          <w:rFonts w:eastAsia="MS Mincho"/>
        </w:rPr>
        <w:t>ll start with the passage that many p</w:t>
      </w:r>
      <w:r w:rsidR="001319C4">
        <w:rPr>
          <w:rFonts w:eastAsia="MS Mincho"/>
        </w:rPr>
        <w:t xml:space="preserve">eople feel compelled to discuss: </w:t>
      </w:r>
      <w:r w:rsidR="00B964EA">
        <w:rPr>
          <w:rFonts w:eastAsia="MS Mincho"/>
        </w:rPr>
        <w:t xml:space="preserve">the notorious </w:t>
      </w:r>
      <w:r>
        <w:rPr>
          <w:rFonts w:eastAsia="MS Mincho"/>
        </w:rPr>
        <w:t xml:space="preserve">description of </w:t>
      </w:r>
      <w:proofErr w:type="spellStart"/>
      <w:r>
        <w:rPr>
          <w:rFonts w:eastAsia="MS Mincho"/>
        </w:rPr>
        <w:t>Oroonoko</w:t>
      </w:r>
      <w:proofErr w:type="spellEnd"/>
      <w:r w:rsidR="00B964EA">
        <w:rPr>
          <w:rFonts w:eastAsia="MS Mincho"/>
        </w:rPr>
        <w:t xml:space="preserve"> as </w:t>
      </w:r>
      <w:r w:rsidR="001319C4">
        <w:rPr>
          <w:rFonts w:eastAsia="MS Mincho"/>
        </w:rPr>
        <w:t>beautiful, bright, and nasally perfect</w:t>
      </w:r>
      <w:r>
        <w:rPr>
          <w:rFonts w:eastAsia="MS Mincho"/>
        </w:rPr>
        <w:t xml:space="preserve">. </w:t>
      </w:r>
    </w:p>
    <w:p w:rsidR="00CE5DFA" w:rsidRPr="00CD428A" w:rsidRDefault="00CE5DFA" w:rsidP="00CE5DFA">
      <w:pPr>
        <w:pStyle w:val="Quotation"/>
      </w:pPr>
      <w:r w:rsidRPr="00CD428A">
        <w:t xml:space="preserve">He was pretty tall, but of a </w:t>
      </w:r>
      <w:r w:rsidR="005E5ED2" w:rsidRPr="00CD428A">
        <w:t xml:space="preserve">Shape </w:t>
      </w:r>
      <w:r w:rsidRPr="00CD428A">
        <w:t xml:space="preserve">the most exact that can be fancied: the most famous </w:t>
      </w:r>
      <w:r w:rsidR="005E5ED2" w:rsidRPr="00CD428A">
        <w:t xml:space="preserve">Statuary </w:t>
      </w:r>
      <w:proofErr w:type="spellStart"/>
      <w:r w:rsidR="005E5ED2">
        <w:t>cou’</w:t>
      </w:r>
      <w:r w:rsidRPr="00CD428A">
        <w:t>d</w:t>
      </w:r>
      <w:proofErr w:type="spellEnd"/>
      <w:r w:rsidRPr="00CD428A">
        <w:t xml:space="preserve"> not form the </w:t>
      </w:r>
      <w:r w:rsidR="005E5ED2" w:rsidRPr="00CD428A">
        <w:t xml:space="preserve">Figure </w:t>
      </w:r>
      <w:r w:rsidRPr="00CD428A">
        <w:t xml:space="preserve">of a </w:t>
      </w:r>
      <w:r w:rsidR="005E5ED2" w:rsidRPr="00CD428A">
        <w:t xml:space="preserve">Man </w:t>
      </w:r>
      <w:r w:rsidR="005E5ED2">
        <w:t xml:space="preserve">more admirably </w:t>
      </w:r>
      <w:proofErr w:type="spellStart"/>
      <w:r w:rsidR="005E5ED2">
        <w:t>turn’</w:t>
      </w:r>
      <w:r w:rsidRPr="00CD428A">
        <w:t>d</w:t>
      </w:r>
      <w:proofErr w:type="spellEnd"/>
      <w:r w:rsidRPr="00CD428A">
        <w:t xml:space="preserve"> from </w:t>
      </w:r>
      <w:r w:rsidR="005E5ED2" w:rsidRPr="00CD428A">
        <w:t xml:space="preserve">Head </w:t>
      </w:r>
      <w:r w:rsidRPr="00CD428A">
        <w:t xml:space="preserve">to </w:t>
      </w:r>
      <w:r w:rsidR="005E5ED2" w:rsidRPr="00CD428A">
        <w:t>Foot</w:t>
      </w:r>
      <w:r w:rsidRPr="00CD428A">
        <w:t xml:space="preserve">. His </w:t>
      </w:r>
      <w:r w:rsidR="005E5ED2" w:rsidRPr="00CD428A">
        <w:t xml:space="preserve">Face </w:t>
      </w:r>
      <w:r w:rsidRPr="00CD428A">
        <w:t xml:space="preserve">was not of that brown rusty </w:t>
      </w:r>
      <w:r w:rsidR="005E5ED2" w:rsidRPr="00CD428A">
        <w:t xml:space="preserve">Black </w:t>
      </w:r>
      <w:r w:rsidRPr="00CD428A">
        <w:t xml:space="preserve">which most of that </w:t>
      </w:r>
      <w:r w:rsidR="005E5ED2" w:rsidRPr="00CD428A">
        <w:t xml:space="preserve">Nation </w:t>
      </w:r>
      <w:r w:rsidRPr="00CD428A">
        <w:t xml:space="preserve">are, but of perfect </w:t>
      </w:r>
      <w:r w:rsidR="005E5ED2" w:rsidRPr="00CD428A">
        <w:t>Ebony</w:t>
      </w:r>
      <w:r w:rsidR="005E5ED2">
        <w:t xml:space="preserve">, or </w:t>
      </w:r>
      <w:proofErr w:type="spellStart"/>
      <w:r w:rsidR="005E5ED2">
        <w:t>polish’</w:t>
      </w:r>
      <w:r w:rsidRPr="00CD428A">
        <w:t>d</w:t>
      </w:r>
      <w:proofErr w:type="spellEnd"/>
      <w:r w:rsidRPr="00CD428A">
        <w:t xml:space="preserve"> </w:t>
      </w:r>
      <w:r w:rsidR="005E5ED2" w:rsidRPr="00CD428A">
        <w:t>Jet</w:t>
      </w:r>
      <w:r w:rsidR="005E5ED2">
        <w:t>t</w:t>
      </w:r>
      <w:r w:rsidRPr="00CD428A">
        <w:t xml:space="preserve">. His </w:t>
      </w:r>
      <w:r w:rsidR="005E5ED2" w:rsidRPr="00CD428A">
        <w:t xml:space="preserve">Eyes </w:t>
      </w:r>
      <w:r w:rsidR="005E5ED2">
        <w:t xml:space="preserve">were the most awful that </w:t>
      </w:r>
      <w:proofErr w:type="spellStart"/>
      <w:r w:rsidR="005E5ED2">
        <w:t>cou’</w:t>
      </w:r>
      <w:r w:rsidRPr="00CD428A">
        <w:t>d</w:t>
      </w:r>
      <w:proofErr w:type="spellEnd"/>
      <w:r w:rsidRPr="00CD428A">
        <w:t xml:space="preserve"> be seen, and very piercing; the </w:t>
      </w:r>
      <w:r w:rsidR="005E5ED2" w:rsidRPr="00CD428A">
        <w:t xml:space="preserve">White </w:t>
      </w:r>
      <w:r w:rsidRPr="00CD428A">
        <w:t>of '</w:t>
      </w:r>
      <w:proofErr w:type="spellStart"/>
      <w:r w:rsidRPr="00CD428A">
        <w:t>em</w:t>
      </w:r>
      <w:proofErr w:type="spellEnd"/>
      <w:r w:rsidRPr="00CD428A">
        <w:t xml:space="preserve"> being like </w:t>
      </w:r>
      <w:r w:rsidR="005E5ED2" w:rsidRPr="00CD428A">
        <w:t>Snow</w:t>
      </w:r>
      <w:r w:rsidRPr="00CD428A">
        <w:t xml:space="preserve">, as were his </w:t>
      </w:r>
      <w:r w:rsidR="005E5ED2" w:rsidRPr="00CD428A">
        <w:t>Teeth</w:t>
      </w:r>
      <w:r w:rsidRPr="00CD428A">
        <w:t xml:space="preserve">. His </w:t>
      </w:r>
      <w:r w:rsidR="005E5ED2" w:rsidRPr="00CD428A">
        <w:t xml:space="preserve">Nose </w:t>
      </w:r>
      <w:r w:rsidRPr="00CD428A">
        <w:t xml:space="preserve">was rising and </w:t>
      </w:r>
      <w:r w:rsidRPr="005E5ED2">
        <w:rPr>
          <w:i/>
        </w:rPr>
        <w:t>Roman</w:t>
      </w:r>
      <w:r w:rsidRPr="00CD428A">
        <w:t xml:space="preserve">, instead of </w:t>
      </w:r>
      <w:r w:rsidRPr="005E5ED2">
        <w:rPr>
          <w:i/>
        </w:rPr>
        <w:t>African</w:t>
      </w:r>
      <w:r w:rsidRPr="00CD428A">
        <w:t xml:space="preserve"> and flat. His </w:t>
      </w:r>
      <w:r w:rsidR="005E5ED2" w:rsidRPr="00CD428A">
        <w:t xml:space="preserve">Mouth </w:t>
      </w:r>
      <w:r w:rsidRPr="00CD428A">
        <w:t xml:space="preserve">the finest </w:t>
      </w:r>
      <w:proofErr w:type="spellStart"/>
      <w:r w:rsidRPr="00CD428A">
        <w:t>shap</w:t>
      </w:r>
      <w:r w:rsidR="005E5ED2">
        <w:t>’</w:t>
      </w:r>
      <w:r w:rsidRPr="00CD428A">
        <w:t>d</w:t>
      </w:r>
      <w:proofErr w:type="spellEnd"/>
      <w:r w:rsidRPr="00CD428A">
        <w:t xml:space="preserve"> that could be </w:t>
      </w:r>
      <w:r w:rsidR="005E5ED2">
        <w:t xml:space="preserve">seen; far from those great </w:t>
      </w:r>
      <w:proofErr w:type="spellStart"/>
      <w:r w:rsidR="005E5ED2">
        <w:t>turn’</w:t>
      </w:r>
      <w:r w:rsidRPr="00CD428A">
        <w:t>d</w:t>
      </w:r>
      <w:proofErr w:type="spellEnd"/>
      <w:r w:rsidRPr="00CD428A">
        <w:t xml:space="preserve"> </w:t>
      </w:r>
      <w:r w:rsidR="005E5ED2" w:rsidRPr="00CD428A">
        <w:t xml:space="preserve">Lips </w:t>
      </w:r>
      <w:r w:rsidRPr="00CD428A">
        <w:t xml:space="preserve">which are so natural to the rest of the </w:t>
      </w:r>
      <w:r w:rsidR="005E5ED2" w:rsidRPr="005E5ED2">
        <w:rPr>
          <w:i/>
        </w:rPr>
        <w:t>Negroes</w:t>
      </w:r>
      <w:r w:rsidRPr="00CD428A">
        <w:t xml:space="preserve">. . . . Nor did the </w:t>
      </w:r>
      <w:r w:rsidR="005E5ED2" w:rsidRPr="00CD428A">
        <w:t xml:space="preserve">Perfections </w:t>
      </w:r>
      <w:r w:rsidRPr="00CD428A">
        <w:t xml:space="preserve">of his </w:t>
      </w:r>
      <w:r w:rsidR="005E5ED2" w:rsidRPr="00CD428A">
        <w:t xml:space="preserve">Mind </w:t>
      </w:r>
      <w:r w:rsidRPr="00CD428A">
        <w:t xml:space="preserve">come short of those of his </w:t>
      </w:r>
      <w:r w:rsidR="005E5ED2" w:rsidRPr="00CD428A">
        <w:t>Person</w:t>
      </w:r>
      <w:r w:rsidRPr="00CD428A">
        <w:t xml:space="preserve">; for his </w:t>
      </w:r>
      <w:r w:rsidR="005E5ED2" w:rsidRPr="00CD428A">
        <w:t xml:space="preserve">Discourse </w:t>
      </w:r>
      <w:r w:rsidRPr="00CD428A">
        <w:t xml:space="preserve">was admirable upon almost any </w:t>
      </w:r>
      <w:r w:rsidR="005E5ED2" w:rsidRPr="00CD428A">
        <w:t>Subject</w:t>
      </w:r>
      <w:r w:rsidRPr="00CD428A">
        <w:t>: and who</w:t>
      </w:r>
      <w:r w:rsidR="005E5ED2">
        <w:noBreakHyphen/>
        <w:t xml:space="preserve">ever had heard him speak </w:t>
      </w:r>
      <w:proofErr w:type="spellStart"/>
      <w:r w:rsidR="005E5ED2">
        <w:t>wou’d</w:t>
      </w:r>
      <w:proofErr w:type="spellEnd"/>
      <w:r w:rsidR="005E5ED2">
        <w:t xml:space="preserve"> have been </w:t>
      </w:r>
      <w:proofErr w:type="spellStart"/>
      <w:r w:rsidR="005E5ED2">
        <w:t>convinc’</w:t>
      </w:r>
      <w:r w:rsidRPr="00CD428A">
        <w:t>d</w:t>
      </w:r>
      <w:proofErr w:type="spellEnd"/>
      <w:r w:rsidRPr="00CD428A">
        <w:t xml:space="preserve"> of their </w:t>
      </w:r>
      <w:r w:rsidR="005E5ED2" w:rsidRPr="00CD428A">
        <w:t>Errors</w:t>
      </w:r>
      <w:r w:rsidRPr="00CD428A">
        <w:t xml:space="preserve">, that all fine </w:t>
      </w:r>
      <w:r w:rsidR="005E5ED2" w:rsidRPr="00CD428A">
        <w:t xml:space="preserve">Wit </w:t>
      </w:r>
      <w:r w:rsidR="005E5ED2">
        <w:t xml:space="preserve">is </w:t>
      </w:r>
      <w:proofErr w:type="spellStart"/>
      <w:r w:rsidR="005E5ED2">
        <w:t>confin’</w:t>
      </w:r>
      <w:r w:rsidRPr="00CD428A">
        <w:t>d</w:t>
      </w:r>
      <w:proofErr w:type="spellEnd"/>
      <w:r w:rsidRPr="00CD428A">
        <w:t xml:space="preserve"> to the </w:t>
      </w:r>
      <w:r w:rsidR="005E5ED2" w:rsidRPr="005E5ED2">
        <w:rPr>
          <w:i/>
        </w:rPr>
        <w:t>White</w:t>
      </w:r>
      <w:r w:rsidR="005E5ED2" w:rsidRPr="00CD428A">
        <w:t xml:space="preserve"> Men</w:t>
      </w:r>
      <w:r w:rsidRPr="00CD428A">
        <w:t xml:space="preserve">, especially to those of </w:t>
      </w:r>
      <w:r w:rsidRPr="005E5ED2">
        <w:rPr>
          <w:i/>
        </w:rPr>
        <w:t>Christendom</w:t>
      </w:r>
      <w:r w:rsidRPr="00CD428A">
        <w:t>.</w:t>
      </w:r>
      <w:r w:rsidR="008F2151">
        <w:rPr>
          <w:rStyle w:val="EndnoteReference"/>
        </w:rPr>
        <w:endnoteReference w:id="23"/>
      </w:r>
    </w:p>
    <w:p w:rsidR="00CE5DFA" w:rsidRDefault="00B964EA" w:rsidP="00BD0D8F">
      <w:pPr>
        <w:pStyle w:val="NormalN2"/>
      </w:pPr>
      <w:r>
        <w:t>This is a</w:t>
      </w:r>
      <w:r w:rsidR="00E31C53">
        <w:t>n</w:t>
      </w:r>
      <w:r w:rsidR="00CE5DFA">
        <w:t xml:space="preserve"> impressive statement of the aesthetic, intellectual, and moral equality of a black African and European</w:t>
      </w:r>
      <w:r>
        <w:t xml:space="preserve"> </w:t>
      </w:r>
      <w:r w:rsidR="00E31C53">
        <w:t>(</w:t>
      </w:r>
      <w:r>
        <w:t>especially if one comes to it after immersion in</w:t>
      </w:r>
      <w:r w:rsidR="00CD3178">
        <w:t xml:space="preserve"> </w:t>
      </w:r>
      <w:r w:rsidR="00CD3178">
        <w:rPr>
          <w:i/>
        </w:rPr>
        <w:t>Types of Mankind</w:t>
      </w:r>
      <w:r w:rsidR="00E31C53">
        <w:t>)</w:t>
      </w:r>
      <w:r>
        <w:t>.</w:t>
      </w:r>
      <w:r w:rsidR="00CE5DFA">
        <w:t xml:space="preserve"> </w:t>
      </w:r>
      <w:r>
        <w:t xml:space="preserve">Nevertheless, </w:t>
      </w:r>
      <w:proofErr w:type="spellStart"/>
      <w:r w:rsidR="00CD3178">
        <w:t>Oroonoko’s</w:t>
      </w:r>
      <w:proofErr w:type="spellEnd"/>
      <w:r w:rsidR="00CD3178">
        <w:t xml:space="preserve"> Roman </w:t>
      </w:r>
      <w:r w:rsidR="00CE5DFA">
        <w:t>nose has aroused strong reactions</w:t>
      </w:r>
      <w:r w:rsidR="008B731A">
        <w:t>, especially from those</w:t>
      </w:r>
      <w:r w:rsidR="008B731A">
        <w:noBreakHyphen/>
      </w:r>
      <w:r w:rsidR="008B731A">
        <w:noBreakHyphen/>
      </w:r>
      <w:proofErr w:type="spellStart"/>
      <w:r w:rsidR="008B731A">
        <w:t>such</w:t>
      </w:r>
      <w:proofErr w:type="spellEnd"/>
      <w:r w:rsidR="008B731A">
        <w:t xml:space="preserve"> as </w:t>
      </w:r>
      <w:r w:rsidR="00CE5DFA">
        <w:t>Ca</w:t>
      </w:r>
      <w:r w:rsidR="004976A1">
        <w:t>therine</w:t>
      </w:r>
      <w:r w:rsidR="00CE5DFA">
        <w:t xml:space="preserve"> Reinhardt, </w:t>
      </w:r>
      <w:proofErr w:type="spellStart"/>
      <w:r w:rsidR="00CE5DFA">
        <w:t>Aimable</w:t>
      </w:r>
      <w:proofErr w:type="spellEnd"/>
      <w:r w:rsidR="00CE5DFA">
        <w:t xml:space="preserve"> </w:t>
      </w:r>
      <w:proofErr w:type="spellStart"/>
      <w:r w:rsidR="00CE5DFA">
        <w:t>Twagilimana</w:t>
      </w:r>
      <w:proofErr w:type="spellEnd"/>
      <w:r w:rsidR="00CE5DFA">
        <w:t xml:space="preserve">, </w:t>
      </w:r>
      <w:r w:rsidR="008B731A">
        <w:t xml:space="preserve">and </w:t>
      </w:r>
      <w:r w:rsidR="00CE5DFA">
        <w:t>Laura Brown—</w:t>
      </w:r>
      <w:r w:rsidR="001769DA">
        <w:t xml:space="preserve">who </w:t>
      </w:r>
      <w:r w:rsidR="00CE5DFA">
        <w:t xml:space="preserve">see it as </w:t>
      </w:r>
      <w:r w:rsidR="001769DA">
        <w:t xml:space="preserve">revealing </w:t>
      </w:r>
      <w:proofErr w:type="spellStart"/>
      <w:r w:rsidR="001769DA">
        <w:t>Behn’s</w:t>
      </w:r>
      <w:proofErr w:type="spellEnd"/>
      <w:r w:rsidR="001769DA">
        <w:t xml:space="preserve"> </w:t>
      </w:r>
      <w:r w:rsidR="00CE5DFA">
        <w:t>racially insensitiv</w:t>
      </w:r>
      <w:r w:rsidR="001769DA">
        <w:t>ity</w:t>
      </w:r>
      <w:r w:rsidR="00CE5DFA">
        <w:t xml:space="preserve">. For Reinhardt, </w:t>
      </w:r>
      <w:r w:rsidR="00E31C53">
        <w:t xml:space="preserve">for example, </w:t>
      </w:r>
      <w:r w:rsidR="00CE5DFA">
        <w:t xml:space="preserve">it is </w:t>
      </w:r>
      <w:r w:rsidR="006A7B89">
        <w:t>“</w:t>
      </w:r>
      <w:r w:rsidR="00CE5DFA" w:rsidRPr="00B72766">
        <w:t>deprecation</w:t>
      </w:r>
      <w:r w:rsidR="00CE5DFA">
        <w:rPr>
          <w:rFonts w:ascii="Arial" w:hAnsi="Arial" w:cs="Arial"/>
        </w:rPr>
        <w:t xml:space="preserve"> </w:t>
      </w:r>
      <w:r w:rsidR="00CE5DFA">
        <w:t>of the African phenotype</w:t>
      </w:r>
      <w:r w:rsidR="006A7B89">
        <w:t>”</w:t>
      </w:r>
      <w:r w:rsidR="001769DA">
        <w:t xml:space="preserve"> (</w:t>
      </w:r>
      <w:r w:rsidR="00CE5DFA">
        <w:t>a</w:t>
      </w:r>
      <w:r w:rsidR="00E31C53">
        <w:t xml:space="preserve"> highly</w:t>
      </w:r>
      <w:r w:rsidR="00CE5DFA">
        <w:t xml:space="preserve"> anachronistic term</w:t>
      </w:r>
      <w:r w:rsidR="001769DA">
        <w:t>,</w:t>
      </w:r>
      <w:r w:rsidR="00CE5DFA">
        <w:t xml:space="preserve"> in my view).</w:t>
      </w:r>
      <w:bookmarkStart w:id="0" w:name="Eurocentric"/>
      <w:r w:rsidR="001769DA">
        <w:rPr>
          <w:rStyle w:val="EndnoteReference"/>
        </w:rPr>
        <w:endnoteReference w:id="24"/>
      </w:r>
      <w:bookmarkEnd w:id="0"/>
    </w:p>
    <w:p w:rsidR="00CE5DFA" w:rsidRPr="000D0491" w:rsidRDefault="00B964EA" w:rsidP="00CE5DFA">
      <w:pPr>
        <w:pStyle w:val="NormalY2"/>
      </w:pPr>
      <w:r>
        <w:t xml:space="preserve">This passage can profitably be compared with one </w:t>
      </w:r>
      <w:r w:rsidR="00CE5DFA">
        <w:t xml:space="preserve">from a source which Behn certainly knew, </w:t>
      </w:r>
      <w:r w:rsidR="001769DA">
        <w:t>Jean</w:t>
      </w:r>
      <w:r w:rsidR="001769DA">
        <w:noBreakHyphen/>
      </w:r>
      <w:proofErr w:type="spellStart"/>
      <w:r w:rsidR="001769DA">
        <w:t>Baptiste</w:t>
      </w:r>
      <w:proofErr w:type="spellEnd"/>
      <w:r w:rsidR="001769DA">
        <w:t xml:space="preserve"> du </w:t>
      </w:r>
      <w:proofErr w:type="spellStart"/>
      <w:r w:rsidR="00CE5DFA">
        <w:t>Tertre’s</w:t>
      </w:r>
      <w:proofErr w:type="spellEnd"/>
      <w:r w:rsidR="00CE5DFA">
        <w:t xml:space="preserve"> </w:t>
      </w:r>
      <w:r w:rsidR="00CE5DFA" w:rsidRPr="00DD65F3">
        <w:rPr>
          <w:i/>
        </w:rPr>
        <w:t xml:space="preserve">Histoire </w:t>
      </w:r>
      <w:proofErr w:type="spellStart"/>
      <w:r w:rsidR="001769DA" w:rsidRPr="00DD65F3">
        <w:rPr>
          <w:i/>
        </w:rPr>
        <w:t>generale</w:t>
      </w:r>
      <w:proofErr w:type="spellEnd"/>
      <w:r w:rsidR="001769DA" w:rsidRPr="00DD65F3">
        <w:rPr>
          <w:i/>
        </w:rPr>
        <w:t xml:space="preserve"> </w:t>
      </w:r>
      <w:r w:rsidR="00CE5DFA" w:rsidRPr="00DD65F3">
        <w:rPr>
          <w:i/>
        </w:rPr>
        <w:t xml:space="preserve">des </w:t>
      </w:r>
      <w:smartTag w:uri="urn:schemas-microsoft-com:office:smarttags" w:element="place">
        <w:r w:rsidR="00CE5DFA" w:rsidRPr="00DD65F3">
          <w:rPr>
            <w:i/>
          </w:rPr>
          <w:t>Antilles</w:t>
        </w:r>
      </w:smartTag>
      <w:r w:rsidR="00CE5DFA" w:rsidRPr="00DD65F3">
        <w:rPr>
          <w:i/>
        </w:rPr>
        <w:t xml:space="preserve"> </w:t>
      </w:r>
      <w:proofErr w:type="spellStart"/>
      <w:r w:rsidR="001769DA" w:rsidRPr="00DD65F3">
        <w:rPr>
          <w:i/>
        </w:rPr>
        <w:t>habitées</w:t>
      </w:r>
      <w:proofErr w:type="spellEnd"/>
      <w:r w:rsidR="001769DA" w:rsidRPr="00DD65F3">
        <w:rPr>
          <w:i/>
        </w:rPr>
        <w:t xml:space="preserve"> </w:t>
      </w:r>
      <w:r w:rsidR="00CE5DFA">
        <w:rPr>
          <w:i/>
        </w:rPr>
        <w:t>par les Franç</w:t>
      </w:r>
      <w:r w:rsidR="00CE5DFA" w:rsidRPr="00DD65F3">
        <w:rPr>
          <w:i/>
        </w:rPr>
        <w:t>ois</w:t>
      </w:r>
      <w:r w:rsidR="00CE5DFA">
        <w:t>:</w:t>
      </w:r>
    </w:p>
    <w:p w:rsidR="00B25563" w:rsidRDefault="00B25563" w:rsidP="00CE5DFA">
      <w:pPr>
        <w:pStyle w:val="Quotation"/>
      </w:pPr>
      <w:r>
        <w:t>If their noses are flat, it is because the fathers and mothers crush their noses to make them like that, just as the</w:t>
      </w:r>
      <w:r w:rsidR="00766B29">
        <w:t>y</w:t>
      </w:r>
      <w:r>
        <w:t xml:space="preserve"> apply extraordinary pressure to </w:t>
      </w:r>
      <w:r>
        <w:lastRenderedPageBreak/>
        <w:t>the lips to make them full</w:t>
      </w:r>
      <w:r w:rsidR="00766B29">
        <w:t>,</w:t>
      </w:r>
      <w:r>
        <w:t xml:space="preserve"> for they are not like that naturally. Thus, the first child that we brought up of our black slave Dominique at Guadeloupe had a face just as beautiful, a nose just as aquiline, and lips just as thin as the French. In a word, there was nothing of the Negro but the </w:t>
      </w:r>
      <w:proofErr w:type="spellStart"/>
      <w:r>
        <w:t>colour</w:t>
      </w:r>
      <w:proofErr w:type="spellEnd"/>
      <w:r>
        <w:t xml:space="preserve"> and the hair, because one of our priests had so explicitly forbidden the </w:t>
      </w:r>
      <w:r w:rsidR="00766B29">
        <w:t>m</w:t>
      </w:r>
      <w:r>
        <w:t>other to flatten his</w:t>
      </w:r>
      <w:r w:rsidR="001769DA">
        <w:t xml:space="preserve"> </w:t>
      </w:r>
      <w:r>
        <w:t xml:space="preserve">nose, that she did not dare crush it. This good Father, thinking that she would treat in the same manner the daughter </w:t>
      </w:r>
      <w:proofErr w:type="gramStart"/>
      <w:r>
        <w:t>which</w:t>
      </w:r>
      <w:proofErr w:type="gramEnd"/>
      <w:r>
        <w:t xml:space="preserve"> she subsequently bore, spoke no further to her about it. But he was wrong, and when he rebuked her she replied that she had done it to make her daughter better looking than her son. </w:t>
      </w:r>
      <w:proofErr w:type="gramStart"/>
      <w:r>
        <w:t>For she believed him extremely ugly, since he did not possess that hideous deformity in which, in their country, they locate beauty.</w:t>
      </w:r>
      <w:proofErr w:type="gramEnd"/>
      <w:r>
        <w:t xml:space="preserve"> </w:t>
      </w:r>
    </w:p>
    <w:p w:rsidR="00CE5DFA" w:rsidRPr="006633F7" w:rsidRDefault="00CE5DFA" w:rsidP="00CE5DFA">
      <w:pPr>
        <w:pStyle w:val="Quotation"/>
        <w:rPr>
          <w:lang w:val="fr-FR"/>
        </w:rPr>
      </w:pPr>
      <w:r w:rsidRPr="006633F7">
        <w:rPr>
          <w:lang w:val="fr-FR"/>
        </w:rPr>
        <w:t xml:space="preserve">S'ils sont camus, c'est que les Peres et les </w:t>
      </w:r>
      <w:proofErr w:type="spellStart"/>
      <w:r w:rsidRPr="006633F7">
        <w:rPr>
          <w:lang w:val="fr-FR"/>
        </w:rPr>
        <w:t>Meres</w:t>
      </w:r>
      <w:proofErr w:type="spellEnd"/>
      <w:r w:rsidRPr="006633F7">
        <w:rPr>
          <w:lang w:val="fr-FR"/>
        </w:rPr>
        <w:t xml:space="preserve"> leur écrasent le nez pour les rendre tels, comme ils leur pressent extraordinairement les </w:t>
      </w:r>
      <w:proofErr w:type="spellStart"/>
      <w:r w:rsidRPr="006633F7">
        <w:rPr>
          <w:lang w:val="fr-FR"/>
        </w:rPr>
        <w:t>levres</w:t>
      </w:r>
      <w:proofErr w:type="spellEnd"/>
      <w:r w:rsidRPr="006633F7">
        <w:rPr>
          <w:lang w:val="fr-FR"/>
        </w:rPr>
        <w:t xml:space="preserve"> pour les faire lippus: car ils ne viennent point tels naturellement: aussi le premier que nous avons élevé de </w:t>
      </w:r>
      <w:proofErr w:type="spellStart"/>
      <w:r w:rsidRPr="006633F7">
        <w:rPr>
          <w:lang w:val="fr-FR"/>
        </w:rPr>
        <w:t>nostre</w:t>
      </w:r>
      <w:proofErr w:type="spellEnd"/>
      <w:r w:rsidRPr="006633F7">
        <w:rPr>
          <w:lang w:val="fr-FR"/>
        </w:rPr>
        <w:t xml:space="preserve"> </w:t>
      </w:r>
      <w:proofErr w:type="spellStart"/>
      <w:r w:rsidR="00766B29">
        <w:rPr>
          <w:lang w:val="fr-FR"/>
        </w:rPr>
        <w:t>Négre</w:t>
      </w:r>
      <w:proofErr w:type="spellEnd"/>
      <w:r w:rsidR="00766B29">
        <w:rPr>
          <w:lang w:val="fr-FR"/>
        </w:rPr>
        <w:t xml:space="preserve"> Dominique à la Guadeloupe,</w:t>
      </w:r>
      <w:r w:rsidRPr="006633F7">
        <w:rPr>
          <w:lang w:val="fr-FR"/>
        </w:rPr>
        <w:t xml:space="preserve"> a le visage aussi beau,</w:t>
      </w:r>
      <w:r w:rsidR="00766B29">
        <w:rPr>
          <w:lang w:val="fr-FR"/>
        </w:rPr>
        <w:t xml:space="preserve">  le nez aussi aquilin, &amp; les </w:t>
      </w:r>
      <w:proofErr w:type="spellStart"/>
      <w:r w:rsidR="00766B29">
        <w:rPr>
          <w:lang w:val="fr-FR"/>
        </w:rPr>
        <w:t>lé</w:t>
      </w:r>
      <w:r w:rsidRPr="006633F7">
        <w:rPr>
          <w:lang w:val="fr-FR"/>
        </w:rPr>
        <w:t>vres</w:t>
      </w:r>
      <w:proofErr w:type="spellEnd"/>
      <w:r w:rsidRPr="006633F7">
        <w:rPr>
          <w:lang w:val="fr-FR"/>
        </w:rPr>
        <w:t xml:space="preserve"> aussi minces que les François: en un mot, il n'a rien de </w:t>
      </w:r>
      <w:proofErr w:type="spellStart"/>
      <w:r w:rsidRPr="006633F7">
        <w:rPr>
          <w:lang w:val="fr-FR"/>
        </w:rPr>
        <w:t>Négre</w:t>
      </w:r>
      <w:proofErr w:type="spellEnd"/>
      <w:r w:rsidRPr="006633F7">
        <w:rPr>
          <w:lang w:val="fr-FR"/>
        </w:rPr>
        <w:t xml:space="preserve"> que la couleur &amp; les cheveux, parce qu'un de nos Peres</w:t>
      </w:r>
      <w:r w:rsidR="00766B29">
        <w:rPr>
          <w:lang w:val="fr-FR"/>
        </w:rPr>
        <w:t xml:space="preserve"> </w:t>
      </w:r>
      <w:proofErr w:type="spellStart"/>
      <w:r w:rsidRPr="006633F7">
        <w:rPr>
          <w:lang w:val="fr-FR"/>
        </w:rPr>
        <w:t>avoit</w:t>
      </w:r>
      <w:proofErr w:type="spellEnd"/>
      <w:r w:rsidRPr="006633F7">
        <w:rPr>
          <w:lang w:val="fr-FR"/>
        </w:rPr>
        <w:t xml:space="preserve"> si expressément </w:t>
      </w:r>
      <w:proofErr w:type="spellStart"/>
      <w:r w:rsidRPr="006633F7">
        <w:rPr>
          <w:lang w:val="fr-FR"/>
        </w:rPr>
        <w:t>deffendu</w:t>
      </w:r>
      <w:proofErr w:type="spellEnd"/>
      <w:r w:rsidRPr="006633F7">
        <w:rPr>
          <w:lang w:val="fr-FR"/>
        </w:rPr>
        <w:t xml:space="preserve"> </w:t>
      </w:r>
      <w:r w:rsidR="00766B29">
        <w:rPr>
          <w:lang w:val="fr-FR"/>
        </w:rPr>
        <w:t xml:space="preserve">à </w:t>
      </w:r>
      <w:r w:rsidRPr="006633F7">
        <w:rPr>
          <w:lang w:val="fr-FR"/>
        </w:rPr>
        <w:t xml:space="preserve">sa </w:t>
      </w:r>
      <w:proofErr w:type="spellStart"/>
      <w:r w:rsidRPr="006633F7">
        <w:rPr>
          <w:lang w:val="fr-FR"/>
        </w:rPr>
        <w:t>mere</w:t>
      </w:r>
      <w:proofErr w:type="spellEnd"/>
      <w:r w:rsidRPr="006633F7">
        <w:rPr>
          <w:lang w:val="fr-FR"/>
        </w:rPr>
        <w:t xml:space="preserve"> de </w:t>
      </w:r>
      <w:proofErr w:type="spellStart"/>
      <w:r w:rsidRPr="006633F7">
        <w:rPr>
          <w:lang w:val="fr-FR"/>
        </w:rPr>
        <w:t>luy</w:t>
      </w:r>
      <w:proofErr w:type="spellEnd"/>
      <w:r w:rsidRPr="006633F7">
        <w:rPr>
          <w:lang w:val="fr-FR"/>
        </w:rPr>
        <w:t xml:space="preserve"> </w:t>
      </w:r>
      <w:proofErr w:type="spellStart"/>
      <w:r w:rsidRPr="006633F7">
        <w:rPr>
          <w:lang w:val="fr-FR"/>
        </w:rPr>
        <w:t>applatir</w:t>
      </w:r>
      <w:proofErr w:type="spellEnd"/>
      <w:r w:rsidRPr="006633F7">
        <w:rPr>
          <w:lang w:val="fr-FR"/>
        </w:rPr>
        <w:t xml:space="preserve"> le nez, qu’elle </w:t>
      </w:r>
      <w:r w:rsidR="005B26AA" w:rsidRPr="005B26AA">
        <w:pict>
          <v:line id="_x0000_s1026" style="position:absolute;left:0;text-align:left;z-index:251660288;mso-position-horizontal-relative:page;mso-position-vertical-relative:page" from="567.9pt,198.5pt" to="592.45pt,198.5pt" strokeweight="2.9pt">
            <w10:wrap anchorx="page" anchory="page"/>
          </v:line>
        </w:pict>
      </w:r>
      <w:r w:rsidRPr="006633F7">
        <w:rPr>
          <w:lang w:val="fr-FR"/>
        </w:rPr>
        <w:t xml:space="preserve">n'osa pas </w:t>
      </w:r>
      <w:proofErr w:type="spellStart"/>
      <w:r w:rsidRPr="006633F7">
        <w:rPr>
          <w:lang w:val="fr-FR"/>
        </w:rPr>
        <w:t>luy</w:t>
      </w:r>
      <w:proofErr w:type="spellEnd"/>
      <w:r w:rsidRPr="006633F7">
        <w:rPr>
          <w:lang w:val="fr-FR"/>
        </w:rPr>
        <w:t xml:space="preserve"> écacher. Ce bon </w:t>
      </w:r>
      <w:proofErr w:type="spellStart"/>
      <w:r w:rsidRPr="006633F7">
        <w:rPr>
          <w:lang w:val="fr-FR"/>
        </w:rPr>
        <w:t>Pere</w:t>
      </w:r>
      <w:proofErr w:type="spellEnd"/>
      <w:r w:rsidRPr="006633F7">
        <w:rPr>
          <w:lang w:val="fr-FR"/>
        </w:rPr>
        <w:t xml:space="preserve"> croyant qu’elle </w:t>
      </w:r>
      <w:proofErr w:type="spellStart"/>
      <w:r w:rsidRPr="006633F7">
        <w:rPr>
          <w:lang w:val="fr-FR"/>
        </w:rPr>
        <w:t>traiteroit</w:t>
      </w:r>
      <w:proofErr w:type="spellEnd"/>
      <w:r w:rsidRPr="006633F7">
        <w:rPr>
          <w:lang w:val="fr-FR"/>
        </w:rPr>
        <w:t xml:space="preserve"> de la </w:t>
      </w:r>
      <w:proofErr w:type="spellStart"/>
      <w:r w:rsidRPr="006633F7">
        <w:rPr>
          <w:lang w:val="fr-FR"/>
        </w:rPr>
        <w:t>mesme</w:t>
      </w:r>
      <w:proofErr w:type="spellEnd"/>
      <w:r w:rsidRPr="006633F7">
        <w:rPr>
          <w:lang w:val="fr-FR"/>
        </w:rPr>
        <w:t xml:space="preserve"> </w:t>
      </w:r>
      <w:proofErr w:type="spellStart"/>
      <w:r w:rsidRPr="006633F7">
        <w:rPr>
          <w:lang w:val="fr-FR"/>
        </w:rPr>
        <w:t>maniere</w:t>
      </w:r>
      <w:proofErr w:type="spellEnd"/>
      <w:r w:rsidRPr="006633F7">
        <w:rPr>
          <w:lang w:val="fr-FR"/>
        </w:rPr>
        <w:t xml:space="preserve"> la -fille qu'elle eut en suite, il ne </w:t>
      </w:r>
      <w:proofErr w:type="spellStart"/>
      <w:r w:rsidRPr="006633F7">
        <w:rPr>
          <w:lang w:val="fr-FR"/>
        </w:rPr>
        <w:t>luy</w:t>
      </w:r>
      <w:proofErr w:type="spellEnd"/>
      <w:r w:rsidRPr="006633F7">
        <w:rPr>
          <w:lang w:val="fr-FR"/>
        </w:rPr>
        <w:t xml:space="preserve"> en parla pas davantage; mais il se trompa: &amp; comme il </w:t>
      </w:r>
      <w:proofErr w:type="spellStart"/>
      <w:r w:rsidRPr="006633F7">
        <w:rPr>
          <w:lang w:val="fr-FR"/>
        </w:rPr>
        <w:t>luy</w:t>
      </w:r>
      <w:proofErr w:type="spellEnd"/>
      <w:r w:rsidRPr="006633F7">
        <w:rPr>
          <w:lang w:val="fr-FR"/>
        </w:rPr>
        <w:t xml:space="preserve"> en fit reproche, elle répondit que c'</w:t>
      </w:r>
      <w:proofErr w:type="spellStart"/>
      <w:r w:rsidRPr="006633F7">
        <w:rPr>
          <w:lang w:val="fr-FR"/>
        </w:rPr>
        <w:t>estoit</w:t>
      </w:r>
      <w:proofErr w:type="spellEnd"/>
      <w:r w:rsidRPr="006633F7">
        <w:rPr>
          <w:lang w:val="fr-FR"/>
        </w:rPr>
        <w:t xml:space="preserve"> pour la</w:t>
      </w:r>
      <w:r w:rsidR="00766B29">
        <w:rPr>
          <w:lang w:val="fr-FR"/>
        </w:rPr>
        <w:t xml:space="preserve"> rendre plus belle que son fils</w:t>
      </w:r>
      <w:r w:rsidRPr="006633F7">
        <w:rPr>
          <w:lang w:val="fr-FR"/>
        </w:rPr>
        <w:t xml:space="preserve">, qu'elle </w:t>
      </w:r>
      <w:proofErr w:type="spellStart"/>
      <w:r w:rsidRPr="006633F7">
        <w:rPr>
          <w:lang w:val="fr-FR"/>
        </w:rPr>
        <w:t>croyoit</w:t>
      </w:r>
      <w:proofErr w:type="spellEnd"/>
      <w:r w:rsidRPr="006633F7">
        <w:rPr>
          <w:lang w:val="fr-FR"/>
        </w:rPr>
        <w:t xml:space="preserve"> </w:t>
      </w:r>
      <w:proofErr w:type="spellStart"/>
      <w:r w:rsidRPr="006633F7">
        <w:rPr>
          <w:lang w:val="fr-FR"/>
        </w:rPr>
        <w:t>extrémement</w:t>
      </w:r>
      <w:proofErr w:type="spellEnd"/>
      <w:r w:rsidRPr="006633F7">
        <w:rPr>
          <w:lang w:val="fr-FR"/>
        </w:rPr>
        <w:t xml:space="preserve"> laid</w:t>
      </w:r>
      <w:r w:rsidR="00766B29">
        <w:rPr>
          <w:lang w:val="fr-FR"/>
        </w:rPr>
        <w:t>,</w:t>
      </w:r>
      <w:r w:rsidRPr="006633F7">
        <w:rPr>
          <w:lang w:val="fr-FR"/>
        </w:rPr>
        <w:t xml:space="preserve"> parce qu'il n'avait pas cette </w:t>
      </w:r>
      <w:proofErr w:type="spellStart"/>
      <w:r w:rsidRPr="006633F7">
        <w:rPr>
          <w:lang w:val="fr-FR"/>
        </w:rPr>
        <w:t>défor</w:t>
      </w:r>
      <w:r w:rsidR="00766B29">
        <w:rPr>
          <w:lang w:val="fr-FR"/>
        </w:rPr>
        <w:t>mité</w:t>
      </w:r>
      <w:proofErr w:type="spellEnd"/>
      <w:r w:rsidR="00766B29">
        <w:rPr>
          <w:lang w:val="fr-FR"/>
        </w:rPr>
        <w:t xml:space="preserve"> hideuse dans laquelle ils </w:t>
      </w:r>
      <w:proofErr w:type="spellStart"/>
      <w:r w:rsidR="00766B29">
        <w:rPr>
          <w:lang w:val="fr-FR"/>
        </w:rPr>
        <w:t>es</w:t>
      </w:r>
      <w:r w:rsidRPr="006633F7">
        <w:rPr>
          <w:lang w:val="fr-FR"/>
        </w:rPr>
        <w:t>tablissent</w:t>
      </w:r>
      <w:proofErr w:type="spellEnd"/>
      <w:r w:rsidRPr="006633F7">
        <w:rPr>
          <w:lang w:val="fr-FR"/>
        </w:rPr>
        <w:t xml:space="preserve"> la beauté en leur pays.</w:t>
      </w:r>
      <w:r w:rsidR="00862D0D">
        <w:rPr>
          <w:rStyle w:val="EndnoteReference"/>
          <w:lang w:val="fr-FR"/>
        </w:rPr>
        <w:endnoteReference w:id="25"/>
      </w:r>
    </w:p>
    <w:p w:rsidR="00CE5DFA" w:rsidRDefault="00CE5DFA" w:rsidP="00CE5DFA">
      <w:pPr>
        <w:pStyle w:val="NormalN2"/>
      </w:pPr>
      <w:r>
        <w:t xml:space="preserve">This </w:t>
      </w:r>
      <w:r w:rsidR="00B964EA">
        <w:t xml:space="preserve">was </w:t>
      </w:r>
      <w:r>
        <w:t>a commonly held view, and it survive</w:t>
      </w:r>
      <w:r w:rsidR="00B964EA">
        <w:t>d</w:t>
      </w:r>
      <w:r>
        <w:t xml:space="preserve"> in a qualified form until Buffon—who cited Du </w:t>
      </w:r>
      <w:proofErr w:type="spellStart"/>
      <w:r>
        <w:t>Tertre</w:t>
      </w:r>
      <w:proofErr w:type="spellEnd"/>
      <w:r>
        <w:t>—and even Blumenbach,</w:t>
      </w:r>
      <w:r w:rsidR="00BD0D8F">
        <w:t xml:space="preserve"> the inventor of the Caucasian race</w:t>
      </w:r>
      <w:r>
        <w:t>.</w:t>
      </w:r>
      <w:r w:rsidR="00544938">
        <w:rPr>
          <w:rStyle w:val="EndnoteReference"/>
        </w:rPr>
        <w:endnoteReference w:id="26"/>
      </w:r>
      <w:r>
        <w:t xml:space="preserve"> </w:t>
      </w:r>
      <w:r w:rsidR="00A71FD6">
        <w:lastRenderedPageBreak/>
        <w:t>Buffon also assures us that there are Black Africans with well proportioned noses and European ideas of beauty (</w:t>
      </w:r>
      <w:r w:rsidR="002E4AE0">
        <w:t>“</w:t>
      </w:r>
      <w:proofErr w:type="spellStart"/>
      <w:r w:rsidR="00A71FD6" w:rsidRPr="002E4AE0">
        <w:t>Variétés</w:t>
      </w:r>
      <w:proofErr w:type="spellEnd"/>
      <w:r w:rsidR="002E4AE0">
        <w:t>”</w:t>
      </w:r>
      <w:r w:rsidR="00A71FD6">
        <w:t xml:space="preserve"> </w:t>
      </w:r>
      <w:r w:rsidR="0011165B">
        <w:t>457</w:t>
      </w:r>
      <w:r w:rsidR="00A71FD6">
        <w:t xml:space="preserve">), so it is probably a bit hasty to condemn </w:t>
      </w:r>
      <w:proofErr w:type="spellStart"/>
      <w:r w:rsidR="00A71FD6">
        <w:t>Behn</w:t>
      </w:r>
      <w:r w:rsidR="00883B18">
        <w:t>’s</w:t>
      </w:r>
      <w:proofErr w:type="spellEnd"/>
      <w:r w:rsidR="00883B18">
        <w:t xml:space="preserve"> use of European </w:t>
      </w:r>
      <w:r w:rsidR="000C037B">
        <w:t xml:space="preserve">criteria </w:t>
      </w:r>
      <w:r w:rsidR="00883B18">
        <w:t xml:space="preserve">sixty years earlier. As for the artificially flattened nose, it </w:t>
      </w:r>
      <w:r w:rsidR="0024356C">
        <w:t xml:space="preserve">was a view sufficiently entrenched for </w:t>
      </w:r>
      <w:r w:rsidR="00544938">
        <w:t xml:space="preserve">Samuel Thomas </w:t>
      </w:r>
      <w:proofErr w:type="spellStart"/>
      <w:r w:rsidR="00544938">
        <w:t>Sö</w:t>
      </w:r>
      <w:r w:rsidR="0024356C" w:rsidRPr="0024356C">
        <w:t>mmering</w:t>
      </w:r>
      <w:proofErr w:type="spellEnd"/>
      <w:r w:rsidR="0024356C">
        <w:t xml:space="preserve"> to feel obliged to rebut it</w:t>
      </w:r>
      <w:r w:rsidR="0024356C" w:rsidRPr="0024356C">
        <w:t xml:space="preserve">, </w:t>
      </w:r>
      <w:r w:rsidR="0024356C">
        <w:t xml:space="preserve">when </w:t>
      </w:r>
      <w:r w:rsidR="0024356C" w:rsidRPr="0024356C">
        <w:t xml:space="preserve">in </w:t>
      </w:r>
      <w:proofErr w:type="gramStart"/>
      <w:r w:rsidR="0024356C" w:rsidRPr="0024356C">
        <w:t>1784</w:t>
      </w:r>
      <w:r w:rsidR="001D5E06">
        <w:t>,</w:t>
      </w:r>
      <w:proofErr w:type="gramEnd"/>
      <w:r w:rsidR="0024356C" w:rsidRPr="0024356C">
        <w:t xml:space="preserve"> </w:t>
      </w:r>
      <w:r w:rsidR="0024356C">
        <w:t xml:space="preserve">he </w:t>
      </w:r>
      <w:r w:rsidR="0024356C" w:rsidRPr="0024356C">
        <w:t xml:space="preserve">published an account of the dissection of Black </w:t>
      </w:r>
      <w:r w:rsidR="000361E6">
        <w:t>African corpses.</w:t>
      </w:r>
      <w:r w:rsidR="000361E6">
        <w:rPr>
          <w:rStyle w:val="EndnoteReference"/>
        </w:rPr>
        <w:endnoteReference w:id="27"/>
      </w:r>
    </w:p>
    <w:p w:rsidR="00CE5DFA" w:rsidRDefault="00CE5DFA" w:rsidP="00CE5DFA">
      <w:pPr>
        <w:pStyle w:val="NormalY2"/>
      </w:pPr>
      <w:r w:rsidRPr="00840BF6">
        <w:t xml:space="preserve">So is the African nose for Behn </w:t>
      </w:r>
      <w:r>
        <w:t xml:space="preserve">inherited </w:t>
      </w:r>
      <w:r w:rsidR="002166A7">
        <w:t>or a cultural arte</w:t>
      </w:r>
      <w:r w:rsidRPr="00840BF6">
        <w:t xml:space="preserve">fact? </w:t>
      </w:r>
      <w:proofErr w:type="gramStart"/>
      <w:r w:rsidRPr="00840BF6">
        <w:t xml:space="preserve">In fact, probably the former, since she describes the flat nose and full lips as </w:t>
      </w:r>
      <w:r w:rsidR="006A7B89">
        <w:t>“</w:t>
      </w:r>
      <w:r w:rsidRPr="00840BF6">
        <w:t>natural</w:t>
      </w:r>
      <w:r w:rsidR="006A7B89">
        <w:t>”</w:t>
      </w:r>
      <w:r w:rsidRPr="00840BF6">
        <w:t xml:space="preserve"> to Black Africans.</w:t>
      </w:r>
      <w:proofErr w:type="gramEnd"/>
      <w:r w:rsidRPr="00840BF6">
        <w:t xml:space="preserve"> </w:t>
      </w:r>
      <w:r w:rsidR="0024356C" w:rsidRPr="00B964EA">
        <w:t>Bernier</w:t>
      </w:r>
      <w:r w:rsidR="00B964EA" w:rsidRPr="00B964EA">
        <w:t xml:space="preserve"> had indeed cited thick lips and squashed noses </w:t>
      </w:r>
      <w:r w:rsidR="00B964EA">
        <w:t>(</w:t>
      </w:r>
      <w:r w:rsidR="006A7B89">
        <w:t>“</w:t>
      </w:r>
      <w:proofErr w:type="spellStart"/>
      <w:r w:rsidR="00B964EA" w:rsidRPr="00B964EA">
        <w:t>Leurs</w:t>
      </w:r>
      <w:proofErr w:type="spellEnd"/>
      <w:r w:rsidR="00B964EA" w:rsidRPr="00B964EA">
        <w:t xml:space="preserve"> grosses </w:t>
      </w:r>
      <w:proofErr w:type="spellStart"/>
      <w:r w:rsidR="00B964EA" w:rsidRPr="00B964EA">
        <w:t>levres</w:t>
      </w:r>
      <w:proofErr w:type="spellEnd"/>
      <w:r w:rsidR="00B964EA" w:rsidRPr="00B964EA">
        <w:t xml:space="preserve"> &amp; </w:t>
      </w:r>
      <w:proofErr w:type="spellStart"/>
      <w:r w:rsidR="00B964EA" w:rsidRPr="00B964EA">
        <w:t>leur</w:t>
      </w:r>
      <w:proofErr w:type="spellEnd"/>
      <w:r w:rsidR="00B964EA" w:rsidRPr="00B964EA">
        <w:t xml:space="preserve"> </w:t>
      </w:r>
      <w:proofErr w:type="spellStart"/>
      <w:r w:rsidR="00B964EA" w:rsidRPr="00B964EA">
        <w:t>nez</w:t>
      </w:r>
      <w:proofErr w:type="spellEnd"/>
      <w:r w:rsidR="00B964EA" w:rsidRPr="00B964EA">
        <w:t xml:space="preserve"> </w:t>
      </w:r>
      <w:proofErr w:type="spellStart"/>
      <w:r w:rsidR="00B964EA" w:rsidRPr="00B964EA">
        <w:t>écaché</w:t>
      </w:r>
      <w:proofErr w:type="spellEnd"/>
      <w:r w:rsidR="006A7B89">
        <w:t>”</w:t>
      </w:r>
      <w:r w:rsidR="00AA5576">
        <w:t xml:space="preserve">) </w:t>
      </w:r>
      <w:r w:rsidR="00B964EA" w:rsidRPr="00B964EA">
        <w:t xml:space="preserve">as characteristic of </w:t>
      </w:r>
      <w:r w:rsidR="00AA5576">
        <w:t>t</w:t>
      </w:r>
      <w:r w:rsidR="00B964EA" w:rsidRPr="00B964EA">
        <w:t>he black race</w:t>
      </w:r>
      <w:r w:rsidR="00AA5576">
        <w:t xml:space="preserve">, </w:t>
      </w:r>
      <w:r w:rsidR="002E4AE0">
        <w:t>but even he does not rule out Roman noses, describing</w:t>
      </w:r>
      <w:r w:rsidR="00AA5576">
        <w:t xml:space="preserve"> </w:t>
      </w:r>
      <w:r w:rsidR="006A7B89">
        <w:t>“</w:t>
      </w:r>
      <w:r w:rsidR="00AA5576">
        <w:t xml:space="preserve">le </w:t>
      </w:r>
      <w:proofErr w:type="spellStart"/>
      <w:r w:rsidR="00AA5576">
        <w:t>nez</w:t>
      </w:r>
      <w:proofErr w:type="spellEnd"/>
      <w:r w:rsidR="00AA5576">
        <w:t xml:space="preserve"> </w:t>
      </w:r>
      <w:proofErr w:type="spellStart"/>
      <w:r w:rsidR="00AA5576">
        <w:t>aquilin</w:t>
      </w:r>
      <w:proofErr w:type="spellEnd"/>
      <w:r w:rsidR="006A7B89">
        <w:t>”</w:t>
      </w:r>
      <w:r w:rsidR="009B739B">
        <w:t xml:space="preserve"> </w:t>
      </w:r>
      <w:r w:rsidR="002E4AE0">
        <w:t xml:space="preserve">as a rarity rather than an impossibility </w:t>
      </w:r>
      <w:r w:rsidR="009B739B">
        <w:t>(</w:t>
      </w:r>
      <w:r w:rsidR="006A7B89">
        <w:t>“</w:t>
      </w:r>
      <w:r w:rsidR="009B739B">
        <w:t>Nouvelle Division</w:t>
      </w:r>
      <w:r w:rsidR="006A7B89">
        <w:t>”</w:t>
      </w:r>
      <w:r w:rsidR="009B739B">
        <w:t xml:space="preserve"> 135)</w:t>
      </w:r>
      <w:r w:rsidR="00AA5576">
        <w:t xml:space="preserve">. </w:t>
      </w:r>
      <w:r w:rsidR="00C5769F">
        <w:t xml:space="preserve">The </w:t>
      </w:r>
      <w:r>
        <w:t xml:space="preserve">difference of opinion </w:t>
      </w:r>
      <w:r w:rsidR="00C5769F">
        <w:t>about the African nose</w:t>
      </w:r>
      <w:r w:rsidR="00E31C53">
        <w:t xml:space="preserve"> can only</w:t>
      </w:r>
      <w:r w:rsidR="00C5769F">
        <w:t xml:space="preserve"> </w:t>
      </w:r>
      <w:r w:rsidR="00C223DB">
        <w:t xml:space="preserve">diminish its status </w:t>
      </w:r>
      <w:r>
        <w:t xml:space="preserve">as an absolute racial </w:t>
      </w:r>
      <w:r w:rsidR="006A7B89">
        <w:t>“</w:t>
      </w:r>
      <w:r>
        <w:t>phenotype</w:t>
      </w:r>
      <w:r w:rsidR="006A7B89">
        <w:t>”</w:t>
      </w:r>
      <w:r>
        <w:t>:</w:t>
      </w:r>
      <w:r w:rsidRPr="00541862">
        <w:t xml:space="preserve"> the boundaries of culture and what later ages would call race were drawn differently</w:t>
      </w:r>
      <w:r>
        <w:t>, and elsewhere Behn is very clearly writing about culture, not race.</w:t>
      </w:r>
    </w:p>
    <w:p w:rsidR="00CE5DFA" w:rsidRDefault="00CE5DFA" w:rsidP="00CE5DFA">
      <w:pPr>
        <w:pStyle w:val="NormalY2"/>
      </w:pPr>
      <w:r>
        <w:t xml:space="preserve">For </w:t>
      </w:r>
      <w:proofErr w:type="spellStart"/>
      <w:r>
        <w:t>Gobineau</w:t>
      </w:r>
      <w:proofErr w:type="spellEnd"/>
      <w:r>
        <w:t xml:space="preserve">, racial characteristics are inexorably determined by the body: </w:t>
      </w:r>
    </w:p>
    <w:p w:rsidR="005F0E05" w:rsidRDefault="005F0E05" w:rsidP="00CE5DFA">
      <w:pPr>
        <w:pStyle w:val="Quotation"/>
      </w:pPr>
      <w:r>
        <w:t>The black variety is the lowest and lies at the bottom of the ladder. The animal character stamped on the form of its pelvis imposes its destiny on it, from the moment of conception.</w:t>
      </w:r>
    </w:p>
    <w:p w:rsidR="00CE5DFA" w:rsidRPr="005C6FF2" w:rsidRDefault="00CE5DFA" w:rsidP="00CE5DFA">
      <w:pPr>
        <w:pStyle w:val="Quotation"/>
        <w:rPr>
          <w:i/>
          <w:lang w:val="en-GB"/>
        </w:rPr>
      </w:pPr>
      <w:r w:rsidRPr="006633F7">
        <w:rPr>
          <w:lang w:val="fr-FR"/>
        </w:rPr>
        <w:t xml:space="preserve">La variété </w:t>
      </w:r>
      <w:proofErr w:type="spellStart"/>
      <w:r w:rsidRPr="006633F7">
        <w:rPr>
          <w:lang w:val="fr-FR"/>
        </w:rPr>
        <w:t>mélanienne</w:t>
      </w:r>
      <w:proofErr w:type="spellEnd"/>
      <w:r w:rsidRPr="006633F7">
        <w:rPr>
          <w:lang w:val="fr-FR"/>
        </w:rPr>
        <w:t xml:space="preserve"> est la plus humble et gît au bas de l'échelle. Le caractère d'animalité empreint dans la forme de son bassin lui impose sa destinée, dès l'instant de la conception.</w:t>
      </w:r>
      <w:r w:rsidR="005F0E05">
        <w:rPr>
          <w:lang w:val="fr-FR"/>
        </w:rPr>
        <w:t xml:space="preserve"> </w:t>
      </w:r>
      <w:r w:rsidR="005F0E05" w:rsidRPr="005C6FF2">
        <w:rPr>
          <w:lang w:val="en-GB"/>
        </w:rPr>
        <w:t>(</w:t>
      </w:r>
      <w:proofErr w:type="spellStart"/>
      <w:r w:rsidR="005F0E05" w:rsidRPr="005C6FF2">
        <w:rPr>
          <w:i/>
          <w:lang w:val="en-GB"/>
        </w:rPr>
        <w:t>Essai</w:t>
      </w:r>
      <w:proofErr w:type="spellEnd"/>
      <w:r w:rsidR="005F0E05" w:rsidRPr="005C6FF2">
        <w:rPr>
          <w:i/>
          <w:lang w:val="en-GB"/>
        </w:rPr>
        <w:t xml:space="preserve"> </w:t>
      </w:r>
      <w:r w:rsidR="005F0E05" w:rsidRPr="005F0E05">
        <w:t>1:214</w:t>
      </w:r>
      <w:r w:rsidR="005F0E05">
        <w:t>)</w:t>
      </w:r>
      <w:r w:rsidR="005F0E05">
        <w:rPr>
          <w:rStyle w:val="EndnoteReference"/>
        </w:rPr>
        <w:endnoteReference w:id="28"/>
      </w:r>
    </w:p>
    <w:p w:rsidR="00CE5DFA" w:rsidRDefault="00CE5DFA" w:rsidP="00CE5DFA">
      <w:pPr>
        <w:pStyle w:val="NormalY2"/>
      </w:pPr>
      <w:r>
        <w:t xml:space="preserve">In Behn, by contrast, there is absolutely no essentialist concept of the racial body. Peoples are distinguished </w:t>
      </w:r>
      <w:r w:rsidRPr="00612FE8">
        <w:t>not by their bodies, but by what they do to them</w:t>
      </w:r>
      <w:r>
        <w:t xml:space="preserve">, </w:t>
      </w:r>
      <w:r w:rsidR="00A5116F">
        <w:t>manipulation, marking, and mutilation of the bodies being recurrent concerns.</w:t>
      </w:r>
      <w:r>
        <w:t xml:space="preserve"> The </w:t>
      </w:r>
      <w:proofErr w:type="spellStart"/>
      <w:r>
        <w:t>Carib</w:t>
      </w:r>
      <w:proofErr w:type="spellEnd"/>
      <w:r>
        <w:t xml:space="preserve"> priests manipulat</w:t>
      </w:r>
      <w:r w:rsidR="00A5116F">
        <w:t>e</w:t>
      </w:r>
      <w:r>
        <w:t xml:space="preserve"> the bodies of the sick, </w:t>
      </w:r>
      <w:proofErr w:type="spellStart"/>
      <w:r w:rsidR="00A5116F">
        <w:t>Imoinda’s</w:t>
      </w:r>
      <w:proofErr w:type="spellEnd"/>
      <w:r w:rsidR="00A5116F">
        <w:t xml:space="preserve"> body is cut with </w:t>
      </w:r>
      <w:r>
        <w:t>wonderfully ornate marking</w:t>
      </w:r>
      <w:r w:rsidR="00A5116F">
        <w:t>s</w:t>
      </w:r>
      <w:r>
        <w:t xml:space="preserve">, the </w:t>
      </w:r>
      <w:proofErr w:type="spellStart"/>
      <w:r w:rsidR="00A5116F">
        <w:t>Carib</w:t>
      </w:r>
      <w:proofErr w:type="spellEnd"/>
      <w:r w:rsidR="00A5116F">
        <w:t xml:space="preserve"> war leaders competitively mutilate themselves, and </w:t>
      </w:r>
      <w:proofErr w:type="spellStart"/>
      <w:r w:rsidR="00A5116F">
        <w:t>Oroonoko</w:t>
      </w:r>
      <w:proofErr w:type="spellEnd"/>
      <w:r w:rsidR="00A5116F">
        <w:t xml:space="preserve"> is executed by dismemberment</w:t>
      </w:r>
      <w:r>
        <w:t xml:space="preserve">. The only European body </w:t>
      </w:r>
      <w:r>
        <w:lastRenderedPageBreak/>
        <w:t xml:space="preserve">to directly </w:t>
      </w:r>
      <w:proofErr w:type="gramStart"/>
      <w:r>
        <w:t>described</w:t>
      </w:r>
      <w:proofErr w:type="gramEnd"/>
      <w:r>
        <w:t xml:space="preserve"> is that of the fisherman whom long exposure to the sun has made indistinguishable in complexion from the </w:t>
      </w:r>
      <w:proofErr w:type="spellStart"/>
      <w:r>
        <w:t>Caribs</w:t>
      </w:r>
      <w:proofErr w:type="spellEnd"/>
      <w:r w:rsidR="00D240AB">
        <w:t xml:space="preserve"> (100)</w:t>
      </w:r>
      <w:r>
        <w:t xml:space="preserve">. </w:t>
      </w:r>
      <w:r w:rsidR="00FA7C9A">
        <w:t xml:space="preserve">This is an </w:t>
      </w:r>
      <w:r>
        <w:t>exception that proves a</w:t>
      </w:r>
      <w:r w:rsidR="00BD0D8F">
        <w:t>n interesting rule: that we do no</w:t>
      </w:r>
      <w:r>
        <w:t xml:space="preserve">t see a </w:t>
      </w:r>
      <w:r w:rsidR="006A7B89">
        <w:t>“</w:t>
      </w:r>
      <w:r>
        <w:t>normal</w:t>
      </w:r>
      <w:r w:rsidR="006A7B89">
        <w:t>”</w:t>
      </w:r>
      <w:r>
        <w:t xml:space="preserve"> European body. The </w:t>
      </w:r>
      <w:r w:rsidR="00E05F2A">
        <w:t xml:space="preserve">feature </w:t>
      </w:r>
      <w:r>
        <w:t xml:space="preserve">that distinguishes the European body is that it is clothed. In the triangular meeting in the interior between the </w:t>
      </w:r>
      <w:proofErr w:type="spellStart"/>
      <w:r>
        <w:t>Caribs</w:t>
      </w:r>
      <w:proofErr w:type="spellEnd"/>
      <w:r w:rsidR="00FA7C9A">
        <w:t xml:space="preserve"> on the one side</w:t>
      </w:r>
      <w:r>
        <w:t xml:space="preserve"> and the English </w:t>
      </w:r>
      <w:r w:rsidR="00FA7C9A">
        <w:t xml:space="preserve">and </w:t>
      </w:r>
      <w:proofErr w:type="spellStart"/>
      <w:r>
        <w:t>Oroonoko</w:t>
      </w:r>
      <w:proofErr w:type="spellEnd"/>
      <w:r w:rsidR="00FA7C9A">
        <w:t xml:space="preserve"> on the other</w:t>
      </w:r>
      <w:r>
        <w:t xml:space="preserve">, the distinctive thing about the </w:t>
      </w:r>
      <w:proofErr w:type="spellStart"/>
      <w:r>
        <w:t>Caribs</w:t>
      </w:r>
      <w:proofErr w:type="spellEnd"/>
      <w:r>
        <w:t xml:space="preserve"> is that some of them lack noses, ears, and lips. The </w:t>
      </w:r>
      <w:r w:rsidR="002166A7">
        <w:t xml:space="preserve">corresponding peculiarity of </w:t>
      </w:r>
      <w:r>
        <w:t xml:space="preserve">the English is their clothes. Each side is equally astonished by the </w:t>
      </w:r>
      <w:r w:rsidR="002166A7">
        <w:t xml:space="preserve">strangeness </w:t>
      </w:r>
      <w:r>
        <w:t xml:space="preserve">of the other, </w:t>
      </w:r>
      <w:r w:rsidR="00FA7C9A">
        <w:t xml:space="preserve">but the </w:t>
      </w:r>
      <w:r w:rsidR="002166A7">
        <w:t xml:space="preserve">strangeness </w:t>
      </w:r>
      <w:r w:rsidR="00FA7C9A">
        <w:t xml:space="preserve">in each case is cultural modification of the body, and </w:t>
      </w:r>
      <w:r>
        <w:t xml:space="preserve">astonishment </w:t>
      </w:r>
      <w:r w:rsidR="00C0150C">
        <w:t>at</w:t>
      </w:r>
      <w:r w:rsidR="00FA7C9A">
        <w:t xml:space="preserve"> </w:t>
      </w:r>
      <w:r>
        <w:t xml:space="preserve">the </w:t>
      </w:r>
      <w:r w:rsidR="00FA7C9A">
        <w:t xml:space="preserve">mutilated </w:t>
      </w:r>
      <w:r>
        <w:t xml:space="preserve">chiefs is </w:t>
      </w:r>
      <w:r w:rsidR="00C0150C">
        <w:t xml:space="preserve">primarily expressed by the African, </w:t>
      </w:r>
      <w:proofErr w:type="spellStart"/>
      <w:r w:rsidR="00C0150C">
        <w:t>Oroonoko</w:t>
      </w:r>
      <w:proofErr w:type="spellEnd"/>
      <w:r w:rsidR="00C0150C">
        <w:t>.</w:t>
      </w:r>
      <w:r>
        <w:t xml:space="preserve"> So it is a very unstable moment, in which we are denied a fixed point of cultural normality.</w:t>
      </w:r>
    </w:p>
    <w:p w:rsidR="00CE5DFA" w:rsidRDefault="00FA7C9A" w:rsidP="00CE5DFA">
      <w:pPr>
        <w:pStyle w:val="NormalY2"/>
      </w:pPr>
      <w:r>
        <w:t>In the case of the warriors</w:t>
      </w:r>
      <w:r w:rsidR="00CE5DFA">
        <w:t xml:space="preserve">, as in the beautiful patterns on </w:t>
      </w:r>
      <w:proofErr w:type="spellStart"/>
      <w:r w:rsidR="00CE5DFA">
        <w:t>Imoinda’s</w:t>
      </w:r>
      <w:proofErr w:type="spellEnd"/>
      <w:r w:rsidR="00CE5DFA">
        <w:t xml:space="preserve"> </w:t>
      </w:r>
      <w:r w:rsidR="006A7B89">
        <w:t>“</w:t>
      </w:r>
      <w:r w:rsidR="00CE5DFA">
        <w:t xml:space="preserve">delicately </w:t>
      </w:r>
      <w:r w:rsidR="00CE5DFA" w:rsidRPr="00C223DB">
        <w:t>Cut</w:t>
      </w:r>
      <w:r w:rsidR="006A7B89">
        <w:t>”</w:t>
      </w:r>
      <w:r w:rsidR="00C223DB">
        <w:t xml:space="preserve"> body (</w:t>
      </w:r>
      <w:r w:rsidR="00CE5DFA">
        <w:t xml:space="preserve">92), ethnic peculiarity lies in something which is superficially and externally done to the body, rather than something that it immanent in it. </w:t>
      </w:r>
      <w:r w:rsidR="00D240AB">
        <w:t>While</w:t>
      </w:r>
      <w:r w:rsidR="00691B5C">
        <w:t xml:space="preserve"> Blumenbach </w:t>
      </w:r>
      <w:r w:rsidR="00D240AB">
        <w:t xml:space="preserve">and </w:t>
      </w:r>
      <w:proofErr w:type="spellStart"/>
      <w:r w:rsidR="00D240AB">
        <w:t>Virey</w:t>
      </w:r>
      <w:proofErr w:type="spellEnd"/>
      <w:r w:rsidR="00D240AB">
        <w:t xml:space="preserve"> were </w:t>
      </w:r>
      <w:r w:rsidR="00667F03">
        <w:t xml:space="preserve">also </w:t>
      </w:r>
      <w:r w:rsidR="00D240AB">
        <w:t>to report</w:t>
      </w:r>
      <w:r w:rsidR="00691B5C">
        <w:t xml:space="preserve"> non</w:t>
      </w:r>
      <w:r w:rsidR="00691B5C" w:rsidRPr="00691B5C">
        <w:noBreakHyphen/>
      </w:r>
      <w:proofErr w:type="spellStart"/>
      <w:r w:rsidR="00691B5C" w:rsidRPr="00691B5C">
        <w:t>com</w:t>
      </w:r>
      <w:r w:rsidR="00D240AB">
        <w:t>m</w:t>
      </w:r>
      <w:r w:rsidR="00691B5C" w:rsidRPr="00691B5C">
        <w:t>i</w:t>
      </w:r>
      <w:r w:rsidR="00691B5C">
        <w:t>ttally</w:t>
      </w:r>
      <w:proofErr w:type="spellEnd"/>
      <w:r w:rsidR="00691B5C">
        <w:t xml:space="preserve"> on body</w:t>
      </w:r>
      <w:r w:rsidR="00691B5C">
        <w:noBreakHyphen/>
      </w:r>
      <w:proofErr w:type="spellStart"/>
      <w:r w:rsidR="00691B5C">
        <w:t>marking</w:t>
      </w:r>
      <w:proofErr w:type="spellEnd"/>
      <w:r w:rsidR="00691B5C">
        <w:t>,</w:t>
      </w:r>
      <w:r w:rsidR="00691B5C">
        <w:rPr>
          <w:rStyle w:val="EndnoteReference"/>
        </w:rPr>
        <w:endnoteReference w:id="29"/>
      </w:r>
      <w:r w:rsidR="00691B5C">
        <w:t xml:space="preserve"> </w:t>
      </w:r>
      <w:proofErr w:type="spellStart"/>
      <w:r w:rsidR="00CE5DFA">
        <w:t>Gobineau</w:t>
      </w:r>
      <w:proofErr w:type="spellEnd"/>
      <w:r w:rsidR="00691B5C">
        <w:noBreakHyphen/>
      </w:r>
      <w:r w:rsidR="00691B5C">
        <w:noBreakHyphen/>
      </w:r>
      <w:proofErr w:type="spellStart"/>
      <w:r w:rsidR="00691B5C">
        <w:t>typically</w:t>
      </w:r>
      <w:proofErr w:type="spellEnd"/>
      <w:r w:rsidR="00691B5C">
        <w:noBreakHyphen/>
      </w:r>
      <w:r w:rsidR="00691B5C">
        <w:noBreakHyphen/>
      </w:r>
      <w:proofErr w:type="spellStart"/>
      <w:r w:rsidR="00667F03">
        <w:t>sees</w:t>
      </w:r>
      <w:proofErr w:type="spellEnd"/>
      <w:r w:rsidR="00667F03">
        <w:t xml:space="preserve"> it a</w:t>
      </w:r>
      <w:r w:rsidR="00691B5C">
        <w:t xml:space="preserve">s a marker of racial inferiority: </w:t>
      </w:r>
    </w:p>
    <w:p w:rsidR="00691B5C" w:rsidRDefault="00691B5C" w:rsidP="00CE5DFA">
      <w:pPr>
        <w:pStyle w:val="Quotation"/>
      </w:pPr>
      <w:r>
        <w:t>It is originally a Negro idea and entirely consistent with the notions of that race. . . . A custom proper to the yellow and black races, which they have made the white races most strongly mixed with them to adopt.</w:t>
      </w:r>
    </w:p>
    <w:p w:rsidR="00CE5DFA" w:rsidRPr="00CF4192" w:rsidRDefault="00CE5DFA" w:rsidP="0002445D">
      <w:pPr>
        <w:pStyle w:val="Quotation"/>
        <w:spacing w:before="240"/>
        <w:rPr>
          <w:lang w:val="en-GB"/>
        </w:rPr>
      </w:pPr>
      <w:proofErr w:type="gramStart"/>
      <w:r w:rsidRPr="006633F7">
        <w:rPr>
          <w:lang w:val="fr-FR"/>
        </w:rPr>
        <w:t>c'est</w:t>
      </w:r>
      <w:proofErr w:type="gramEnd"/>
      <w:r w:rsidRPr="006633F7">
        <w:rPr>
          <w:lang w:val="fr-FR"/>
        </w:rPr>
        <w:t xml:space="preserve"> une idée originairement nègre et tout à fait conforme aux notions de cette espèce. . . . </w:t>
      </w:r>
      <w:proofErr w:type="gramStart"/>
      <w:r w:rsidRPr="006633F7">
        <w:rPr>
          <w:lang w:val="fr-FR"/>
        </w:rPr>
        <w:t>une</w:t>
      </w:r>
      <w:proofErr w:type="gramEnd"/>
      <w:r w:rsidRPr="006633F7">
        <w:rPr>
          <w:lang w:val="fr-FR"/>
        </w:rPr>
        <w:t xml:space="preserve"> habitude propre à ces deux variétés [</w:t>
      </w:r>
      <w:proofErr w:type="spellStart"/>
      <w:r w:rsidRPr="006633F7">
        <w:rPr>
          <w:lang w:val="fr-FR"/>
        </w:rPr>
        <w:t>yellow</w:t>
      </w:r>
      <w:proofErr w:type="spellEnd"/>
      <w:r w:rsidRPr="006633F7">
        <w:rPr>
          <w:lang w:val="fr-FR"/>
        </w:rPr>
        <w:t xml:space="preserve"> and black] et qu'elles l'ont fait adopter aux races blanches les</w:t>
      </w:r>
      <w:r w:rsidR="006A7B89">
        <w:rPr>
          <w:lang w:val="fr-FR"/>
        </w:rPr>
        <w:t xml:space="preserve"> plus fortement mêlées à elles.</w:t>
      </w:r>
      <w:r w:rsidR="0002445D">
        <w:rPr>
          <w:lang w:val="fr-FR"/>
        </w:rPr>
        <w:t xml:space="preserve"> </w:t>
      </w:r>
      <w:r w:rsidR="0002445D" w:rsidRPr="00CF4192">
        <w:rPr>
          <w:lang w:val="en-GB"/>
        </w:rPr>
        <w:t>(1:311, 248</w:t>
      </w:r>
      <w:r w:rsidR="00F22B99" w:rsidRPr="00CF4192">
        <w:rPr>
          <w:lang w:val="en-GB"/>
        </w:rPr>
        <w:t>)</w:t>
      </w:r>
    </w:p>
    <w:p w:rsidR="00CE5DFA" w:rsidRPr="002D70B2" w:rsidRDefault="00691B5C" w:rsidP="00F76D7E">
      <w:pPr>
        <w:pStyle w:val="NormalN2"/>
        <w:rPr>
          <w:vanish/>
        </w:rPr>
      </w:pPr>
      <w:r>
        <w:t xml:space="preserve">Again, the contrast is between surface and depth: </w:t>
      </w:r>
      <w:r w:rsidR="00F76D7E">
        <w:t xml:space="preserve">between visible racial characteristics as external veneer, and as expressions of a system whose sources are deep inside the human body, in the shape of the </w:t>
      </w:r>
      <w:proofErr w:type="spellStart"/>
      <w:r w:rsidR="00F76D7E">
        <w:t>pelvis.</w:t>
      </w:r>
    </w:p>
    <w:p w:rsidR="00CE5DFA" w:rsidRPr="009F3048" w:rsidRDefault="00CE5DFA" w:rsidP="009F3048">
      <w:pPr>
        <w:pStyle w:val="NormalY2"/>
      </w:pPr>
      <w:r>
        <w:t>I</w:t>
      </w:r>
      <w:proofErr w:type="spellEnd"/>
      <w:r>
        <w:t xml:space="preserve"> do not, of course, suggest that </w:t>
      </w:r>
      <w:proofErr w:type="spellStart"/>
      <w:r>
        <w:rPr>
          <w:i/>
        </w:rPr>
        <w:t>Oroonoko</w:t>
      </w:r>
      <w:proofErr w:type="spellEnd"/>
      <w:r>
        <w:t xml:space="preserve"> appeared in a world that was unprejudiced against alien peoples. That would be nonsense. </w:t>
      </w:r>
      <w:r w:rsidR="0059648A" w:rsidRPr="00482868">
        <w:t xml:space="preserve">In </w:t>
      </w:r>
      <w:r w:rsidR="00316434">
        <w:t xml:space="preserve">the </w:t>
      </w:r>
      <w:r w:rsidR="0059648A" w:rsidRPr="00482868">
        <w:t>early modern period</w:t>
      </w:r>
      <w:r w:rsidR="0059648A">
        <w:t>,</w:t>
      </w:r>
      <w:r w:rsidR="0059648A" w:rsidRPr="00482868">
        <w:t xml:space="preserve"> </w:t>
      </w:r>
      <w:r w:rsidR="0059648A">
        <w:t xml:space="preserve">as Colin Kidd has observed, </w:t>
      </w:r>
      <w:r w:rsidR="006A7B89">
        <w:t>“</w:t>
      </w:r>
      <w:r w:rsidR="00482868" w:rsidRPr="00482868">
        <w:t xml:space="preserve">Racist attitudes </w:t>
      </w:r>
      <w:r w:rsidR="00482868" w:rsidRPr="00482868">
        <w:lastRenderedPageBreak/>
        <w:t>existed, but, significantly, did not rest upon clearly articulated theories of racial difference</w:t>
      </w:r>
      <w:r w:rsidR="006A7B89">
        <w:t>”</w:t>
      </w:r>
      <w:r w:rsidR="00482868" w:rsidRPr="00482868">
        <w:t>.</w:t>
      </w:r>
      <w:r w:rsidR="00DD6BD7">
        <w:rPr>
          <w:rStyle w:val="EndnoteReference"/>
        </w:rPr>
        <w:endnoteReference w:id="30"/>
      </w:r>
      <w:r w:rsidR="00DD6BD7">
        <w:t xml:space="preserve"> </w:t>
      </w:r>
      <w:r w:rsidR="0059648A">
        <w:t xml:space="preserve">The most visible dividing line between peoples </w:t>
      </w:r>
      <w:r>
        <w:t xml:space="preserve">in the early modern world was religion. For later racial </w:t>
      </w:r>
      <w:r w:rsidR="006A7B89">
        <w:t>“</w:t>
      </w:r>
      <w:r>
        <w:t>scientists</w:t>
      </w:r>
      <w:r w:rsidR="006A7B89">
        <w:t>”</w:t>
      </w:r>
      <w:r>
        <w:t xml:space="preserve">, </w:t>
      </w:r>
      <w:r w:rsidR="0002445D">
        <w:t xml:space="preserve">as illustrated above, </w:t>
      </w:r>
      <w:r>
        <w:t>the forms of</w:t>
      </w:r>
      <w:r w:rsidR="0059648A">
        <w:t xml:space="preserve"> religion were dictated by race.</w:t>
      </w:r>
      <w:r>
        <w:t xml:space="preserve"> </w:t>
      </w:r>
      <w:r w:rsidR="0059648A">
        <w:t xml:space="preserve">By contrast, while early modern ethnographers </w:t>
      </w:r>
      <w:r>
        <w:t xml:space="preserve">distinguish </w:t>
      </w:r>
      <w:r w:rsidR="006A7B89">
        <w:t>“</w:t>
      </w:r>
      <w:r>
        <w:t>primitive</w:t>
      </w:r>
      <w:r w:rsidR="006A7B89">
        <w:t>”</w:t>
      </w:r>
      <w:r>
        <w:t xml:space="preserve"> peoples (often in the same geographic area) </w:t>
      </w:r>
      <w:r w:rsidR="0002445D">
        <w:t xml:space="preserve">from each other </w:t>
      </w:r>
      <w:r>
        <w:t>by their receptivity to true religion, there is widespread agreement that they can eventually</w:t>
      </w:r>
      <w:r w:rsidR="0002445D">
        <w:t xml:space="preserve"> acquire it</w:t>
      </w:r>
      <w:r>
        <w:t xml:space="preserve">. </w:t>
      </w:r>
      <w:r w:rsidRPr="009F3048">
        <w:t xml:space="preserve">Some of the most extreme </w:t>
      </w:r>
      <w:r w:rsidR="0002445D">
        <w:t>proto</w:t>
      </w:r>
      <w:r w:rsidR="0002445D">
        <w:noBreakHyphen/>
      </w:r>
      <w:proofErr w:type="spellStart"/>
      <w:r w:rsidR="009F3048">
        <w:t>raci</w:t>
      </w:r>
      <w:r w:rsidR="005703F9">
        <w:t>st</w:t>
      </w:r>
      <w:proofErr w:type="spellEnd"/>
      <w:r w:rsidR="009F3048">
        <w:t xml:space="preserve"> </w:t>
      </w:r>
      <w:r w:rsidRPr="009F3048">
        <w:t xml:space="preserve">views of the early modern period are those of Las </w:t>
      </w:r>
      <w:proofErr w:type="spellStart"/>
      <w:r w:rsidRPr="009F3048">
        <w:t>Casas</w:t>
      </w:r>
      <w:proofErr w:type="spellEnd"/>
      <w:r w:rsidR="009F3048">
        <w:t>’ opponent</w:t>
      </w:r>
      <w:r w:rsidR="0002445D">
        <w:t xml:space="preserve"> Juan </w:t>
      </w:r>
      <w:proofErr w:type="spellStart"/>
      <w:r w:rsidR="0002445D">
        <w:t>Giné</w:t>
      </w:r>
      <w:r w:rsidRPr="009F3048">
        <w:t>s</w:t>
      </w:r>
      <w:proofErr w:type="spellEnd"/>
      <w:r w:rsidRPr="009F3048">
        <w:t xml:space="preserve"> </w:t>
      </w:r>
      <w:r w:rsidR="0002445D">
        <w:t xml:space="preserve">de </w:t>
      </w:r>
      <w:proofErr w:type="spellStart"/>
      <w:r w:rsidRPr="009F3048">
        <w:t>Sepúlveda</w:t>
      </w:r>
      <w:proofErr w:type="spellEnd"/>
      <w:r w:rsidRPr="009F3048">
        <w:t>, who</w:t>
      </w:r>
      <w:r w:rsidR="0006641C">
        <w:t xml:space="preserve"> defends the conquest of Mexico by </w:t>
      </w:r>
      <w:r w:rsidRPr="009F3048">
        <w:t>descr</w:t>
      </w:r>
      <w:r w:rsidR="0006641C">
        <w:t>ibing</w:t>
      </w:r>
      <w:r w:rsidRPr="009F3048">
        <w:t xml:space="preserve"> the inhabitants as </w:t>
      </w:r>
      <w:r w:rsidR="006A7B89">
        <w:t>“</w:t>
      </w:r>
      <w:r w:rsidR="0006641C" w:rsidRPr="009F3048">
        <w:t>less than men</w:t>
      </w:r>
      <w:r w:rsidR="006A7B89">
        <w:t>”</w:t>
      </w:r>
      <w:r w:rsidR="0006641C">
        <w:t xml:space="preserve"> (</w:t>
      </w:r>
      <w:r w:rsidR="006A7B89">
        <w:t>“</w:t>
      </w:r>
      <w:proofErr w:type="spellStart"/>
      <w:r w:rsidR="00376B79">
        <w:t>hu</w:t>
      </w:r>
      <w:r w:rsidRPr="009F3048">
        <w:t>munculi</w:t>
      </w:r>
      <w:proofErr w:type="spellEnd"/>
      <w:r w:rsidR="006A7B89">
        <w:t>”</w:t>
      </w:r>
      <w:r w:rsidRPr="009F3048">
        <w:t xml:space="preserve">) and as natural slaves. </w:t>
      </w:r>
      <w:r w:rsidR="0006641C">
        <w:t xml:space="preserve">He </w:t>
      </w:r>
      <w:r w:rsidRPr="009F3048">
        <w:t>asserts</w:t>
      </w:r>
      <w:r w:rsidR="0006641C">
        <w:t>, however,</w:t>
      </w:r>
      <w:r w:rsidRPr="009F3048">
        <w:t xml:space="preserve"> that they have been totally transformed by conversion: </w:t>
      </w:r>
      <w:r w:rsidR="006A7B89">
        <w:t>“</w:t>
      </w:r>
      <w:r w:rsidR="00CA54E2">
        <w:t xml:space="preserve">from </w:t>
      </w:r>
      <w:r w:rsidR="00376B79">
        <w:t xml:space="preserve">savage </w:t>
      </w:r>
      <w:r w:rsidR="00CA54E2">
        <w:t>to humane, fro</w:t>
      </w:r>
      <w:r w:rsidR="00376B79">
        <w:t>m</w:t>
      </w:r>
      <w:r w:rsidR="00CA54E2">
        <w:t xml:space="preserve"> blind to sighted, from cruel to gentle, and from </w:t>
      </w:r>
      <w:proofErr w:type="spellStart"/>
      <w:r w:rsidR="00CA54E2">
        <w:t>impiou</w:t>
      </w:r>
      <w:r w:rsidR="00BE18BF">
        <w:t>;</w:t>
      </w:r>
      <w:r w:rsidR="00CA54E2">
        <w:t>s</w:t>
      </w:r>
      <w:proofErr w:type="spellEnd"/>
      <w:r w:rsidR="00CA54E2">
        <w:t xml:space="preserve"> to pious (</w:t>
      </w:r>
      <w:r w:rsidR="006A7B89">
        <w:t>“</w:t>
      </w:r>
      <w:r w:rsidRPr="009F3048">
        <w:t xml:space="preserve">a </w:t>
      </w:r>
      <w:proofErr w:type="spellStart"/>
      <w:r w:rsidRPr="009F3048">
        <w:t>barbaris</w:t>
      </w:r>
      <w:proofErr w:type="spellEnd"/>
      <w:r w:rsidRPr="009F3048">
        <w:t xml:space="preserve"> </w:t>
      </w:r>
      <w:proofErr w:type="spellStart"/>
      <w:r w:rsidRPr="009F3048">
        <w:t>humani</w:t>
      </w:r>
      <w:proofErr w:type="spellEnd"/>
      <w:r w:rsidRPr="009F3048">
        <w:t xml:space="preserve">, a </w:t>
      </w:r>
      <w:proofErr w:type="spellStart"/>
      <w:r w:rsidRPr="009F3048">
        <w:t>caecis</w:t>
      </w:r>
      <w:proofErr w:type="spellEnd"/>
      <w:r w:rsidRPr="009F3048">
        <w:t xml:space="preserve"> </w:t>
      </w:r>
      <w:proofErr w:type="spellStart"/>
      <w:r w:rsidRPr="009F3048">
        <w:t>oculati</w:t>
      </w:r>
      <w:proofErr w:type="spellEnd"/>
      <w:r w:rsidRPr="009F3048">
        <w:t xml:space="preserve"> mites </w:t>
      </w:r>
      <w:proofErr w:type="spellStart"/>
      <w:r w:rsidRPr="009F3048">
        <w:t>ab</w:t>
      </w:r>
      <w:proofErr w:type="spellEnd"/>
      <w:r w:rsidRPr="009F3048">
        <w:t xml:space="preserve"> </w:t>
      </w:r>
      <w:proofErr w:type="spellStart"/>
      <w:r w:rsidRPr="009F3048">
        <w:t>i</w:t>
      </w:r>
      <w:r w:rsidRPr="0082121B">
        <w:rPr>
          <w:i/>
        </w:rPr>
        <w:t>m</w:t>
      </w:r>
      <w:r w:rsidRPr="009F3048">
        <w:t>manib</w:t>
      </w:r>
      <w:r w:rsidRPr="0082121B">
        <w:rPr>
          <w:i/>
        </w:rPr>
        <w:t>us</w:t>
      </w:r>
      <w:proofErr w:type="spellEnd"/>
      <w:r w:rsidRPr="009F3048">
        <w:t xml:space="preserve">, </w:t>
      </w:r>
      <w:proofErr w:type="spellStart"/>
      <w:r w:rsidRPr="009F3048">
        <w:t>pijq</w:t>
      </w:r>
      <w:r w:rsidRPr="0082121B">
        <w:rPr>
          <w:i/>
        </w:rPr>
        <w:t>ue</w:t>
      </w:r>
      <w:proofErr w:type="spellEnd"/>
      <w:r w:rsidR="0082121B">
        <w:t xml:space="preserve"> </w:t>
      </w:r>
      <w:proofErr w:type="spellStart"/>
      <w:r w:rsidR="0082121B">
        <w:t>ab</w:t>
      </w:r>
      <w:proofErr w:type="spellEnd"/>
      <w:r w:rsidR="0082121B">
        <w:t xml:space="preserve"> </w:t>
      </w:r>
      <w:proofErr w:type="spellStart"/>
      <w:r w:rsidRPr="009F3048">
        <w:t>impijs</w:t>
      </w:r>
      <w:proofErr w:type="spellEnd"/>
      <w:r w:rsidR="006A7B89">
        <w:t>”</w:t>
      </w:r>
      <w:r w:rsidR="0002445D">
        <w:t>.</w:t>
      </w:r>
      <w:r w:rsidR="0002445D">
        <w:rPr>
          <w:rStyle w:val="EndnoteReference"/>
        </w:rPr>
        <w:endnoteReference w:id="31"/>
      </w:r>
    </w:p>
    <w:p w:rsidR="00CE5DFA" w:rsidRPr="006115E3" w:rsidRDefault="00CA54E2" w:rsidP="00CE5DFA">
      <w:pPr>
        <w:pStyle w:val="NormalY2"/>
      </w:pPr>
      <w:r>
        <w:t xml:space="preserve">One might contrast </w:t>
      </w:r>
      <w:r w:rsidR="00CE5DFA">
        <w:t xml:space="preserve">this </w:t>
      </w:r>
      <w:r>
        <w:t xml:space="preserve">belief </w:t>
      </w:r>
      <w:r w:rsidR="00540CCB">
        <w:t xml:space="preserve">in cultural transformation </w:t>
      </w:r>
      <w:r w:rsidR="00CE5DFA">
        <w:t xml:space="preserve">with </w:t>
      </w:r>
      <w:r w:rsidR="00CE5DFA" w:rsidRPr="006115E3">
        <w:t xml:space="preserve">a paper presented to the Anthropological Society of America in 1868, entitled </w:t>
      </w:r>
      <w:r w:rsidR="00CE5DFA" w:rsidRPr="006115E3">
        <w:rPr>
          <w:i/>
          <w:iCs/>
        </w:rPr>
        <w:t>Uncivilized Races. Proving that Many Races of Men are Incapable of Civilization</w:t>
      </w:r>
      <w:r w:rsidR="00CE5DFA" w:rsidRPr="006115E3">
        <w:t xml:space="preserve">, </w:t>
      </w:r>
      <w:r w:rsidR="00540CCB">
        <w:t xml:space="preserve">whose author </w:t>
      </w:r>
      <w:r w:rsidR="00CE5DFA" w:rsidRPr="006115E3">
        <w:t xml:space="preserve">praises </w:t>
      </w:r>
      <w:proofErr w:type="spellStart"/>
      <w:r w:rsidR="00CE5DFA" w:rsidRPr="006115E3">
        <w:t>Gobineau</w:t>
      </w:r>
      <w:proofErr w:type="spellEnd"/>
      <w:r w:rsidR="00CE5DFA" w:rsidRPr="006115E3">
        <w:t xml:space="preserve"> and </w:t>
      </w:r>
      <w:proofErr w:type="gramStart"/>
      <w:r w:rsidR="00CE5DFA" w:rsidRPr="006115E3">
        <w:t>argues</w:t>
      </w:r>
      <w:proofErr w:type="gramEnd"/>
      <w:r w:rsidR="00CE5DFA" w:rsidRPr="006115E3">
        <w:t>:</w:t>
      </w:r>
    </w:p>
    <w:p w:rsidR="00CE5DFA" w:rsidRPr="006115E3" w:rsidRDefault="00CE5DFA" w:rsidP="00CE5DFA">
      <w:pPr>
        <w:pStyle w:val="Quotation"/>
      </w:pPr>
      <w:r w:rsidRPr="006115E3">
        <w:rPr>
          <w:i/>
          <w:iCs/>
        </w:rPr>
        <w:t xml:space="preserve">Negro inferiority, </w:t>
      </w:r>
      <w:proofErr w:type="gramStart"/>
      <w:r w:rsidRPr="006115E3">
        <w:rPr>
          <w:i/>
          <w:iCs/>
        </w:rPr>
        <w:t>negro</w:t>
      </w:r>
      <w:proofErr w:type="gramEnd"/>
      <w:r w:rsidRPr="006115E3">
        <w:rPr>
          <w:i/>
          <w:iCs/>
        </w:rPr>
        <w:t xml:space="preserve"> subordination</w:t>
      </w:r>
      <w:r w:rsidRPr="006115E3">
        <w:t xml:space="preserve"> can no more be abolished by Act of Congress, than the eternal law of gravitation, can be abolished by Act of Congress. . . . Brains can neither be legislated out of the white race nor into the </w:t>
      </w:r>
      <w:proofErr w:type="gramStart"/>
      <w:r w:rsidRPr="006115E3">
        <w:t>negro</w:t>
      </w:r>
      <w:proofErr w:type="gramEnd"/>
      <w:r w:rsidRPr="006115E3">
        <w:t xml:space="preserve"> race.</w:t>
      </w:r>
      <w:r w:rsidR="00CA2E2B">
        <w:rPr>
          <w:rStyle w:val="EndnoteReference"/>
        </w:rPr>
        <w:endnoteReference w:id="32"/>
      </w:r>
    </w:p>
    <w:p w:rsidR="00AA572C" w:rsidRDefault="00C337E3" w:rsidP="00CE5DFA">
      <w:pPr>
        <w:pStyle w:val="NormalN2"/>
      </w:pPr>
      <w:r>
        <w:t xml:space="preserve">Similarly, George </w:t>
      </w:r>
      <w:proofErr w:type="spellStart"/>
      <w:r>
        <w:t>Gliddon</w:t>
      </w:r>
      <w:proofErr w:type="spellEnd"/>
      <w:r>
        <w:t xml:space="preserve"> calls on archaeological excavation</w:t>
      </w:r>
      <w:r>
        <w:noBreakHyphen/>
      </w:r>
      <w:r>
        <w:noBreakHyphen/>
      </w:r>
      <w:proofErr w:type="spellStart"/>
      <w:r>
        <w:t>evidence</w:t>
      </w:r>
      <w:proofErr w:type="spellEnd"/>
      <w:r>
        <w:t xml:space="preserve"> from ancient Egyptian wall paintings</w:t>
      </w:r>
      <w:r>
        <w:noBreakHyphen/>
      </w:r>
      <w:r>
        <w:noBreakHyphen/>
      </w:r>
      <w:proofErr w:type="spellStart"/>
      <w:r>
        <w:t>to</w:t>
      </w:r>
      <w:proofErr w:type="spellEnd"/>
      <w:r>
        <w:t xml:space="preserve"> prove the immutability </w:t>
      </w:r>
      <w:r w:rsidR="00D13E82">
        <w:t xml:space="preserve">of </w:t>
      </w:r>
      <w:r w:rsidR="00134603">
        <w:t xml:space="preserve">not only </w:t>
      </w:r>
      <w:r>
        <w:t>the Black Africans’ physical type but their brainless triviality:</w:t>
      </w:r>
    </w:p>
    <w:p w:rsidR="0043495A" w:rsidRPr="0043495A" w:rsidRDefault="00C337E3" w:rsidP="00C337E3">
      <w:pPr>
        <w:pStyle w:val="Quotation"/>
      </w:pPr>
      <w:proofErr w:type="gramStart"/>
      <w:r>
        <w:rPr>
          <w:lang w:val="en-GB"/>
        </w:rPr>
        <w:t>w</w:t>
      </w:r>
      <w:r w:rsidR="0043495A" w:rsidRPr="0043495A">
        <w:t>e</w:t>
      </w:r>
      <w:proofErr w:type="gramEnd"/>
      <w:r>
        <w:t xml:space="preserve"> submit a copy of some Negroes “dancing in the streets of Thebes”</w:t>
      </w:r>
      <w:r w:rsidR="0043495A" w:rsidRPr="0043495A">
        <w:t xml:space="preserve">, </w:t>
      </w:r>
      <w:r>
        <w:t xml:space="preserve">. . .  </w:t>
      </w:r>
      <w:r w:rsidR="0043495A" w:rsidRPr="0043495A">
        <w:t xml:space="preserve">by way of </w:t>
      </w:r>
      <w:r w:rsidR="0043495A" w:rsidRPr="00C337E3">
        <w:t>archaeological evidence</w:t>
      </w:r>
      <w:r w:rsidR="0043495A" w:rsidRPr="0043495A">
        <w:rPr>
          <w:i/>
          <w:iCs/>
        </w:rPr>
        <w:t xml:space="preserve"> </w:t>
      </w:r>
      <w:r w:rsidR="0043495A" w:rsidRPr="0043495A">
        <w:t xml:space="preserve">that, 3400 years ago </w:t>
      </w:r>
      <w:r w:rsidR="00205516">
        <w:t xml:space="preserve">. . . </w:t>
      </w:r>
      <w:r>
        <w:t>“</w:t>
      </w:r>
      <w:r w:rsidR="0043495A" w:rsidRPr="0043495A">
        <w:t>de same ole Nigger</w:t>
      </w:r>
      <w:r>
        <w:t>”</w:t>
      </w:r>
      <w:r w:rsidR="0043495A" w:rsidRPr="0043495A">
        <w:t xml:space="preserve"> of our Southern plantations could spend his</w:t>
      </w:r>
      <w:r>
        <w:t xml:space="preserve"> </w:t>
      </w:r>
      <w:proofErr w:type="spellStart"/>
      <w:r>
        <w:t>Nilotic</w:t>
      </w:r>
      <w:proofErr w:type="spellEnd"/>
      <w:r>
        <w:t xml:space="preserve"> </w:t>
      </w:r>
      <w:proofErr w:type="spellStart"/>
      <w:r>
        <w:t>sabbaths</w:t>
      </w:r>
      <w:proofErr w:type="spellEnd"/>
      <w:r>
        <w:t xml:space="preserve"> in </w:t>
      </w:r>
      <w:proofErr w:type="spellStart"/>
      <w:r>
        <w:t>saltatory</w:t>
      </w:r>
      <w:proofErr w:type="spellEnd"/>
      <w:r>
        <w:t xml:space="preserve"> </w:t>
      </w:r>
      <w:r w:rsidR="0043495A" w:rsidRPr="0043495A">
        <w:t>recreations, and</w:t>
      </w:r>
      <w:r w:rsidR="0043495A" w:rsidRPr="0043495A">
        <w:br/>
      </w:r>
      <w:r w:rsidR="0043495A" w:rsidRPr="0043495A">
        <w:lastRenderedPageBreak/>
        <w:tab/>
      </w:r>
      <w:r w:rsidR="006A7B89">
        <w:t>“</w:t>
      </w:r>
      <w:r w:rsidR="0043495A" w:rsidRPr="0043495A">
        <w:t xml:space="preserve">Turn about, and wheel about, and </w:t>
      </w:r>
      <w:r w:rsidR="0043495A" w:rsidRPr="0043495A">
        <w:rPr>
          <w:i/>
          <w:iCs/>
        </w:rPr>
        <w:t>jump Jim Crow!</w:t>
      </w:r>
      <w:r w:rsidR="006A7B89">
        <w:t>”</w:t>
      </w:r>
      <w:r w:rsidR="0043495A" w:rsidRPr="0043495A">
        <w:t xml:space="preserve"> </w:t>
      </w:r>
      <w:r>
        <w:br/>
      </w:r>
      <w:r>
        <w:tab/>
      </w:r>
      <w:r>
        <w:tab/>
      </w:r>
      <w:r>
        <w:tab/>
      </w:r>
      <w:r>
        <w:tab/>
      </w:r>
      <w:r>
        <w:tab/>
      </w:r>
      <w:r>
        <w:tab/>
      </w:r>
      <w:r>
        <w:tab/>
      </w:r>
      <w:r w:rsidR="0043495A" w:rsidRPr="0043495A">
        <w:t>(</w:t>
      </w:r>
      <w:r w:rsidR="0043495A" w:rsidRPr="0043495A">
        <w:rPr>
          <w:i/>
          <w:iCs/>
        </w:rPr>
        <w:t>Types of Mankind</w:t>
      </w:r>
      <w:r>
        <w:rPr>
          <w:i/>
          <w:iCs/>
        </w:rPr>
        <w:t xml:space="preserve"> </w:t>
      </w:r>
      <w:r>
        <w:t>263</w:t>
      </w:r>
      <w:r w:rsidR="0043495A" w:rsidRPr="0043495A">
        <w:t>)</w:t>
      </w:r>
    </w:p>
    <w:p w:rsidR="00CE5DFA" w:rsidRDefault="00CE5DFA" w:rsidP="00CE5DFA">
      <w:pPr>
        <w:pStyle w:val="NormalY2"/>
      </w:pPr>
      <w:r>
        <w:rPr>
          <w:noProof/>
          <w:lang w:eastAsia="en-GB"/>
        </w:rPr>
        <w:t xml:space="preserve">When the primary difference </w:t>
      </w:r>
      <w:r w:rsidR="00C337E3">
        <w:rPr>
          <w:noProof/>
          <w:lang w:eastAsia="en-GB"/>
        </w:rPr>
        <w:t xml:space="preserve">between groups </w:t>
      </w:r>
      <w:r>
        <w:rPr>
          <w:noProof/>
          <w:lang w:eastAsia="en-GB"/>
        </w:rPr>
        <w:t xml:space="preserve">is religious belief rather than bodily constitution, the possibilities for change are much greater. What I want to suggest, however, is that Behn throughout </w:t>
      </w:r>
      <w:r>
        <w:rPr>
          <w:i/>
          <w:noProof/>
          <w:lang w:eastAsia="en-GB"/>
        </w:rPr>
        <w:t>Oroonoko</w:t>
      </w:r>
      <w:r>
        <w:t xml:space="preserve"> consistently undermines the early modern </w:t>
      </w:r>
      <w:r>
        <w:rPr>
          <w:i/>
        </w:rPr>
        <w:t>equivalent</w:t>
      </w:r>
      <w:r>
        <w:t xml:space="preserve"> to racial classification, which is religious classification</w:t>
      </w:r>
      <w:r w:rsidR="0082121B">
        <w:t>,</w:t>
      </w:r>
      <w:r>
        <w:t xml:space="preserve"> </w:t>
      </w:r>
      <w:r w:rsidR="0082121B">
        <w:t xml:space="preserve">and </w:t>
      </w:r>
      <w:r>
        <w:t>that she in part does this through the way in which she deals with cultural management of the body.</w:t>
      </w:r>
    </w:p>
    <w:p w:rsidR="00201BF1" w:rsidRDefault="00CE5DFA" w:rsidP="00CE5DFA">
      <w:pPr>
        <w:pStyle w:val="NormalY2"/>
      </w:pPr>
      <w:r w:rsidRPr="005158CF">
        <w:t xml:space="preserve">There are obvious ways in which </w:t>
      </w:r>
      <w:r w:rsidR="0082121B">
        <w:t xml:space="preserve">Behn foregrounds </w:t>
      </w:r>
      <w:r w:rsidR="005158CF">
        <w:t>religious difference</w:t>
      </w:r>
      <w:r w:rsidR="00313C1B">
        <w:t xml:space="preserve"> </w:t>
      </w:r>
      <w:r w:rsidR="0082121B">
        <w:t>and treats it</w:t>
      </w:r>
      <w:r w:rsidRPr="005158CF">
        <w:t xml:space="preserve"> ironically. The slaver Captain uses</w:t>
      </w:r>
      <w:r w:rsidR="005158CF">
        <w:t xml:space="preserve"> the superiority of Christian to</w:t>
      </w:r>
      <w:r w:rsidRPr="005158CF">
        <w:t xml:space="preserve"> heathen as a justification for betraying </w:t>
      </w:r>
      <w:proofErr w:type="spellStart"/>
      <w:r w:rsidRPr="005158CF">
        <w:t>Oroonoko</w:t>
      </w:r>
      <w:proofErr w:type="spellEnd"/>
      <w:r w:rsidR="002E61DB">
        <w:t xml:space="preserve"> (84)</w:t>
      </w:r>
      <w:r w:rsidRPr="005158CF">
        <w:t xml:space="preserve">. </w:t>
      </w:r>
      <w:proofErr w:type="spellStart"/>
      <w:r w:rsidRPr="005158CF">
        <w:t>Oroonoko’s</w:t>
      </w:r>
      <w:proofErr w:type="spellEnd"/>
      <w:r w:rsidRPr="005158CF">
        <w:t xml:space="preserve"> atheistic French tutor is released because he is assumed to be a Christian (not because he is </w:t>
      </w:r>
      <w:r w:rsidR="00205516">
        <w:t xml:space="preserve">racially </w:t>
      </w:r>
      <w:r w:rsidRPr="005158CF">
        <w:t>white, but because whiteness signifies Christianity)</w:t>
      </w:r>
      <w:r w:rsidR="002E61DB">
        <w:t xml:space="preserve"> (92)</w:t>
      </w:r>
      <w:r w:rsidRPr="005158CF">
        <w:t xml:space="preserve">. </w:t>
      </w:r>
      <w:r w:rsidR="00286111" w:rsidRPr="005158CF">
        <w:t>There</w:t>
      </w:r>
      <w:r w:rsidR="00286111">
        <w:t>, however,</w:t>
      </w:r>
      <w:r w:rsidR="00286111" w:rsidRPr="005158CF">
        <w:t xml:space="preserve"> </w:t>
      </w:r>
      <w:r w:rsidRPr="005158CF">
        <w:t>are subtler</w:t>
      </w:r>
      <w:r w:rsidR="002E61DB">
        <w:t xml:space="preserve"> forms of irony, in that </w:t>
      </w:r>
      <w:r>
        <w:t xml:space="preserve">Behn persistently takes the conventional markers of religious difference and gives them other significance. It was widely held that </w:t>
      </w:r>
      <w:r w:rsidR="006A7B89">
        <w:t>“</w:t>
      </w:r>
      <w:r>
        <w:t>primitive</w:t>
      </w:r>
      <w:r w:rsidR="006A7B89">
        <w:t>”</w:t>
      </w:r>
      <w:r>
        <w:t xml:space="preserve"> peoples had </w:t>
      </w:r>
      <w:r w:rsidR="002C39A3">
        <w:t xml:space="preserve">difficulty </w:t>
      </w:r>
      <w:r>
        <w:t>with the mystery of the Trinity</w:t>
      </w:r>
      <w:r w:rsidR="00316434">
        <w:t>.</w:t>
      </w:r>
      <w:r w:rsidR="006120DE">
        <w:rPr>
          <w:rStyle w:val="EndnoteReference"/>
        </w:rPr>
        <w:endnoteReference w:id="33"/>
      </w:r>
      <w:r>
        <w:t xml:space="preserve"> </w:t>
      </w:r>
      <w:r w:rsidR="00316434">
        <w:t xml:space="preserve">When </w:t>
      </w:r>
      <w:proofErr w:type="spellStart"/>
      <w:r>
        <w:t>Oroonoko</w:t>
      </w:r>
      <w:proofErr w:type="spellEnd"/>
      <w:r>
        <w:t xml:space="preserve"> derides</w:t>
      </w:r>
      <w:r w:rsidR="00201BF1">
        <w:t xml:space="preserve"> this mystery</w:t>
      </w:r>
      <w:r>
        <w:t xml:space="preserve">, </w:t>
      </w:r>
      <w:r w:rsidR="00316434">
        <w:t xml:space="preserve">however, it is </w:t>
      </w:r>
      <w:r w:rsidR="003C0C4B">
        <w:t>not because he is primitive</w:t>
      </w:r>
      <w:r w:rsidR="00316434">
        <w:t xml:space="preserve"> but</w:t>
      </w:r>
      <w:r>
        <w:t xml:space="preserve"> because he is an advanced free-thinker</w:t>
      </w:r>
      <w:r w:rsidR="00316434">
        <w:t xml:space="preserve"> (93)</w:t>
      </w:r>
      <w:r>
        <w:t>.</w:t>
      </w:r>
      <w:r w:rsidR="006F062C">
        <w:rPr>
          <w:rStyle w:val="EndnoteReference"/>
        </w:rPr>
        <w:endnoteReference w:id="34"/>
      </w:r>
      <w:r>
        <w:t xml:space="preserve"> </w:t>
      </w:r>
      <w:proofErr w:type="spellStart"/>
      <w:r>
        <w:t>Behn’s</w:t>
      </w:r>
      <w:proofErr w:type="spellEnd"/>
      <w:r>
        <w:t xml:space="preserve"> </w:t>
      </w:r>
      <w:proofErr w:type="spellStart"/>
      <w:r>
        <w:t>Carib</w:t>
      </w:r>
      <w:proofErr w:type="spellEnd"/>
      <w:r>
        <w:t xml:space="preserve"> priests successfully treat the sick by pretending to draw little flies and worms from their bodies</w:t>
      </w:r>
      <w:r w:rsidR="003C0C4B">
        <w:t xml:space="preserve"> (102)</w:t>
      </w:r>
      <w:r>
        <w:t xml:space="preserve">: a piece of fraudulent but </w:t>
      </w:r>
      <w:r w:rsidR="00316434">
        <w:t xml:space="preserve">constructive </w:t>
      </w:r>
      <w:r>
        <w:t xml:space="preserve">body management. </w:t>
      </w:r>
      <w:r w:rsidR="00CF1068">
        <w:t xml:space="preserve">The account of the trickery </w:t>
      </w:r>
      <w:r>
        <w:t xml:space="preserve">is copied from Du </w:t>
      </w:r>
      <w:proofErr w:type="spellStart"/>
      <w:r>
        <w:t>Tertre</w:t>
      </w:r>
      <w:proofErr w:type="spellEnd"/>
      <w:r w:rsidR="00CF1068">
        <w:t xml:space="preserve"> (</w:t>
      </w:r>
      <w:r w:rsidR="00CF1068">
        <w:rPr>
          <w:i/>
        </w:rPr>
        <w:t xml:space="preserve">Histoire </w:t>
      </w:r>
      <w:proofErr w:type="spellStart"/>
      <w:r w:rsidR="00CF1068">
        <w:rPr>
          <w:i/>
        </w:rPr>
        <w:t>Générale</w:t>
      </w:r>
      <w:proofErr w:type="spellEnd"/>
      <w:r w:rsidR="00CF1068">
        <w:t xml:space="preserve"> 2:368)</w:t>
      </w:r>
      <w:r>
        <w:t xml:space="preserve">, but he regards </w:t>
      </w:r>
      <w:r w:rsidR="003C0C4B">
        <w:t xml:space="preserve">the </w:t>
      </w:r>
      <w:r w:rsidR="00CF1068">
        <w:t xml:space="preserve">fraud </w:t>
      </w:r>
      <w:r>
        <w:t>as diabolism. Behn secularizes it as a piece of beneficent faith healing</w:t>
      </w:r>
      <w:r w:rsidR="003C0C4B">
        <w:t>, so that</w:t>
      </w:r>
      <w:r>
        <w:t xml:space="preserve"> it ceases to be a marker of religious difference. </w:t>
      </w:r>
    </w:p>
    <w:p w:rsidR="00CE5DFA" w:rsidRPr="00E61A26" w:rsidRDefault="00CF1068" w:rsidP="00CE5DFA">
      <w:pPr>
        <w:pStyle w:val="NormalY2"/>
      </w:pPr>
      <w:proofErr w:type="gramStart"/>
      <w:r>
        <w:t>A</w:t>
      </w:r>
      <w:r w:rsidR="00516926">
        <w:t>nother</w:t>
      </w:r>
      <w:r>
        <w:t xml:space="preserve"> secularization</w:t>
      </w:r>
      <w:proofErr w:type="gramEnd"/>
      <w:r>
        <w:t xml:space="preserve"> is provided by </w:t>
      </w:r>
      <w:r w:rsidR="00516926">
        <w:t xml:space="preserve">a very </w:t>
      </w:r>
      <w:r>
        <w:t>prominent e</w:t>
      </w:r>
      <w:r w:rsidR="00516926">
        <w:t xml:space="preserve">xample of </w:t>
      </w:r>
      <w:proofErr w:type="spellStart"/>
      <w:r w:rsidR="00516926">
        <w:t>Carib</w:t>
      </w:r>
      <w:proofErr w:type="spellEnd"/>
      <w:r w:rsidR="00516926">
        <w:t xml:space="preserve"> body</w:t>
      </w:r>
      <w:r w:rsidR="00516926">
        <w:noBreakHyphen/>
      </w:r>
      <w:proofErr w:type="spellStart"/>
      <w:r w:rsidR="00516926">
        <w:t>management</w:t>
      </w:r>
      <w:proofErr w:type="spellEnd"/>
      <w:r w:rsidR="00516926">
        <w:t>: the feats of</w:t>
      </w:r>
      <w:r w:rsidR="00CE5DFA">
        <w:t xml:space="preserve"> the retired military men who compete for high office by slashing off their </w:t>
      </w:r>
      <w:r w:rsidR="00516926">
        <w:t xml:space="preserve">own </w:t>
      </w:r>
      <w:r w:rsidR="00CE5DFA">
        <w:t xml:space="preserve">noses, ears, and lips. </w:t>
      </w:r>
      <w:r w:rsidR="00516926">
        <w:t>This</w:t>
      </w:r>
      <w:r w:rsidR="00175DBF">
        <w:t>,</w:t>
      </w:r>
      <w:r w:rsidR="00516926">
        <w:t xml:space="preserve"> as </w:t>
      </w:r>
      <w:r w:rsidR="00CE5DFA">
        <w:t xml:space="preserve">it happens, </w:t>
      </w:r>
      <w:r w:rsidR="00516926">
        <w:t xml:space="preserve">is for </w:t>
      </w:r>
      <w:proofErr w:type="spellStart"/>
      <w:r w:rsidR="00516926">
        <w:t>Gobineau</w:t>
      </w:r>
      <w:proofErr w:type="spellEnd"/>
      <w:r w:rsidR="00516926">
        <w:t xml:space="preserve"> </w:t>
      </w:r>
      <w:r w:rsidR="00CE5DFA">
        <w:t xml:space="preserve">another kind of custom that denotes racial inferiority. </w:t>
      </w:r>
      <w:r w:rsidR="00CE5DFA" w:rsidRPr="00E61A26">
        <w:t>He describes religious rituals in which worshippers</w:t>
      </w:r>
    </w:p>
    <w:p w:rsidR="00CF1068" w:rsidRPr="00122AA2" w:rsidRDefault="00CF1068" w:rsidP="00CE5DFA">
      <w:pPr>
        <w:pStyle w:val="Quotation"/>
      </w:pPr>
      <w:r w:rsidRPr="00122AA2">
        <w:t xml:space="preserve">Willingly imitate on one’s person the cruelties which civil justice inflicts </w:t>
      </w:r>
      <w:r w:rsidRPr="00122AA2">
        <w:lastRenderedPageBreak/>
        <w:t xml:space="preserve">on the guilty. To cut off one’s nose and ears, and to consecrate oneself in this state, all bloody, to </w:t>
      </w:r>
      <w:proofErr w:type="spellStart"/>
      <w:r w:rsidRPr="00122AA2">
        <w:t>Melkart</w:t>
      </w:r>
      <w:proofErr w:type="spellEnd"/>
      <w:r w:rsidRPr="00122AA2">
        <w:t xml:space="preserve"> of </w:t>
      </w:r>
      <w:proofErr w:type="spellStart"/>
      <w:r w:rsidRPr="00122AA2">
        <w:t>Tyre</w:t>
      </w:r>
      <w:proofErr w:type="spellEnd"/>
      <w:r w:rsidRPr="00122AA2">
        <w:t xml:space="preserve"> or Baal of Nineveh.</w:t>
      </w:r>
    </w:p>
    <w:p w:rsidR="00CE5DFA" w:rsidRPr="002A55A8" w:rsidRDefault="00CE5DFA" w:rsidP="00CE5DFA">
      <w:pPr>
        <w:pStyle w:val="Quotation"/>
      </w:pPr>
      <w:r w:rsidRPr="006633F7">
        <w:rPr>
          <w:lang w:val="fr-FR"/>
        </w:rPr>
        <w:t xml:space="preserve">Imiter, de plein gré, sur sa personne les atrocités que la justice civile exerçait envers les coupables, s'abattre le nez et les oreilles, et se consacrer tout sanglant, dans cet équipage, au Melkart </w:t>
      </w:r>
      <w:proofErr w:type="spellStart"/>
      <w:r w:rsidRPr="006633F7">
        <w:rPr>
          <w:lang w:val="fr-FR"/>
        </w:rPr>
        <w:t>Tyrien</w:t>
      </w:r>
      <w:proofErr w:type="spellEnd"/>
      <w:r w:rsidRPr="006633F7">
        <w:rPr>
          <w:lang w:val="fr-FR"/>
        </w:rPr>
        <w:t xml:space="preserve"> ou au Bel de Ninive</w:t>
      </w:r>
      <w:r w:rsidR="00CF1068">
        <w:rPr>
          <w:lang w:val="fr-FR"/>
        </w:rPr>
        <w:t xml:space="preserve">. </w:t>
      </w:r>
      <w:r w:rsidR="002A55A8" w:rsidRPr="00E61A26">
        <w:rPr>
          <w:lang w:val="en-GB"/>
        </w:rPr>
        <w:t>(</w:t>
      </w:r>
      <w:proofErr w:type="spellStart"/>
      <w:r w:rsidR="002A55A8" w:rsidRPr="00E61A26">
        <w:rPr>
          <w:i/>
          <w:lang w:val="en-GB"/>
        </w:rPr>
        <w:t>Essai</w:t>
      </w:r>
      <w:proofErr w:type="spellEnd"/>
      <w:r w:rsidR="002A55A8">
        <w:t xml:space="preserve"> 1:251)</w:t>
      </w:r>
    </w:p>
    <w:p w:rsidR="00CE5DFA" w:rsidRDefault="00CE5DFA" w:rsidP="00CE5DFA">
      <w:pPr>
        <w:pStyle w:val="NormalY2"/>
      </w:pPr>
      <w:r>
        <w:t xml:space="preserve">For many years, I was fascinated by the parallel between the custom that Behn describes and one described by </w:t>
      </w:r>
      <w:r w:rsidR="00667CD8">
        <w:t xml:space="preserve">that great excavator of the hidden layers of civilization, Sir James George </w:t>
      </w:r>
      <w:r>
        <w:t>Frazer</w:t>
      </w:r>
      <w:r w:rsidR="00667CD8">
        <w:t>.</w:t>
      </w:r>
      <w:r>
        <w:t xml:space="preserve"> </w:t>
      </w:r>
      <w:r w:rsidR="00667CD8">
        <w:t xml:space="preserve">Frazer relates that, in </w:t>
      </w:r>
      <w:r>
        <w:t xml:space="preserve">the </w:t>
      </w:r>
      <w:smartTag w:uri="urn:schemas-microsoft-com:office:smarttags" w:element="PlaceType">
        <w:r>
          <w:t>province</w:t>
        </w:r>
      </w:smartTag>
      <w:r>
        <w:t xml:space="preserve"> of </w:t>
      </w:r>
      <w:proofErr w:type="spellStart"/>
      <w:smartTag w:uri="urn:schemas-microsoft-com:office:smarttags" w:element="PlaceName">
        <w:r>
          <w:t>Quilacare</w:t>
        </w:r>
      </w:smartTag>
      <w:proofErr w:type="spellEnd"/>
      <w:r>
        <w:t xml:space="preserve"> in </w:t>
      </w:r>
      <w:smartTag w:uri="urn:schemas-microsoft-com:office:smarttags" w:element="place">
        <w:r>
          <w:t>Southern India</w:t>
        </w:r>
      </w:smartTag>
      <w:r>
        <w:t>, the King reigns for twelve years and then publicly sacrifices himself:</w:t>
      </w:r>
    </w:p>
    <w:p w:rsidR="00CE5DFA" w:rsidRPr="00E05732" w:rsidRDefault="00CE5DFA" w:rsidP="00CE5DFA">
      <w:pPr>
        <w:pStyle w:val="Quotation"/>
      </w:pPr>
      <w:r>
        <w:t>before all the people he takes some very sharp knives, and begins to cut off his nose, and then his ears, and his lips, and all his members, and as much flesh off himself as he can; and he throws it away very hurriedly until so much of his blood is spilled that he begins to faint, and then he cuts his throat himself</w:t>
      </w:r>
      <w:r w:rsidR="002A55A8">
        <w:t>. (246)</w:t>
      </w:r>
    </w:p>
    <w:p w:rsidR="00CE5DFA" w:rsidRDefault="00CE5DFA" w:rsidP="00CE5DFA">
      <w:pPr>
        <w:pStyle w:val="NormalN2"/>
      </w:pPr>
      <w:r>
        <w:t xml:space="preserve">This was reported by the sixteenth century Portuguese traveller Duarte </w:t>
      </w:r>
      <w:proofErr w:type="spellStart"/>
      <w:r>
        <w:t>Barbosa</w:t>
      </w:r>
      <w:proofErr w:type="spellEnd"/>
      <w:r>
        <w:t xml:space="preserve">, and included, in Italian, in </w:t>
      </w:r>
      <w:proofErr w:type="spellStart"/>
      <w:r>
        <w:t>Ramusio’s</w:t>
      </w:r>
      <w:proofErr w:type="spellEnd"/>
      <w:r>
        <w:t xml:space="preserve"> </w:t>
      </w:r>
      <w:proofErr w:type="spellStart"/>
      <w:r w:rsidRPr="00E05732">
        <w:rPr>
          <w:i/>
        </w:rPr>
        <w:t>Navigazioni</w:t>
      </w:r>
      <w:proofErr w:type="spellEnd"/>
      <w:r w:rsidRPr="00E05732">
        <w:rPr>
          <w:i/>
        </w:rPr>
        <w:t xml:space="preserve"> e </w:t>
      </w:r>
      <w:proofErr w:type="spellStart"/>
      <w:r w:rsidRPr="00E05732">
        <w:rPr>
          <w:i/>
        </w:rPr>
        <w:t>Viaggi</w:t>
      </w:r>
      <w:proofErr w:type="spellEnd"/>
      <w:r w:rsidR="00205516">
        <w:t>,</w:t>
      </w:r>
      <w:r>
        <w:t xml:space="preserve"> </w:t>
      </w:r>
      <w:r w:rsidR="00205516">
        <w:t>and then</w:t>
      </w:r>
      <w:r w:rsidR="00020782">
        <w:t xml:space="preserve"> </w:t>
      </w:r>
      <w:r>
        <w:t xml:space="preserve">in </w:t>
      </w:r>
      <w:r>
        <w:rPr>
          <w:i/>
        </w:rPr>
        <w:t>Purchas his Pilgrim</w:t>
      </w:r>
      <w:r w:rsidR="00020782">
        <w:rPr>
          <w:i/>
        </w:rPr>
        <w:t>age</w:t>
      </w:r>
      <w:r w:rsidR="00020782">
        <w:t>:</w:t>
      </w:r>
      <w:r w:rsidR="00205516">
        <w:t xml:space="preserve"> </w:t>
      </w:r>
    </w:p>
    <w:p w:rsidR="00CE5DFA" w:rsidRDefault="00CE5DFA" w:rsidP="00CE5DFA">
      <w:pPr>
        <w:pStyle w:val="Quotation"/>
      </w:pPr>
      <w:r>
        <w:t xml:space="preserve">[The King] in presence of all the people </w:t>
      </w:r>
      <w:proofErr w:type="spellStart"/>
      <w:r>
        <w:t>cutteth</w:t>
      </w:r>
      <w:proofErr w:type="spellEnd"/>
      <w:r>
        <w:t xml:space="preserve"> off his nose, and after that, his </w:t>
      </w:r>
      <w:proofErr w:type="spellStart"/>
      <w:r>
        <w:t>eares</w:t>
      </w:r>
      <w:proofErr w:type="spellEnd"/>
      <w:r>
        <w:t xml:space="preserve">, </w:t>
      </w:r>
      <w:proofErr w:type="spellStart"/>
      <w:r>
        <w:t>lippes</w:t>
      </w:r>
      <w:proofErr w:type="spellEnd"/>
      <w:r>
        <w:t xml:space="preserve">, and other parts, which </w:t>
      </w:r>
      <w:proofErr w:type="spellStart"/>
      <w:r>
        <w:t>hee</w:t>
      </w:r>
      <w:proofErr w:type="spellEnd"/>
      <w:r>
        <w:t xml:space="preserve"> castes towards the </w:t>
      </w:r>
      <w:proofErr w:type="spellStart"/>
      <w:r>
        <w:t>Idoll</w:t>
      </w:r>
      <w:proofErr w:type="spellEnd"/>
      <w:r>
        <w:t xml:space="preserve">, and at last </w:t>
      </w:r>
      <w:proofErr w:type="spellStart"/>
      <w:r>
        <w:t>hee</w:t>
      </w:r>
      <w:proofErr w:type="spellEnd"/>
      <w:r>
        <w:t xml:space="preserve"> </w:t>
      </w:r>
      <w:proofErr w:type="spellStart"/>
      <w:r>
        <w:t>cutteth</w:t>
      </w:r>
      <w:proofErr w:type="spellEnd"/>
      <w:r>
        <w:t xml:space="preserve"> his </w:t>
      </w:r>
      <w:proofErr w:type="spellStart"/>
      <w:r>
        <w:t>throate</w:t>
      </w:r>
      <w:proofErr w:type="spellEnd"/>
      <w:r>
        <w:t xml:space="preserve">, making a butcherly sacrifice of </w:t>
      </w:r>
      <w:proofErr w:type="spellStart"/>
      <w:r>
        <w:t>himselfe</w:t>
      </w:r>
      <w:proofErr w:type="spellEnd"/>
      <w:r>
        <w:t xml:space="preserve"> to his </w:t>
      </w:r>
      <w:proofErr w:type="spellStart"/>
      <w:r>
        <w:t>Idoll</w:t>
      </w:r>
      <w:proofErr w:type="spellEnd"/>
      <w:r>
        <w:t xml:space="preserve">. </w:t>
      </w:r>
      <w:proofErr w:type="spellStart"/>
      <w:r>
        <w:t>Hee</w:t>
      </w:r>
      <w:proofErr w:type="spellEnd"/>
      <w:r>
        <w:t xml:space="preserve"> that is to </w:t>
      </w:r>
      <w:proofErr w:type="spellStart"/>
      <w:r>
        <w:t>bee</w:t>
      </w:r>
      <w:proofErr w:type="spellEnd"/>
      <w:r>
        <w:t xml:space="preserve"> his successor must </w:t>
      </w:r>
      <w:proofErr w:type="spellStart"/>
      <w:r>
        <w:t>bee</w:t>
      </w:r>
      <w:proofErr w:type="spellEnd"/>
      <w:r>
        <w:t xml:space="preserve"> present </w:t>
      </w:r>
      <w:proofErr w:type="spellStart"/>
      <w:r>
        <w:t>hereat</w:t>
      </w:r>
      <w:proofErr w:type="spellEnd"/>
      <w:r>
        <w:t xml:space="preserve">: for he must </w:t>
      </w:r>
      <w:proofErr w:type="spellStart"/>
      <w:r>
        <w:t>vndergoe</w:t>
      </w:r>
      <w:proofErr w:type="spellEnd"/>
      <w:r>
        <w:t xml:space="preserve"> the same </w:t>
      </w:r>
      <w:proofErr w:type="spellStart"/>
      <w:r>
        <w:t>martyrdome</w:t>
      </w:r>
      <w:proofErr w:type="spellEnd"/>
      <w:r>
        <w:t xml:space="preserve">, </w:t>
      </w:r>
      <w:proofErr w:type="spellStart"/>
      <w:r>
        <w:t>vvhen</w:t>
      </w:r>
      <w:proofErr w:type="spellEnd"/>
      <w:r>
        <w:t xml:space="preserve"> his </w:t>
      </w:r>
      <w:proofErr w:type="spellStart"/>
      <w:r>
        <w:t>twelue</w:t>
      </w:r>
      <w:proofErr w:type="spellEnd"/>
      <w:r>
        <w:t xml:space="preserve"> </w:t>
      </w:r>
      <w:proofErr w:type="spellStart"/>
      <w:r>
        <w:t>yeares</w:t>
      </w:r>
      <w:proofErr w:type="spellEnd"/>
      <w:r>
        <w:t xml:space="preserve"> </w:t>
      </w:r>
      <w:proofErr w:type="spellStart"/>
      <w:r>
        <w:rPr>
          <w:rStyle w:val="Emphasis"/>
        </w:rPr>
        <w:t>Iubilee</w:t>
      </w:r>
      <w:proofErr w:type="spellEnd"/>
      <w:r>
        <w:t xml:space="preserve"> is come.</w:t>
      </w:r>
      <w:r w:rsidR="007A2918">
        <w:rPr>
          <w:rStyle w:val="EndnoteReference"/>
        </w:rPr>
        <w:endnoteReference w:id="35"/>
      </w:r>
      <w:r w:rsidR="007A2918">
        <w:t xml:space="preserve"> </w:t>
      </w:r>
    </w:p>
    <w:p w:rsidR="00CE5DFA" w:rsidRDefault="000934AD" w:rsidP="00CE5DFA">
      <w:pPr>
        <w:pStyle w:val="NormalN2"/>
      </w:pPr>
      <w:r>
        <w:rPr>
          <w:rFonts w:eastAsiaTheme="minorHAnsi" w:cs="Garamond"/>
          <w:spacing w:val="3"/>
          <w:szCs w:val="20"/>
          <w:lang w:val="en-US" w:eastAsia="en-US"/>
        </w:rPr>
        <w:t xml:space="preserve">There are other accounts of similar customs. </w:t>
      </w:r>
      <w:r w:rsidR="00CE5DFA">
        <w:t>Mende</w:t>
      </w:r>
      <w:r w:rsidR="00C11411">
        <w:t>s</w:t>
      </w:r>
      <w:r w:rsidR="00CE5DFA">
        <w:t xml:space="preserve"> Pinto</w:t>
      </w:r>
      <w:r>
        <w:t xml:space="preserve"> describes</w:t>
      </w:r>
      <w:r w:rsidR="00E61A26">
        <w:t xml:space="preserve"> a cult, allegedly in Burma,</w:t>
      </w:r>
      <w:r>
        <w:t xml:space="preserve"> whose devotees </w:t>
      </w:r>
      <w:r w:rsidR="006A7B89">
        <w:t>“</w:t>
      </w:r>
      <w:r w:rsidRPr="000934AD">
        <w:t xml:space="preserve">sacrificed </w:t>
      </w:r>
      <w:proofErr w:type="gramStart"/>
      <w:r w:rsidRPr="000934AD">
        <w:t xml:space="preserve">themselves </w:t>
      </w:r>
      <w:r w:rsidR="00C8096B">
        <w:t>.</w:t>
      </w:r>
      <w:proofErr w:type="gramEnd"/>
      <w:r w:rsidR="00C8096B">
        <w:t> . .</w:t>
      </w:r>
      <w:r w:rsidRPr="000934AD">
        <w:t xml:space="preserve"> by most </w:t>
      </w:r>
      <w:proofErr w:type="spellStart"/>
      <w:r w:rsidRPr="000934AD">
        <w:t>mercilesly</w:t>
      </w:r>
      <w:proofErr w:type="spellEnd"/>
      <w:r w:rsidRPr="000934AD">
        <w:t xml:space="preserve"> </w:t>
      </w:r>
      <w:r w:rsidRPr="000934AD">
        <w:lastRenderedPageBreak/>
        <w:t xml:space="preserve">slashing themselves with sharp </w:t>
      </w:r>
      <w:proofErr w:type="spellStart"/>
      <w:r w:rsidRPr="000934AD">
        <w:t>Rasors</w:t>
      </w:r>
      <w:proofErr w:type="spellEnd"/>
      <w:r>
        <w:t xml:space="preserve">, . . . </w:t>
      </w:r>
      <w:r w:rsidRPr="000934AD">
        <w:t>cut off great gobbets of their flesh</w:t>
      </w:r>
      <w:r>
        <w:t>,</w:t>
      </w:r>
      <w:r w:rsidR="006A7B89">
        <w:t>”</w:t>
      </w:r>
      <w:r>
        <w:t xml:space="preserve"> and finally </w:t>
      </w:r>
      <w:r w:rsidR="006A7B89">
        <w:t>“</w:t>
      </w:r>
      <w:r w:rsidRPr="000934AD">
        <w:t>stood upon their feet, all bathed in their own blood, without Noses, without Ears, and without any resemblance at all of man, until at length they fell down stark dead on the Earth</w:t>
      </w:r>
      <w:r w:rsidR="006A7B89">
        <w:t>”</w:t>
      </w:r>
      <w:r w:rsidRPr="000934AD">
        <w:t>.</w:t>
      </w:r>
      <w:r w:rsidR="005A7570">
        <w:rPr>
          <w:rStyle w:val="EndnoteReference"/>
        </w:rPr>
        <w:endnoteReference w:id="36"/>
      </w:r>
      <w:r w:rsidR="00020782">
        <w:t xml:space="preserve"> A </w:t>
      </w:r>
      <w:r w:rsidR="00175DBF">
        <w:t xml:space="preserve">further </w:t>
      </w:r>
      <w:r w:rsidR="00020782">
        <w:t>and very familiar example is that of</w:t>
      </w:r>
      <w:r w:rsidR="00824331">
        <w:t xml:space="preserve"> the</w:t>
      </w:r>
      <w:r w:rsidR="00CE5DFA">
        <w:t xml:space="preserve"> prophets of Baal</w:t>
      </w:r>
      <w:r w:rsidR="00020782">
        <w:t>, who</w:t>
      </w:r>
      <w:r w:rsidR="00CE5DFA">
        <w:t xml:space="preserve"> slash themselves</w:t>
      </w:r>
      <w:r w:rsidR="000B5AF8">
        <w:t xml:space="preserve"> in their contest with Elijah (1 Kings </w:t>
      </w:r>
      <w:r w:rsidR="000B5AF8">
        <w:rPr>
          <w:rFonts w:eastAsia="MS Mincho"/>
        </w:rPr>
        <w:t>18:28).</w:t>
      </w:r>
    </w:p>
    <w:p w:rsidR="004B18DD" w:rsidRDefault="000B5AF8" w:rsidP="00CE5DFA">
      <w:pPr>
        <w:pStyle w:val="NormalY2"/>
        <w:rPr>
          <w:lang w:eastAsia="en-GB"/>
        </w:rPr>
      </w:pPr>
      <w:r>
        <w:rPr>
          <w:lang w:eastAsia="en-GB"/>
        </w:rPr>
        <w:t xml:space="preserve">The </w:t>
      </w:r>
      <w:r w:rsidR="00CE5DFA">
        <w:rPr>
          <w:lang w:eastAsia="en-GB"/>
        </w:rPr>
        <w:t xml:space="preserve">ritual </w:t>
      </w:r>
      <w:r>
        <w:rPr>
          <w:lang w:eastAsia="en-GB"/>
        </w:rPr>
        <w:t>amputation of noses, ears, and lips</w:t>
      </w:r>
      <w:r w:rsidR="00CE5DFA">
        <w:rPr>
          <w:lang w:eastAsia="en-GB"/>
        </w:rPr>
        <w:t xml:space="preserve"> is </w:t>
      </w:r>
      <w:r>
        <w:rPr>
          <w:lang w:eastAsia="en-GB"/>
        </w:rPr>
        <w:t xml:space="preserve">thus </w:t>
      </w:r>
      <w:r w:rsidR="00CE5DFA">
        <w:rPr>
          <w:lang w:eastAsia="en-GB"/>
        </w:rPr>
        <w:t>a w</w:t>
      </w:r>
      <w:r>
        <w:rPr>
          <w:lang w:eastAsia="en-GB"/>
        </w:rPr>
        <w:t xml:space="preserve">idely attested religious practice, which for </w:t>
      </w:r>
      <w:proofErr w:type="spellStart"/>
      <w:r>
        <w:rPr>
          <w:lang w:eastAsia="en-GB"/>
        </w:rPr>
        <w:t>Gobineau</w:t>
      </w:r>
      <w:proofErr w:type="spellEnd"/>
      <w:r>
        <w:rPr>
          <w:lang w:eastAsia="en-GB"/>
        </w:rPr>
        <w:t xml:space="preserve"> was to exemplify the barbarous creeds of lesser races. What Behn does is to turn a </w:t>
      </w:r>
      <w:r w:rsidR="00175DBF">
        <w:rPr>
          <w:lang w:eastAsia="en-GB"/>
        </w:rPr>
        <w:t xml:space="preserve">normally </w:t>
      </w:r>
      <w:r>
        <w:rPr>
          <w:lang w:eastAsia="en-GB"/>
        </w:rPr>
        <w:t xml:space="preserve">religious ritual into an economic process. Like their habit of counting with their fingers, or with knots in a cord, the </w:t>
      </w:r>
      <w:proofErr w:type="spellStart"/>
      <w:r>
        <w:rPr>
          <w:lang w:eastAsia="en-GB"/>
        </w:rPr>
        <w:t>Caribs’</w:t>
      </w:r>
      <w:proofErr w:type="spellEnd"/>
      <w:r>
        <w:rPr>
          <w:lang w:eastAsia="en-GB"/>
        </w:rPr>
        <w:t xml:space="preserve"> use of body</w:t>
      </w:r>
      <w:r>
        <w:rPr>
          <w:lang w:eastAsia="en-GB"/>
        </w:rPr>
        <w:noBreakHyphen/>
      </w:r>
      <w:proofErr w:type="spellStart"/>
      <w:r>
        <w:rPr>
          <w:lang w:eastAsia="en-GB"/>
        </w:rPr>
        <w:t>parts</w:t>
      </w:r>
      <w:proofErr w:type="spellEnd"/>
      <w:r>
        <w:rPr>
          <w:lang w:eastAsia="en-GB"/>
        </w:rPr>
        <w:t xml:space="preserve"> as currency shows that they have no </w:t>
      </w:r>
      <w:r w:rsidR="00B32F7D">
        <w:rPr>
          <w:lang w:eastAsia="en-GB"/>
        </w:rPr>
        <w:t xml:space="preserve">intangible </w:t>
      </w:r>
      <w:r>
        <w:rPr>
          <w:lang w:eastAsia="en-GB"/>
        </w:rPr>
        <w:t xml:space="preserve">systems of </w:t>
      </w:r>
      <w:r w:rsidR="00B32F7D">
        <w:rPr>
          <w:lang w:eastAsia="en-GB"/>
        </w:rPr>
        <w:t xml:space="preserve">counting </w:t>
      </w:r>
      <w:r>
        <w:rPr>
          <w:lang w:eastAsia="en-GB"/>
        </w:rPr>
        <w:t xml:space="preserve">or exchange, </w:t>
      </w:r>
      <w:r w:rsidR="00B32F7D">
        <w:rPr>
          <w:lang w:eastAsia="en-GB"/>
        </w:rPr>
        <w:t xml:space="preserve">no numbers that can be abstracted </w:t>
      </w:r>
      <w:r w:rsidR="004B18DD">
        <w:rPr>
          <w:lang w:eastAsia="en-GB"/>
        </w:rPr>
        <w:t xml:space="preserve">from the body and </w:t>
      </w:r>
      <w:r w:rsidR="005E653F">
        <w:rPr>
          <w:lang w:eastAsia="en-GB"/>
        </w:rPr>
        <w:t xml:space="preserve">its </w:t>
      </w:r>
      <w:r w:rsidR="00FC1437">
        <w:rPr>
          <w:lang w:eastAsia="en-GB"/>
        </w:rPr>
        <w:t>immediate</w:t>
      </w:r>
      <w:r w:rsidR="00B86A1B">
        <w:rPr>
          <w:lang w:eastAsia="en-GB"/>
        </w:rPr>
        <w:t xml:space="preserve"> attachments</w:t>
      </w:r>
      <w:r w:rsidR="005E653F">
        <w:rPr>
          <w:lang w:eastAsia="en-GB"/>
        </w:rPr>
        <w:t xml:space="preserve">. </w:t>
      </w:r>
      <w:r w:rsidR="00153F62">
        <w:rPr>
          <w:lang w:eastAsia="en-GB"/>
        </w:rPr>
        <w:t xml:space="preserve">Its </w:t>
      </w:r>
      <w:r w:rsidR="00C74632">
        <w:rPr>
          <w:lang w:eastAsia="en-GB"/>
        </w:rPr>
        <w:t xml:space="preserve">primitiveness </w:t>
      </w:r>
      <w:proofErr w:type="gramStart"/>
      <w:r w:rsidR="00153F62">
        <w:rPr>
          <w:lang w:eastAsia="en-GB"/>
        </w:rPr>
        <w:t>lies</w:t>
      </w:r>
      <w:proofErr w:type="gramEnd"/>
      <w:r w:rsidR="00153F62">
        <w:rPr>
          <w:lang w:eastAsia="en-GB"/>
        </w:rPr>
        <w:t xml:space="preserve"> in its mathematical </w:t>
      </w:r>
      <w:proofErr w:type="spellStart"/>
      <w:r w:rsidR="00153F62">
        <w:rPr>
          <w:lang w:eastAsia="en-GB"/>
        </w:rPr>
        <w:t>unsophistication</w:t>
      </w:r>
      <w:proofErr w:type="spellEnd"/>
      <w:r w:rsidR="00153F62">
        <w:rPr>
          <w:lang w:eastAsia="en-GB"/>
        </w:rPr>
        <w:t xml:space="preserve"> rather than its violence, since in </w:t>
      </w:r>
      <w:r w:rsidR="00CF4192">
        <w:rPr>
          <w:lang w:eastAsia="en-GB"/>
        </w:rPr>
        <w:t xml:space="preserve">the latter </w:t>
      </w:r>
      <w:r w:rsidR="00153F62">
        <w:rPr>
          <w:lang w:eastAsia="en-GB"/>
        </w:rPr>
        <w:t>respect it is far outdone by the Europeans</w:t>
      </w:r>
      <w:r w:rsidR="00690781">
        <w:rPr>
          <w:lang w:eastAsia="en-GB"/>
        </w:rPr>
        <w:t>’</w:t>
      </w:r>
      <w:r w:rsidR="00153F62">
        <w:rPr>
          <w:lang w:eastAsia="en-GB"/>
        </w:rPr>
        <w:t xml:space="preserve"> dismemberment of </w:t>
      </w:r>
      <w:proofErr w:type="spellStart"/>
      <w:r w:rsidR="00153F62">
        <w:rPr>
          <w:lang w:eastAsia="en-GB"/>
        </w:rPr>
        <w:t>Oroonoko’s</w:t>
      </w:r>
      <w:proofErr w:type="spellEnd"/>
      <w:r w:rsidR="00153F62">
        <w:rPr>
          <w:lang w:eastAsia="en-GB"/>
        </w:rPr>
        <w:t xml:space="preserve"> body</w:t>
      </w:r>
      <w:r w:rsidR="003475C6">
        <w:rPr>
          <w:lang w:eastAsia="en-GB"/>
        </w:rPr>
        <w:noBreakHyphen/>
      </w:r>
      <w:r w:rsidR="003475C6">
        <w:rPr>
          <w:lang w:eastAsia="en-GB"/>
        </w:rPr>
        <w:noBreakHyphen/>
      </w:r>
      <w:proofErr w:type="spellStart"/>
      <w:r w:rsidR="003475C6">
        <w:rPr>
          <w:lang w:eastAsia="en-GB"/>
        </w:rPr>
        <w:t>to</w:t>
      </w:r>
      <w:proofErr w:type="spellEnd"/>
      <w:r w:rsidR="003475C6">
        <w:rPr>
          <w:lang w:eastAsia="en-GB"/>
        </w:rPr>
        <w:t xml:space="preserve"> which is added, however, the mathematical refinement of quartering.</w:t>
      </w:r>
      <w:r w:rsidR="003C40EC">
        <w:rPr>
          <w:lang w:eastAsia="en-GB"/>
        </w:rPr>
        <w:t xml:space="preserve"> </w:t>
      </w:r>
      <w:r w:rsidR="003475C6">
        <w:rPr>
          <w:lang w:eastAsia="en-GB"/>
        </w:rPr>
        <w:t xml:space="preserve">I have argued elsewhere that Behn primarily differentiates cultures by their symbolic systems of numbering and language, but that all these systems </w:t>
      </w:r>
      <w:r w:rsidR="00CF4192">
        <w:rPr>
          <w:lang w:eastAsia="en-GB"/>
        </w:rPr>
        <w:t xml:space="preserve">tend to the methodical dismemberment of </w:t>
      </w:r>
      <w:r w:rsidR="003475C6">
        <w:rPr>
          <w:lang w:eastAsia="en-GB"/>
        </w:rPr>
        <w:t xml:space="preserve">the individual body: </w:t>
      </w:r>
      <w:r w:rsidR="009812D5">
        <w:rPr>
          <w:lang w:eastAsia="en-GB"/>
        </w:rPr>
        <w:t xml:space="preserve">the bodies of the </w:t>
      </w:r>
      <w:proofErr w:type="spellStart"/>
      <w:r w:rsidR="009812D5">
        <w:rPr>
          <w:lang w:eastAsia="en-GB"/>
        </w:rPr>
        <w:t>Carib</w:t>
      </w:r>
      <w:proofErr w:type="spellEnd"/>
      <w:r w:rsidR="009812D5">
        <w:rPr>
          <w:lang w:eastAsia="en-GB"/>
        </w:rPr>
        <w:t xml:space="preserve"> chieftai</w:t>
      </w:r>
      <w:r w:rsidR="00CF4192">
        <w:rPr>
          <w:lang w:eastAsia="en-GB"/>
        </w:rPr>
        <w:t xml:space="preserve">ns, of </w:t>
      </w:r>
      <w:proofErr w:type="spellStart"/>
      <w:r w:rsidR="00CF4192">
        <w:rPr>
          <w:lang w:eastAsia="en-GB"/>
        </w:rPr>
        <w:t>Imoinda</w:t>
      </w:r>
      <w:proofErr w:type="spellEnd"/>
      <w:r w:rsidR="00CF4192">
        <w:rPr>
          <w:lang w:eastAsia="en-GB"/>
        </w:rPr>
        <w:t xml:space="preserve">, and of </w:t>
      </w:r>
      <w:proofErr w:type="spellStart"/>
      <w:r w:rsidR="00CF4192">
        <w:rPr>
          <w:lang w:eastAsia="en-GB"/>
        </w:rPr>
        <w:t>Oroonoko</w:t>
      </w:r>
      <w:proofErr w:type="spellEnd"/>
      <w:r w:rsidR="00CF4192">
        <w:rPr>
          <w:lang w:eastAsia="en-GB"/>
        </w:rPr>
        <w:t>; those</w:t>
      </w:r>
      <w:r w:rsidR="009812D5">
        <w:rPr>
          <w:lang w:eastAsia="en-GB"/>
        </w:rPr>
        <w:t xml:space="preserve"> of Charles I and Julius Caesar, both </w:t>
      </w:r>
      <w:r w:rsidR="006620A2">
        <w:rPr>
          <w:lang w:eastAsia="en-GB"/>
        </w:rPr>
        <w:t>alluded to in the text.</w:t>
      </w:r>
      <w:r w:rsidR="00175DBF">
        <w:rPr>
          <w:rStyle w:val="EndnoteReference"/>
          <w:lang w:eastAsia="en-GB"/>
        </w:rPr>
        <w:endnoteReference w:id="37"/>
      </w:r>
      <w:r w:rsidR="006620A2">
        <w:rPr>
          <w:lang w:eastAsia="en-GB"/>
        </w:rPr>
        <w:t xml:space="preserve"> It is almost as though Behn had read of the self</w:t>
      </w:r>
      <w:r w:rsidR="006620A2">
        <w:rPr>
          <w:lang w:eastAsia="en-GB"/>
        </w:rPr>
        <w:noBreakHyphen/>
        <w:t xml:space="preserve">immolation of the King of </w:t>
      </w:r>
      <w:proofErr w:type="spellStart"/>
      <w:r w:rsidR="006620A2">
        <w:rPr>
          <w:lang w:eastAsia="en-GB"/>
        </w:rPr>
        <w:t>Quilacare</w:t>
      </w:r>
      <w:proofErr w:type="spellEnd"/>
      <w:r w:rsidR="006620A2">
        <w:rPr>
          <w:lang w:eastAsia="en-GB"/>
        </w:rPr>
        <w:t xml:space="preserve"> and reflected, in </w:t>
      </w:r>
      <w:proofErr w:type="spellStart"/>
      <w:r w:rsidR="006620A2">
        <w:rPr>
          <w:lang w:eastAsia="en-GB"/>
        </w:rPr>
        <w:t>Frazerian</w:t>
      </w:r>
      <w:proofErr w:type="spellEnd"/>
      <w:r w:rsidR="006620A2">
        <w:rPr>
          <w:lang w:eastAsia="en-GB"/>
        </w:rPr>
        <w:t xml:space="preserve"> fashion, on the need of communities to sacrifice their rulers. </w:t>
      </w:r>
      <w:r w:rsidR="00C0235A">
        <w:rPr>
          <w:lang w:eastAsia="en-GB"/>
        </w:rPr>
        <w:t>Perhaps</w:t>
      </w:r>
      <w:r w:rsidR="00CF4192">
        <w:rPr>
          <w:lang w:eastAsia="en-GB"/>
        </w:rPr>
        <w:t>: the documentary evidence was available</w:t>
      </w:r>
      <w:r w:rsidR="00C0235A">
        <w:rPr>
          <w:lang w:eastAsia="en-GB"/>
        </w:rPr>
        <w:t xml:space="preserve">. What </w:t>
      </w:r>
      <w:r w:rsidR="00CF4192">
        <w:rPr>
          <w:lang w:eastAsia="en-GB"/>
        </w:rPr>
        <w:t>were not available were</w:t>
      </w:r>
      <w:r w:rsidR="00C0235A">
        <w:rPr>
          <w:lang w:eastAsia="en-GB"/>
        </w:rPr>
        <w:t xml:space="preserve"> the axioms of later racist thought. As the example of </w:t>
      </w:r>
      <w:proofErr w:type="spellStart"/>
      <w:r w:rsidR="00C0235A">
        <w:rPr>
          <w:lang w:eastAsia="en-GB"/>
        </w:rPr>
        <w:t>Oroonoko’</w:t>
      </w:r>
      <w:r w:rsidR="00B174D1">
        <w:rPr>
          <w:lang w:eastAsia="en-GB"/>
        </w:rPr>
        <w:t>s</w:t>
      </w:r>
      <w:proofErr w:type="spellEnd"/>
      <w:r w:rsidR="00B174D1">
        <w:rPr>
          <w:lang w:eastAsia="en-GB"/>
        </w:rPr>
        <w:t xml:space="preserve"> nose demonstrates, we must be very careful to avoid anachronism in interpreting </w:t>
      </w:r>
      <w:proofErr w:type="spellStart"/>
      <w:r w:rsidR="00B174D1">
        <w:rPr>
          <w:lang w:eastAsia="en-GB"/>
        </w:rPr>
        <w:t>Behn’s</w:t>
      </w:r>
      <w:proofErr w:type="spellEnd"/>
      <w:r w:rsidR="00B174D1">
        <w:rPr>
          <w:lang w:eastAsia="en-GB"/>
        </w:rPr>
        <w:t xml:space="preserve"> views of blackness.</w:t>
      </w:r>
    </w:p>
    <w:p w:rsidR="00B32F7D" w:rsidRDefault="00B32F7D" w:rsidP="00CE5DFA">
      <w:pPr>
        <w:pStyle w:val="NormalY2"/>
        <w:rPr>
          <w:lang w:eastAsia="en-GB"/>
        </w:rPr>
      </w:pPr>
    </w:p>
    <w:p w:rsidR="00CE5DFA" w:rsidRDefault="00CE5DFA" w:rsidP="00CE5DFA">
      <w:pPr>
        <w:pStyle w:val="NormalY2"/>
        <w:sectPr w:rsidR="00CE5DFA" w:rsidSect="00684F7C">
          <w:headerReference w:type="default" r:id="rId8"/>
          <w:headerReference w:type="first" r:id="rId9"/>
          <w:endnotePr>
            <w:numFmt w:val="decimal"/>
          </w:endnotePr>
          <w:pgSz w:w="11906" w:h="16838" w:code="9"/>
          <w:pgMar w:top="1440" w:right="1800" w:bottom="1440" w:left="1800" w:header="706" w:footer="706" w:gutter="0"/>
          <w:pgNumType w:start="1"/>
          <w:cols w:space="708"/>
          <w:titlePg/>
          <w:docGrid w:linePitch="360"/>
        </w:sectPr>
      </w:pPr>
    </w:p>
    <w:p w:rsidR="00CE5DFA" w:rsidRPr="00C16E4E" w:rsidRDefault="00CE5DFA" w:rsidP="00CE5DFA">
      <w:pPr>
        <w:pStyle w:val="NormalY2"/>
        <w:rPr>
          <w:lang w:eastAsia="en-GB"/>
        </w:rPr>
      </w:pPr>
    </w:p>
    <w:p w:rsidR="00CE5DFA" w:rsidRDefault="002D4533">
      <w:r>
        <w:t>Notes</w:t>
      </w:r>
    </w:p>
    <w:p w:rsidR="002D4533" w:rsidRDefault="002D4533"/>
    <w:sectPr w:rsidR="002D4533" w:rsidSect="00F60F8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522F" w:rsidRDefault="009D522F" w:rsidP="00CE5DFA">
      <w:pPr>
        <w:spacing w:after="0" w:line="240" w:lineRule="auto"/>
      </w:pPr>
      <w:r>
        <w:separator/>
      </w:r>
    </w:p>
  </w:endnote>
  <w:endnote w:type="continuationSeparator" w:id="0">
    <w:p w:rsidR="009D522F" w:rsidRDefault="009D522F" w:rsidP="00CE5DFA">
      <w:pPr>
        <w:spacing w:after="0" w:line="240" w:lineRule="auto"/>
      </w:pPr>
      <w:r>
        <w:continuationSeparator/>
      </w:r>
    </w:p>
  </w:endnote>
  <w:endnote w:id="1">
    <w:p w:rsidR="00DC1887" w:rsidRDefault="00DC1887">
      <w:pPr>
        <w:pStyle w:val="EndnoteText"/>
        <w:rPr>
          <w:lang w:val="fr-FR"/>
        </w:rPr>
      </w:pPr>
      <w:r w:rsidRPr="0008645B">
        <w:rPr>
          <w:lang w:val="fr-FR"/>
        </w:rPr>
        <w:t>Epigraph. G[</w:t>
      </w:r>
      <w:proofErr w:type="spellStart"/>
      <w:r w:rsidRPr="0008645B">
        <w:rPr>
          <w:lang w:val="fr-FR"/>
        </w:rPr>
        <w:t>eorges</w:t>
      </w:r>
      <w:proofErr w:type="spellEnd"/>
      <w:r>
        <w:rPr>
          <w:lang w:val="fr-FR"/>
        </w:rPr>
        <w:t>]</w:t>
      </w:r>
      <w:r w:rsidRPr="0008645B">
        <w:rPr>
          <w:lang w:val="fr-FR"/>
        </w:rPr>
        <w:t xml:space="preserve"> Vacher de </w:t>
      </w:r>
      <w:proofErr w:type="spellStart"/>
      <w:r w:rsidRPr="0008645B">
        <w:rPr>
          <w:lang w:val="fr-FR"/>
        </w:rPr>
        <w:t>Lapouge</w:t>
      </w:r>
      <w:proofErr w:type="spellEnd"/>
      <w:r w:rsidRPr="0008645B">
        <w:rPr>
          <w:lang w:val="fr-FR"/>
        </w:rPr>
        <w:t xml:space="preserve">, </w:t>
      </w:r>
      <w:r>
        <w:rPr>
          <w:i/>
          <w:lang w:val="fr-FR"/>
        </w:rPr>
        <w:t>L’Arye</w:t>
      </w:r>
      <w:r w:rsidRPr="0064106E">
        <w:rPr>
          <w:i/>
          <w:lang w:val="fr-FR"/>
        </w:rPr>
        <w:t xml:space="preserve">n: son </w:t>
      </w:r>
      <w:proofErr w:type="spellStart"/>
      <w:r w:rsidRPr="0064106E">
        <w:rPr>
          <w:i/>
          <w:lang w:val="fr-FR"/>
        </w:rPr>
        <w:t>role</w:t>
      </w:r>
      <w:proofErr w:type="spellEnd"/>
      <w:r w:rsidRPr="0064106E">
        <w:rPr>
          <w:i/>
          <w:lang w:val="fr-FR"/>
        </w:rPr>
        <w:t xml:space="preserve"> social</w:t>
      </w:r>
      <w:r w:rsidRPr="0064106E">
        <w:rPr>
          <w:lang w:val="fr-FR"/>
        </w:rPr>
        <w:t xml:space="preserve"> (Paris:</w:t>
      </w:r>
      <w:r>
        <w:rPr>
          <w:lang w:val="fr-FR"/>
        </w:rPr>
        <w:t xml:space="preserve"> </w:t>
      </w:r>
      <w:proofErr w:type="spellStart"/>
      <w:r w:rsidRPr="005B4C1E">
        <w:rPr>
          <w:lang w:val="fr-FR" w:eastAsia="en-US"/>
        </w:rPr>
        <w:t>Fontemoing</w:t>
      </w:r>
      <w:proofErr w:type="spellEnd"/>
      <w:r w:rsidRPr="00CF4192">
        <w:rPr>
          <w:lang w:val="fr-FR"/>
        </w:rPr>
        <w:t>,</w:t>
      </w:r>
      <w:r w:rsidRPr="0064106E">
        <w:rPr>
          <w:lang w:val="fr-FR"/>
        </w:rPr>
        <w:t xml:space="preserve"> 1899)</w:t>
      </w:r>
      <w:r>
        <w:rPr>
          <w:lang w:val="fr-FR"/>
        </w:rPr>
        <w:t xml:space="preserve"> </w:t>
      </w:r>
      <w:r w:rsidRPr="0008645B">
        <w:rPr>
          <w:lang w:val="fr-FR"/>
        </w:rPr>
        <w:t>359</w:t>
      </w:r>
    </w:p>
    <w:p w:rsidR="00DC1887" w:rsidRDefault="00DC1887">
      <w:pPr>
        <w:pStyle w:val="EndnoteText"/>
        <w:rPr>
          <w:lang w:val="fr-FR"/>
        </w:rPr>
      </w:pPr>
    </w:p>
    <w:p w:rsidR="00DC1887" w:rsidRPr="002F5E26" w:rsidRDefault="00DC1887">
      <w:pPr>
        <w:pStyle w:val="EndnoteText"/>
      </w:pPr>
      <w:r>
        <w:rPr>
          <w:rStyle w:val="EndnoteReference"/>
        </w:rPr>
        <w:endnoteRef/>
      </w:r>
      <w:r w:rsidRPr="002F5E26">
        <w:rPr>
          <w:i/>
        </w:rPr>
        <w:t xml:space="preserve"> </w:t>
      </w:r>
      <w:r>
        <w:rPr>
          <w:i/>
        </w:rPr>
        <w:t>The Victorian Reinvention of Race: New Racisms and the Problem of Grouping in the Human Sciences</w:t>
      </w:r>
      <w:r>
        <w:t xml:space="preserve"> (New York and London: </w:t>
      </w:r>
      <w:proofErr w:type="spellStart"/>
      <w:r>
        <w:t>Routledge</w:t>
      </w:r>
      <w:proofErr w:type="spellEnd"/>
      <w:r>
        <w:t>, 2010) 1.</w:t>
      </w:r>
    </w:p>
  </w:endnote>
  <w:endnote w:id="2">
    <w:p w:rsidR="00DC1887" w:rsidRDefault="00DC1887">
      <w:pPr>
        <w:pStyle w:val="EndnoteText"/>
      </w:pPr>
      <w:r>
        <w:rPr>
          <w:rStyle w:val="EndnoteReference"/>
        </w:rPr>
        <w:endnoteRef/>
      </w:r>
      <w:r>
        <w:t xml:space="preserve">For example, </w:t>
      </w:r>
      <w:proofErr w:type="spellStart"/>
      <w:r>
        <w:t>Ginés</w:t>
      </w:r>
      <w:proofErr w:type="spellEnd"/>
      <w:r>
        <w:t xml:space="preserve"> de </w:t>
      </w:r>
      <w:proofErr w:type="spellStart"/>
      <w:r>
        <w:t>Sepúlveda</w:t>
      </w:r>
      <w:proofErr w:type="spellEnd"/>
      <w:r>
        <w:t xml:space="preserve"> argued that the Native Americans were ‘</w:t>
      </w:r>
      <w:proofErr w:type="spellStart"/>
      <w:r>
        <w:t>humunculi</w:t>
      </w:r>
      <w:proofErr w:type="spellEnd"/>
      <w:r>
        <w:t>’ (less than men) (</w:t>
      </w:r>
      <w:proofErr w:type="spellStart"/>
      <w:r>
        <w:rPr>
          <w:i/>
        </w:rPr>
        <w:t>Democrates</w:t>
      </w:r>
      <w:proofErr w:type="spellEnd"/>
      <w:r>
        <w:rPr>
          <w:i/>
        </w:rPr>
        <w:t xml:space="preserve"> </w:t>
      </w:r>
      <w:proofErr w:type="spellStart"/>
      <w:r>
        <w:rPr>
          <w:i/>
        </w:rPr>
        <w:t>segundo</w:t>
      </w:r>
      <w:proofErr w:type="spellEnd"/>
      <w:r>
        <w:rPr>
          <w:i/>
        </w:rPr>
        <w:t xml:space="preserve">; o de </w:t>
      </w:r>
      <w:proofErr w:type="spellStart"/>
      <w:r>
        <w:rPr>
          <w:i/>
        </w:rPr>
        <w:t>las</w:t>
      </w:r>
      <w:proofErr w:type="spellEnd"/>
      <w:r>
        <w:rPr>
          <w:i/>
        </w:rPr>
        <w:t xml:space="preserve"> </w:t>
      </w:r>
      <w:proofErr w:type="spellStart"/>
      <w:r>
        <w:rPr>
          <w:i/>
        </w:rPr>
        <w:t>justas</w:t>
      </w:r>
      <w:proofErr w:type="spellEnd"/>
      <w:r>
        <w:rPr>
          <w:i/>
        </w:rPr>
        <w:t xml:space="preserve"> </w:t>
      </w:r>
      <w:proofErr w:type="spellStart"/>
      <w:r>
        <w:rPr>
          <w:i/>
        </w:rPr>
        <w:t>causas</w:t>
      </w:r>
      <w:proofErr w:type="spellEnd"/>
      <w:r>
        <w:rPr>
          <w:i/>
        </w:rPr>
        <w:t xml:space="preserve"> de la </w:t>
      </w:r>
      <w:proofErr w:type="spellStart"/>
      <w:r>
        <w:rPr>
          <w:i/>
        </w:rPr>
        <w:t>guerra</w:t>
      </w:r>
      <w:proofErr w:type="spellEnd"/>
      <w:r>
        <w:rPr>
          <w:i/>
        </w:rPr>
        <w:t xml:space="preserve"> contra los </w:t>
      </w:r>
      <w:proofErr w:type="spellStart"/>
      <w:r>
        <w:rPr>
          <w:i/>
        </w:rPr>
        <w:t>Indios</w:t>
      </w:r>
      <w:proofErr w:type="spellEnd"/>
      <w:r>
        <w:t xml:space="preserve">¸ ed. Angela </w:t>
      </w:r>
      <w:proofErr w:type="spellStart"/>
      <w:r>
        <w:t>Losada</w:t>
      </w:r>
      <w:proofErr w:type="spellEnd"/>
      <w:r>
        <w:t xml:space="preserve"> [Madrid: </w:t>
      </w:r>
      <w:proofErr w:type="spellStart"/>
      <w:r>
        <w:t>Instituto</w:t>
      </w:r>
      <w:proofErr w:type="spellEnd"/>
      <w:r>
        <w:t xml:space="preserve"> Francisco de Vitoria, 1951] 35)</w:t>
      </w:r>
      <w:r>
        <w:rPr>
          <w:rFonts w:eastAsia="Arial Unicode MS"/>
        </w:rPr>
        <w:t xml:space="preserve">. Morgan </w:t>
      </w:r>
      <w:proofErr w:type="spellStart"/>
      <w:r>
        <w:rPr>
          <w:rFonts w:eastAsia="Arial Unicode MS"/>
        </w:rPr>
        <w:t>Godwyn</w:t>
      </w:r>
      <w:proofErr w:type="spellEnd"/>
      <w:r>
        <w:rPr>
          <w:rFonts w:eastAsia="Arial Unicode MS"/>
        </w:rPr>
        <w:t xml:space="preserve"> argues against pre-</w:t>
      </w:r>
      <w:proofErr w:type="spellStart"/>
      <w:r>
        <w:rPr>
          <w:rFonts w:eastAsia="Arial Unicode MS"/>
        </w:rPr>
        <w:t>Adamite</w:t>
      </w:r>
      <w:proofErr w:type="spellEnd"/>
      <w:r>
        <w:rPr>
          <w:rFonts w:eastAsia="Arial Unicode MS"/>
        </w:rPr>
        <w:t xml:space="preserve"> </w:t>
      </w:r>
      <w:proofErr w:type="spellStart"/>
      <w:r>
        <w:rPr>
          <w:rFonts w:eastAsia="Arial Unicode MS"/>
        </w:rPr>
        <w:t>polygenists</w:t>
      </w:r>
      <w:proofErr w:type="spellEnd"/>
      <w:r>
        <w:rPr>
          <w:rFonts w:eastAsia="Arial Unicode MS"/>
        </w:rPr>
        <w:t xml:space="preserve"> among the American planters, who claimed that Black Africans were not descended from Adam (</w:t>
      </w:r>
      <w:r>
        <w:rPr>
          <w:i/>
        </w:rPr>
        <w:t>The Negro’s and Indians Advocate</w:t>
      </w:r>
      <w:r>
        <w:t xml:space="preserve"> [London, 1680] </w:t>
      </w:r>
      <w:r>
        <w:rPr>
          <w:rFonts w:eastAsia="Arial Unicode MS"/>
        </w:rPr>
        <w:t>15-18)</w:t>
      </w:r>
    </w:p>
  </w:endnote>
  <w:endnote w:id="3">
    <w:p w:rsidR="00DC1887" w:rsidRPr="00C37398" w:rsidRDefault="00DC1887" w:rsidP="006A62A4">
      <w:pPr>
        <w:pStyle w:val="EndnoteText"/>
        <w:rPr>
          <w:lang w:val="de-DE"/>
        </w:rPr>
      </w:pPr>
      <w:r>
        <w:rPr>
          <w:rStyle w:val="EndnoteReference"/>
        </w:rPr>
        <w:endnoteRef/>
      </w:r>
      <w:r w:rsidRPr="00C37398">
        <w:rPr>
          <w:i/>
          <w:lang w:val="de-DE"/>
        </w:rPr>
        <w:t xml:space="preserve">Le Journal des sçavans </w:t>
      </w:r>
      <w:r>
        <w:rPr>
          <w:lang w:val="de-DE"/>
        </w:rPr>
        <w:t>(1684)</w:t>
      </w:r>
      <w:r w:rsidRPr="00C37398">
        <w:rPr>
          <w:lang w:val="de-DE"/>
        </w:rPr>
        <w:t xml:space="preserve"> 133-40.</w:t>
      </w:r>
    </w:p>
  </w:endnote>
  <w:endnote w:id="4">
    <w:p w:rsidR="00DC1887" w:rsidRPr="00CF4192" w:rsidRDefault="00DC1887" w:rsidP="00AF5A07">
      <w:pPr>
        <w:pStyle w:val="EndnoteText"/>
        <w:rPr>
          <w:lang w:val="de-DE"/>
        </w:rPr>
      </w:pPr>
      <w:r>
        <w:rPr>
          <w:rStyle w:val="EndnoteReference"/>
        </w:rPr>
        <w:endnoteRef/>
      </w:r>
      <w:r w:rsidRPr="003740B2">
        <w:rPr>
          <w:i/>
          <w:lang w:val="de-DE"/>
        </w:rPr>
        <w:t xml:space="preserve">Grundriss der Geschichte der Menschheit </w:t>
      </w:r>
      <w:r w:rsidRPr="003740B2">
        <w:rPr>
          <w:lang w:val="de-DE"/>
        </w:rPr>
        <w:t>(Lemgo</w:t>
      </w:r>
      <w:r>
        <w:rPr>
          <w:lang w:val="de-DE"/>
        </w:rPr>
        <w:t>: Meyer</w:t>
      </w:r>
      <w:r w:rsidRPr="003740B2">
        <w:rPr>
          <w:lang w:val="de-DE"/>
        </w:rPr>
        <w:t>, 1785) 17-18.</w:t>
      </w:r>
    </w:p>
  </w:endnote>
  <w:endnote w:id="5">
    <w:p w:rsidR="00DC1887" w:rsidRPr="00A8523B" w:rsidRDefault="00DC1887">
      <w:pPr>
        <w:pStyle w:val="EndnoteText"/>
        <w:rPr>
          <w:lang w:val="de-DE"/>
        </w:rPr>
      </w:pPr>
      <w:r>
        <w:rPr>
          <w:rStyle w:val="EndnoteReference"/>
        </w:rPr>
        <w:endnoteRef/>
      </w:r>
      <w:r w:rsidRPr="00B0499A">
        <w:rPr>
          <w:lang w:val="de-DE"/>
        </w:rPr>
        <w:t xml:space="preserve">Karl Penka, </w:t>
      </w:r>
      <w:r w:rsidRPr="00A8523B">
        <w:rPr>
          <w:i/>
          <w:lang w:val="de-DE"/>
        </w:rPr>
        <w:t>Origines Ariacae. Linguistisch-Ethnologische Untersuchungen zur Ältesten Geschichte der Arischen Völker und Sprachen</w:t>
      </w:r>
      <w:r w:rsidRPr="00B0499A">
        <w:rPr>
          <w:lang w:val="de-DE"/>
        </w:rPr>
        <w:t xml:space="preserve"> (Wien </w:t>
      </w:r>
      <w:r w:rsidR="00321E33">
        <w:rPr>
          <w:lang w:val="de-DE"/>
        </w:rPr>
        <w:t xml:space="preserve">and </w:t>
      </w:r>
      <w:r w:rsidRPr="00B0499A">
        <w:rPr>
          <w:lang w:val="de-DE"/>
        </w:rPr>
        <w:t>Teschen: Prochaska, 1883)</w:t>
      </w:r>
      <w:r>
        <w:rPr>
          <w:lang w:val="de-DE"/>
        </w:rPr>
        <w:t xml:space="preserve"> 11</w:t>
      </w:r>
      <w:r w:rsidR="008567AB">
        <w:rPr>
          <w:lang w:val="de-DE"/>
        </w:rPr>
        <w:t>9.</w:t>
      </w:r>
    </w:p>
  </w:endnote>
  <w:endnote w:id="6">
    <w:p w:rsidR="00DC1887" w:rsidRPr="00825DB0" w:rsidRDefault="00DC1887" w:rsidP="00252980">
      <w:pPr>
        <w:pStyle w:val="EndnoteText"/>
      </w:pPr>
      <w:r>
        <w:rPr>
          <w:rStyle w:val="EndnoteReference"/>
        </w:rPr>
        <w:endnoteRef/>
      </w:r>
      <w:r w:rsidRPr="000F2CD9">
        <w:rPr>
          <w:i/>
          <w:lang w:val="fr-FR"/>
        </w:rPr>
        <w:t>Essai sur l’inégalité des races humaines</w:t>
      </w:r>
      <w:r w:rsidRPr="000F2CD9">
        <w:rPr>
          <w:lang w:val="fr-FR"/>
        </w:rPr>
        <w:t xml:space="preserve">, 2 vols, </w:t>
      </w:r>
      <w:r>
        <w:rPr>
          <w:lang w:val="fr-FR"/>
        </w:rPr>
        <w:t xml:space="preserve">4th </w:t>
      </w:r>
      <w:proofErr w:type="spellStart"/>
      <w:r w:rsidR="00321E33">
        <w:rPr>
          <w:lang w:val="fr-FR"/>
        </w:rPr>
        <w:t>ed</w:t>
      </w:r>
      <w:proofErr w:type="spellEnd"/>
      <w:r w:rsidR="00321E33">
        <w:rPr>
          <w:lang w:val="fr-FR"/>
        </w:rPr>
        <w:t>.</w:t>
      </w:r>
      <w:r w:rsidRPr="000F2CD9">
        <w:rPr>
          <w:lang w:val="fr-FR"/>
        </w:rPr>
        <w:t xml:space="preserve"> </w:t>
      </w:r>
      <w:r w:rsidRPr="00825DB0">
        <w:t xml:space="preserve">(Paris: </w:t>
      </w:r>
      <w:proofErr w:type="spellStart"/>
      <w:r w:rsidRPr="00825DB0">
        <w:t>Firmin-Didot</w:t>
      </w:r>
      <w:proofErr w:type="spellEnd"/>
      <w:r w:rsidRPr="00825DB0">
        <w:t>, [1940]) 1:119.</w:t>
      </w:r>
    </w:p>
  </w:endnote>
  <w:endnote w:id="7">
    <w:p w:rsidR="00DC1887" w:rsidRPr="00252980" w:rsidRDefault="00DC1887">
      <w:pPr>
        <w:pStyle w:val="EndnoteText"/>
      </w:pPr>
      <w:r>
        <w:rPr>
          <w:rStyle w:val="EndnoteReference"/>
        </w:rPr>
        <w:endnoteRef/>
      </w:r>
      <w:r>
        <w:t>“</w:t>
      </w:r>
      <w:r>
        <w:rPr>
          <w:rFonts w:ascii="CG Times" w:eastAsia="MS Mincho" w:hAnsi="CG Times"/>
        </w:rPr>
        <w:t xml:space="preserve">Juggling the Categories of Race, Class and Gender: Aphra </w:t>
      </w:r>
      <w:proofErr w:type="spellStart"/>
      <w:r>
        <w:rPr>
          <w:rFonts w:ascii="CG Times" w:eastAsia="MS Mincho" w:hAnsi="CG Times"/>
        </w:rPr>
        <w:t>Behn’s</w:t>
      </w:r>
      <w:proofErr w:type="spellEnd"/>
      <w:r>
        <w:rPr>
          <w:rFonts w:ascii="CG Times" w:eastAsia="MS Mincho" w:hAnsi="CG Times"/>
        </w:rPr>
        <w:t xml:space="preserve"> </w:t>
      </w:r>
      <w:proofErr w:type="spellStart"/>
      <w:r>
        <w:rPr>
          <w:rFonts w:ascii="CG Times" w:eastAsia="MS Mincho" w:hAnsi="CG Times"/>
          <w:i/>
          <w:iCs/>
        </w:rPr>
        <w:t>Oroonoko</w:t>
      </w:r>
      <w:proofErr w:type="spellEnd"/>
      <w:r>
        <w:rPr>
          <w:rFonts w:eastAsia="MS Mincho"/>
        </w:rPr>
        <w:t xml:space="preserve">,” </w:t>
      </w:r>
      <w:r>
        <w:rPr>
          <w:i/>
          <w:iCs/>
        </w:rPr>
        <w:t>Women's Studies</w:t>
      </w:r>
      <w:r>
        <w:t>, 19 (1991): 159-81.</w:t>
      </w:r>
    </w:p>
  </w:endnote>
  <w:endnote w:id="8">
    <w:p w:rsidR="00DC1887" w:rsidRDefault="00DC1887">
      <w:pPr>
        <w:pStyle w:val="EndnoteText"/>
      </w:pPr>
      <w:r>
        <w:rPr>
          <w:rStyle w:val="EndnoteReference"/>
        </w:rPr>
        <w:endnoteRef/>
      </w:r>
      <w:r>
        <w:t xml:space="preserve">Susan Z. Andrade, “White Skin, Black Masks: Colonialism and the Sexual Politics of </w:t>
      </w:r>
      <w:proofErr w:type="spellStart"/>
      <w:r>
        <w:rPr>
          <w:i/>
          <w:iCs/>
        </w:rPr>
        <w:t>Oroonoko</w:t>
      </w:r>
      <w:proofErr w:type="spellEnd"/>
      <w:r>
        <w:t>,</w:t>
      </w:r>
      <w:r w:rsidRPr="00252980">
        <w:t>”</w:t>
      </w:r>
      <w:r>
        <w:t xml:space="preserve"> </w:t>
      </w:r>
      <w:r>
        <w:rPr>
          <w:i/>
          <w:iCs/>
        </w:rPr>
        <w:t>Cultural Critique</w:t>
      </w:r>
      <w:r>
        <w:t>, 27 (1994): 189-214</w:t>
      </w:r>
    </w:p>
  </w:endnote>
  <w:endnote w:id="9">
    <w:p w:rsidR="00DC1887" w:rsidRDefault="00DC1887">
      <w:pPr>
        <w:pStyle w:val="EndnoteText"/>
      </w:pPr>
      <w:r>
        <w:rPr>
          <w:rStyle w:val="EndnoteReference"/>
        </w:rPr>
        <w:endnoteRef/>
      </w:r>
      <w:r>
        <w:t xml:space="preserve">For critics of the Eurocentric Behn, see below, note </w:t>
      </w:r>
      <w:r w:rsidR="005B26AA">
        <w:fldChar w:fldCharType="begin"/>
      </w:r>
      <w:r>
        <w:instrText xml:space="preserve"> REF  Eurocentric </w:instrText>
      </w:r>
      <w:r w:rsidR="005B26AA">
        <w:fldChar w:fldCharType="end"/>
      </w:r>
      <w:r w:rsidR="005B26AA">
        <w:fldChar w:fldCharType="begin"/>
      </w:r>
      <w:r>
        <w:instrText xml:space="preserve"> NOTEREF Eurocentric \h </w:instrText>
      </w:r>
      <w:r w:rsidR="005B26AA">
        <w:fldChar w:fldCharType="separate"/>
      </w:r>
      <w:r w:rsidR="00201BF1">
        <w:t>24</w:t>
      </w:r>
      <w:r w:rsidR="005B26AA">
        <w:fldChar w:fldCharType="end"/>
      </w:r>
      <w:r>
        <w:t xml:space="preserve">. For the partly African Behn, see Margo Hendricks, “Alliance and Exile: Aphra </w:t>
      </w:r>
      <w:proofErr w:type="spellStart"/>
      <w:r>
        <w:t>Behn’s</w:t>
      </w:r>
      <w:proofErr w:type="spellEnd"/>
      <w:r>
        <w:t xml:space="preserve"> Racial Identity’, in </w:t>
      </w:r>
      <w:r>
        <w:rPr>
          <w:i/>
          <w:iCs/>
        </w:rPr>
        <w:t xml:space="preserve">Maids and Mistresses, Cousins and </w:t>
      </w:r>
      <w:smartTag w:uri="urn:schemas-microsoft-com:office:smarttags" w:element="place">
        <w:r>
          <w:rPr>
            <w:i/>
            <w:iCs/>
          </w:rPr>
          <w:t>Queens</w:t>
        </w:r>
      </w:smartTag>
      <w:r>
        <w:rPr>
          <w:i/>
          <w:iCs/>
        </w:rPr>
        <w:t xml:space="preserve">: Women's Alliances in Early Modern </w:t>
      </w:r>
      <w:smartTag w:uri="urn:schemas-microsoft-com:office:smarttags" w:element="country-region">
        <w:smartTag w:uri="urn:schemas-microsoft-com:office:smarttags" w:element="place">
          <w:r>
            <w:rPr>
              <w:i/>
              <w:iCs/>
            </w:rPr>
            <w:t>England</w:t>
          </w:r>
        </w:smartTag>
      </w:smartTag>
      <w:r>
        <w:t xml:space="preserve">, ed. </w:t>
      </w:r>
      <w:hyperlink r:id="rId1" w:history="1">
        <w:r w:rsidRPr="00FA5D20">
          <w:t>Susan Frye</w:t>
        </w:r>
      </w:hyperlink>
      <w:r>
        <w:t xml:space="preserve"> and </w:t>
      </w:r>
      <w:hyperlink r:id="rId2" w:history="1">
        <w:r w:rsidRPr="00FA5D20">
          <w:t>Karen Robertson</w:t>
        </w:r>
      </w:hyperlink>
      <w:r>
        <w:t xml:space="preserve"> (Oxford and New York: Oxford UP, 1999) 259-73 (268</w:t>
      </w:r>
      <w:r>
        <w:noBreakHyphen/>
        <w:t>69).</w:t>
      </w:r>
    </w:p>
  </w:endnote>
  <w:endnote w:id="10">
    <w:p w:rsidR="00DC1887" w:rsidRPr="00E10204" w:rsidRDefault="00DC1887">
      <w:pPr>
        <w:pStyle w:val="EndnoteText"/>
      </w:pPr>
      <w:r>
        <w:rPr>
          <w:rStyle w:val="EndnoteReference"/>
        </w:rPr>
        <w:endnoteRef/>
      </w:r>
      <w:r>
        <w:t>There is a good account of eighteenth</w:t>
      </w:r>
      <w:r>
        <w:noBreakHyphen/>
      </w:r>
      <w:proofErr w:type="spellStart"/>
      <w:r>
        <w:t>century</w:t>
      </w:r>
      <w:proofErr w:type="spellEnd"/>
      <w:r>
        <w:t xml:space="preserve"> British</w:t>
      </w:r>
      <w:r w:rsidRPr="00E10204">
        <w:t xml:space="preserve"> </w:t>
      </w:r>
      <w:r>
        <w:t xml:space="preserve">racial thought in Felicity A. Nussbaum, </w:t>
      </w:r>
      <w:r>
        <w:rPr>
          <w:i/>
        </w:rPr>
        <w:t>The Limits of the Human: Fictions of Anomaly, Race, and Gender in the Long Eighteenth Century</w:t>
      </w:r>
      <w:r>
        <w:t xml:space="preserve"> (Cambridge: Cambridge UP, 2003)</w:t>
      </w:r>
      <w:r w:rsidR="00321E33">
        <w:t>.</w:t>
      </w:r>
    </w:p>
  </w:endnote>
  <w:endnote w:id="11">
    <w:p w:rsidR="00DC1887" w:rsidRPr="00030AAF" w:rsidRDefault="00DC1887">
      <w:pPr>
        <w:pStyle w:val="EndnoteText"/>
      </w:pPr>
      <w:r>
        <w:rPr>
          <w:rStyle w:val="EndnoteReference"/>
        </w:rPr>
        <w:endnoteRef/>
      </w:r>
      <w:r>
        <w:rPr>
          <w:lang w:val="fr-FR"/>
        </w:rPr>
        <w:t>J[</w:t>
      </w:r>
      <w:proofErr w:type="spellStart"/>
      <w:r>
        <w:rPr>
          <w:lang w:val="fr-FR"/>
        </w:rPr>
        <w:t>ulien</w:t>
      </w:r>
      <w:proofErr w:type="spellEnd"/>
      <w:r>
        <w:rPr>
          <w:lang w:val="fr-FR"/>
        </w:rPr>
        <w:t>] J[</w:t>
      </w:r>
      <w:proofErr w:type="spellStart"/>
      <w:r>
        <w:rPr>
          <w:lang w:val="fr-FR"/>
        </w:rPr>
        <w:t>oseph</w:t>
      </w:r>
      <w:proofErr w:type="spellEnd"/>
      <w:r>
        <w:rPr>
          <w:lang w:val="fr-FR"/>
        </w:rPr>
        <w:t xml:space="preserve">] </w:t>
      </w:r>
      <w:proofErr w:type="spellStart"/>
      <w:r>
        <w:rPr>
          <w:lang w:val="fr-FR"/>
        </w:rPr>
        <w:t>Virey</w:t>
      </w:r>
      <w:proofErr w:type="spellEnd"/>
      <w:r>
        <w:rPr>
          <w:lang w:val="fr-FR"/>
        </w:rPr>
        <w:t xml:space="preserve">, </w:t>
      </w:r>
      <w:r>
        <w:rPr>
          <w:i/>
          <w:lang w:val="fr-FR"/>
        </w:rPr>
        <w:t>Histoire naturelle du genre humain</w:t>
      </w:r>
      <w:r>
        <w:rPr>
          <w:lang w:val="fr-FR"/>
        </w:rPr>
        <w:t xml:space="preserve">, 3 vols (Paris: </w:t>
      </w:r>
      <w:proofErr w:type="spellStart"/>
      <w:r>
        <w:rPr>
          <w:lang w:val="fr-FR"/>
        </w:rPr>
        <w:t>Crochard</w:t>
      </w:r>
      <w:proofErr w:type="spellEnd"/>
      <w:r>
        <w:rPr>
          <w:lang w:val="fr-FR"/>
        </w:rPr>
        <w:t>, 1824) 2:64</w:t>
      </w:r>
      <w:r>
        <w:rPr>
          <w:lang w:val="fr-FR"/>
        </w:rPr>
        <w:noBreakHyphen/>
        <w:t>107 (</w:t>
      </w:r>
      <w:proofErr w:type="spellStart"/>
      <w:r w:rsidRPr="005B4C1E">
        <w:rPr>
          <w:lang w:val="fr-FR"/>
        </w:rPr>
        <w:t>this</w:t>
      </w:r>
      <w:proofErr w:type="spellEnd"/>
      <w:r w:rsidRPr="005B4C1E">
        <w:rPr>
          <w:lang w:val="fr-FR"/>
        </w:rPr>
        <w:t xml:space="preserve"> </w:t>
      </w:r>
      <w:proofErr w:type="spellStart"/>
      <w:r w:rsidRPr="005B4C1E">
        <w:rPr>
          <w:lang w:val="fr-FR"/>
        </w:rPr>
        <w:t>is</w:t>
      </w:r>
      <w:proofErr w:type="spellEnd"/>
      <w:r w:rsidRPr="005B4C1E">
        <w:rPr>
          <w:lang w:val="fr-FR"/>
        </w:rPr>
        <w:t xml:space="preserve"> a </w:t>
      </w:r>
      <w:proofErr w:type="spellStart"/>
      <w:r w:rsidRPr="005B4C1E">
        <w:rPr>
          <w:lang w:val="fr-FR"/>
        </w:rPr>
        <w:t>much</w:t>
      </w:r>
      <w:proofErr w:type="spellEnd"/>
      <w:r w:rsidRPr="005B4C1E">
        <w:rPr>
          <w:lang w:val="fr-FR"/>
        </w:rPr>
        <w:t xml:space="preserve"> </w:t>
      </w:r>
      <w:proofErr w:type="spellStart"/>
      <w:r w:rsidRPr="005B4C1E">
        <w:rPr>
          <w:lang w:val="fr-FR"/>
        </w:rPr>
        <w:t>expanded</w:t>
      </w:r>
      <w:proofErr w:type="spellEnd"/>
      <w:r w:rsidRPr="005B4C1E">
        <w:rPr>
          <w:lang w:val="fr-FR"/>
        </w:rPr>
        <w:t xml:space="preserve"> version of </w:t>
      </w:r>
      <w:proofErr w:type="spellStart"/>
      <w:r w:rsidRPr="005B4C1E">
        <w:rPr>
          <w:lang w:val="fr-FR"/>
        </w:rPr>
        <w:t>Virey’s</w:t>
      </w:r>
      <w:proofErr w:type="spellEnd"/>
      <w:r w:rsidRPr="005B4C1E">
        <w:rPr>
          <w:lang w:val="fr-FR"/>
        </w:rPr>
        <w:t xml:space="preserve"> </w:t>
      </w:r>
      <w:r w:rsidRPr="005B4C1E">
        <w:rPr>
          <w:i/>
          <w:lang w:val="fr-FR"/>
        </w:rPr>
        <w:t>Histoire naturelle du genre humain</w:t>
      </w:r>
      <w:r w:rsidRPr="005B4C1E">
        <w:rPr>
          <w:lang w:val="fr-FR"/>
        </w:rPr>
        <w:t xml:space="preserve">, 2 vols </w:t>
      </w:r>
      <w:r>
        <w:rPr>
          <w:lang w:val="fr-FR"/>
        </w:rPr>
        <w:t>[</w:t>
      </w:r>
      <w:r w:rsidRPr="005B4C1E">
        <w:rPr>
          <w:lang w:val="fr-FR"/>
        </w:rPr>
        <w:t xml:space="preserve">Paris: </w:t>
      </w:r>
      <w:proofErr w:type="spellStart"/>
      <w:r w:rsidRPr="005B4C1E">
        <w:rPr>
          <w:lang w:val="fr-FR"/>
        </w:rPr>
        <w:t>Dufart</w:t>
      </w:r>
      <w:proofErr w:type="spellEnd"/>
      <w:r w:rsidRPr="005B4C1E">
        <w:rPr>
          <w:lang w:val="fr-FR"/>
        </w:rPr>
        <w:t>, 1800</w:t>
      </w:r>
      <w:r>
        <w:rPr>
          <w:lang w:val="fr-FR"/>
        </w:rPr>
        <w:t>]);</w:t>
      </w:r>
      <w:r w:rsidRPr="005B4C1E">
        <w:rPr>
          <w:lang w:val="fr-FR"/>
        </w:rPr>
        <w:t xml:space="preserve"> Gobineau 2:530.</w:t>
      </w:r>
      <w:r>
        <w:rPr>
          <w:lang w:val="fr-FR"/>
        </w:rPr>
        <w:t xml:space="preserve"> </w:t>
      </w:r>
      <w:r w:rsidRPr="00030AAF">
        <w:t>See also W</w:t>
      </w:r>
      <w:r>
        <w:t>[</w:t>
      </w:r>
      <w:proofErr w:type="spellStart"/>
      <w:r w:rsidRPr="00030AAF">
        <w:t>illiam</w:t>
      </w:r>
      <w:proofErr w:type="spellEnd"/>
      <w:r>
        <w:t>]</w:t>
      </w:r>
      <w:r w:rsidRPr="00030AAF">
        <w:t xml:space="preserve"> Lawrence, </w:t>
      </w:r>
      <w:r w:rsidRPr="00030AAF">
        <w:rPr>
          <w:i/>
        </w:rPr>
        <w:t>Lectures on Physiology, Zoology, and the Natural History of Man</w:t>
      </w:r>
      <w:r>
        <w:t xml:space="preserve"> (London: Callow, 1819) </w:t>
      </w:r>
      <w:r w:rsidRPr="00030AAF">
        <w:t>363</w:t>
      </w:r>
      <w:r w:rsidRPr="00030AAF">
        <w:noBreakHyphen/>
        <w:t>64</w:t>
      </w:r>
      <w:r>
        <w:t>.</w:t>
      </w:r>
    </w:p>
  </w:endnote>
  <w:endnote w:id="12">
    <w:p w:rsidR="00DC1887" w:rsidRPr="00371A5F" w:rsidRDefault="00DC1887" w:rsidP="00C37398">
      <w:pPr>
        <w:pStyle w:val="EndnoteText"/>
        <w:rPr>
          <w:szCs w:val="24"/>
        </w:rPr>
      </w:pPr>
      <w:r>
        <w:rPr>
          <w:rStyle w:val="EndnoteReference"/>
        </w:rPr>
        <w:endnoteRef/>
      </w:r>
      <w:r w:rsidRPr="00C37398">
        <w:rPr>
          <w:lang w:val="fr-FR"/>
        </w:rPr>
        <w:t xml:space="preserve"> </w:t>
      </w:r>
      <w:r w:rsidRPr="000A3009">
        <w:rPr>
          <w:i/>
          <w:lang w:val="fr-FR"/>
        </w:rPr>
        <w:t>La Science Politique fondée sur la science de l’homme</w:t>
      </w:r>
      <w:r w:rsidRPr="00B3507B">
        <w:rPr>
          <w:lang w:val="fr-FR"/>
        </w:rPr>
        <w:t xml:space="preserve"> (Paris: Bertrand, 1838)</w:t>
      </w:r>
      <w:r>
        <w:rPr>
          <w:lang w:val="fr-FR"/>
        </w:rPr>
        <w:t xml:space="preserve">. </w:t>
      </w:r>
      <w:proofErr w:type="spellStart"/>
      <w:r w:rsidRPr="00371A5F">
        <w:rPr>
          <w:lang w:val="fr-FR"/>
        </w:rPr>
        <w:t>Courtet</w:t>
      </w:r>
      <w:proofErr w:type="spellEnd"/>
      <w:r w:rsidRPr="00371A5F">
        <w:rPr>
          <w:lang w:val="fr-FR"/>
        </w:rPr>
        <w:t xml:space="preserve"> de </w:t>
      </w:r>
      <w:proofErr w:type="spellStart"/>
      <w:r w:rsidRPr="00371A5F">
        <w:rPr>
          <w:lang w:val="fr-FR"/>
        </w:rPr>
        <w:t>Lisle</w:t>
      </w:r>
      <w:proofErr w:type="spellEnd"/>
      <w:r w:rsidRPr="00371A5F">
        <w:rPr>
          <w:lang w:val="fr-FR"/>
        </w:rPr>
        <w:t xml:space="preserve"> </w:t>
      </w:r>
      <w:proofErr w:type="spellStart"/>
      <w:r w:rsidRPr="00371A5F">
        <w:rPr>
          <w:lang w:val="fr-FR"/>
        </w:rPr>
        <w:t>is</w:t>
      </w:r>
      <w:proofErr w:type="spellEnd"/>
      <w:r w:rsidRPr="00371A5F">
        <w:rPr>
          <w:lang w:val="fr-FR"/>
        </w:rPr>
        <w:t xml:space="preserve"> </w:t>
      </w:r>
      <w:proofErr w:type="spellStart"/>
      <w:r w:rsidRPr="00371A5F">
        <w:rPr>
          <w:lang w:val="fr-FR"/>
        </w:rPr>
        <w:t>contesting</w:t>
      </w:r>
      <w:proofErr w:type="spellEnd"/>
      <w:r w:rsidRPr="00371A5F">
        <w:rPr>
          <w:lang w:val="fr-FR"/>
        </w:rPr>
        <w:t xml:space="preserve"> the more </w:t>
      </w:r>
      <w:proofErr w:type="spellStart"/>
      <w:r w:rsidRPr="00371A5F">
        <w:rPr>
          <w:lang w:val="fr-FR"/>
        </w:rPr>
        <w:t>fixed</w:t>
      </w:r>
      <w:proofErr w:type="spellEnd"/>
      <w:r w:rsidRPr="00371A5F">
        <w:rPr>
          <w:lang w:val="fr-FR"/>
        </w:rPr>
        <w:t xml:space="preserve"> </w:t>
      </w:r>
      <w:proofErr w:type="spellStart"/>
      <w:r w:rsidRPr="00371A5F">
        <w:rPr>
          <w:lang w:val="fr-FR"/>
        </w:rPr>
        <w:t>view</w:t>
      </w:r>
      <w:proofErr w:type="spellEnd"/>
      <w:r w:rsidRPr="00371A5F">
        <w:rPr>
          <w:lang w:val="fr-FR"/>
        </w:rPr>
        <w:t xml:space="preserve"> of race and </w:t>
      </w:r>
      <w:proofErr w:type="spellStart"/>
      <w:r w:rsidRPr="00371A5F">
        <w:rPr>
          <w:lang w:val="fr-FR"/>
        </w:rPr>
        <w:t>rank</w:t>
      </w:r>
      <w:proofErr w:type="spellEnd"/>
      <w:r w:rsidRPr="00371A5F">
        <w:rPr>
          <w:lang w:val="fr-FR"/>
        </w:rPr>
        <w:t xml:space="preserve"> </w:t>
      </w:r>
      <w:proofErr w:type="spellStart"/>
      <w:r w:rsidRPr="00371A5F">
        <w:rPr>
          <w:lang w:val="fr-FR"/>
        </w:rPr>
        <w:t>advanced</w:t>
      </w:r>
      <w:proofErr w:type="spellEnd"/>
      <w:r w:rsidRPr="00371A5F">
        <w:rPr>
          <w:lang w:val="fr-FR"/>
        </w:rPr>
        <w:t xml:space="preserve"> in Amédée Thierry in </w:t>
      </w:r>
      <w:proofErr w:type="spellStart"/>
      <w:r w:rsidRPr="00371A5F">
        <w:rPr>
          <w:lang w:val="fr-FR"/>
        </w:rPr>
        <w:t>his</w:t>
      </w:r>
      <w:proofErr w:type="spellEnd"/>
      <w:r w:rsidRPr="00371A5F">
        <w:rPr>
          <w:lang w:val="fr-FR"/>
        </w:rPr>
        <w:t xml:space="preserve"> </w:t>
      </w:r>
      <w:r w:rsidRPr="00371A5F">
        <w:rPr>
          <w:rFonts w:eastAsia="Arial Unicode MS" w:hint="eastAsia"/>
          <w:i/>
          <w:lang w:val="fr-FR"/>
        </w:rPr>
        <w:t>Histoire des Gaulois, depuis les temps les plus reculés</w:t>
      </w:r>
      <w:r w:rsidRPr="00371A5F">
        <w:rPr>
          <w:rFonts w:eastAsia="Arial Unicode MS"/>
          <w:lang w:val="fr-FR"/>
        </w:rPr>
        <w:t>, 3 vols (</w:t>
      </w:r>
      <w:r w:rsidRPr="00371A5F">
        <w:rPr>
          <w:rFonts w:eastAsia="Arial Unicode MS" w:hint="eastAsia"/>
          <w:lang w:val="fr-FR"/>
        </w:rPr>
        <w:t xml:space="preserve">Paris: </w:t>
      </w:r>
      <w:proofErr w:type="spellStart"/>
      <w:r w:rsidRPr="00371A5F">
        <w:rPr>
          <w:rFonts w:eastAsia="Arial Unicode MS" w:hint="eastAsia"/>
          <w:lang w:val="fr-FR"/>
        </w:rPr>
        <w:t>Sautelet</w:t>
      </w:r>
      <w:proofErr w:type="spellEnd"/>
      <w:r w:rsidRPr="00371A5F">
        <w:rPr>
          <w:rFonts w:eastAsia="Arial Unicode MS" w:hint="eastAsia"/>
          <w:lang w:val="fr-FR"/>
        </w:rPr>
        <w:t>, 1828</w:t>
      </w:r>
      <w:r w:rsidRPr="00371A5F">
        <w:rPr>
          <w:rFonts w:eastAsia="Arial Unicode MS"/>
          <w:lang w:val="fr-FR"/>
        </w:rPr>
        <w:t>).</w:t>
      </w:r>
      <w:r w:rsidRPr="00371A5F">
        <w:rPr>
          <w:rFonts w:eastAsia="Arial Unicode MS" w:hint="eastAsia"/>
          <w:i/>
          <w:lang w:val="fr-FR"/>
        </w:rPr>
        <w:t xml:space="preserve"> </w:t>
      </w:r>
      <w:r>
        <w:t xml:space="preserve">See </w:t>
      </w:r>
      <w:r w:rsidRPr="000A3009">
        <w:rPr>
          <w:szCs w:val="24"/>
        </w:rPr>
        <w:t xml:space="preserve">M. </w:t>
      </w:r>
      <w:proofErr w:type="spellStart"/>
      <w:r w:rsidRPr="000A3009">
        <w:rPr>
          <w:szCs w:val="24"/>
        </w:rPr>
        <w:t>Seliger</w:t>
      </w:r>
      <w:proofErr w:type="spellEnd"/>
      <w:r>
        <w:rPr>
          <w:szCs w:val="24"/>
        </w:rPr>
        <w:t>,</w:t>
      </w:r>
      <w:r w:rsidRPr="000A3009">
        <w:rPr>
          <w:szCs w:val="24"/>
        </w:rPr>
        <w:t xml:space="preserve"> </w:t>
      </w:r>
      <w:r w:rsidR="00201BF1">
        <w:rPr>
          <w:szCs w:val="24"/>
        </w:rPr>
        <w:t>“</w:t>
      </w:r>
      <w:r w:rsidRPr="000A3009">
        <w:t>Race-Thinking During the Restoration</w:t>
      </w:r>
      <w:r w:rsidR="00201BF1">
        <w:t>,”</w:t>
      </w:r>
      <w:r>
        <w:t xml:space="preserve"> </w:t>
      </w:r>
      <w:r w:rsidRPr="000A3009">
        <w:rPr>
          <w:i/>
        </w:rPr>
        <w:t>Journal of the History of Ideas</w:t>
      </w:r>
      <w:r>
        <w:rPr>
          <w:szCs w:val="24"/>
        </w:rPr>
        <w:t>, 19 (1958):</w:t>
      </w:r>
      <w:r w:rsidR="00201BF1">
        <w:rPr>
          <w:szCs w:val="24"/>
        </w:rPr>
        <w:t xml:space="preserve"> 273-</w:t>
      </w:r>
      <w:r w:rsidRPr="000A3009">
        <w:rPr>
          <w:szCs w:val="24"/>
        </w:rPr>
        <w:t xml:space="preserve">82 </w:t>
      </w:r>
    </w:p>
  </w:endnote>
  <w:endnote w:id="13">
    <w:p w:rsidR="00DC1887" w:rsidRPr="007E2FC3" w:rsidRDefault="00DC1887">
      <w:pPr>
        <w:pStyle w:val="EndnoteText"/>
        <w:rPr>
          <w:lang w:val="fr-FR"/>
        </w:rPr>
      </w:pPr>
      <w:r>
        <w:rPr>
          <w:rStyle w:val="EndnoteReference"/>
        </w:rPr>
        <w:endnoteRef/>
      </w:r>
      <w:r w:rsidRPr="007E2FC3">
        <w:rPr>
          <w:lang w:val="fr-FR"/>
        </w:rPr>
        <w:t xml:space="preserve"> </w:t>
      </w:r>
      <w:r w:rsidRPr="007E2FC3">
        <w:rPr>
          <w:i/>
          <w:lang w:val="fr-FR"/>
        </w:rPr>
        <w:t xml:space="preserve">De </w:t>
      </w:r>
      <w:proofErr w:type="spellStart"/>
      <w:r w:rsidRPr="007E2FC3">
        <w:rPr>
          <w:i/>
          <w:lang w:val="fr-FR"/>
        </w:rPr>
        <w:t>Natura</w:t>
      </w:r>
      <w:proofErr w:type="spellEnd"/>
      <w:r w:rsidRPr="007E2FC3">
        <w:rPr>
          <w:i/>
          <w:lang w:val="fr-FR"/>
        </w:rPr>
        <w:t xml:space="preserve"> </w:t>
      </w:r>
      <w:proofErr w:type="spellStart"/>
      <w:r w:rsidRPr="007E2FC3">
        <w:rPr>
          <w:i/>
          <w:lang w:val="fr-FR"/>
        </w:rPr>
        <w:t>Novi</w:t>
      </w:r>
      <w:proofErr w:type="spellEnd"/>
      <w:r w:rsidRPr="007E2FC3">
        <w:rPr>
          <w:i/>
          <w:lang w:val="fr-FR"/>
        </w:rPr>
        <w:t xml:space="preserve"> </w:t>
      </w:r>
      <w:proofErr w:type="spellStart"/>
      <w:r w:rsidRPr="007E2FC3">
        <w:rPr>
          <w:i/>
          <w:lang w:val="fr-FR"/>
        </w:rPr>
        <w:t>Orbis</w:t>
      </w:r>
      <w:proofErr w:type="spellEnd"/>
      <w:r w:rsidRPr="007E2FC3">
        <w:rPr>
          <w:i/>
          <w:lang w:val="fr-FR"/>
        </w:rPr>
        <w:t xml:space="preserve"> </w:t>
      </w:r>
      <w:proofErr w:type="spellStart"/>
      <w:r w:rsidRPr="007E2FC3">
        <w:rPr>
          <w:i/>
          <w:lang w:val="fr-FR"/>
        </w:rPr>
        <w:t>Libri</w:t>
      </w:r>
      <w:proofErr w:type="spellEnd"/>
      <w:r w:rsidRPr="007E2FC3">
        <w:rPr>
          <w:i/>
          <w:lang w:val="fr-FR"/>
        </w:rPr>
        <w:t xml:space="preserve"> Duo, et de </w:t>
      </w:r>
      <w:proofErr w:type="spellStart"/>
      <w:r w:rsidRPr="007E2FC3">
        <w:rPr>
          <w:i/>
          <w:lang w:val="fr-FR"/>
        </w:rPr>
        <w:t>Promulgatione</w:t>
      </w:r>
      <w:proofErr w:type="spellEnd"/>
      <w:r w:rsidRPr="007E2FC3">
        <w:rPr>
          <w:i/>
          <w:lang w:val="fr-FR"/>
        </w:rPr>
        <w:t xml:space="preserve"> </w:t>
      </w:r>
      <w:proofErr w:type="spellStart"/>
      <w:r w:rsidRPr="007E2FC3">
        <w:rPr>
          <w:i/>
          <w:lang w:val="fr-FR"/>
        </w:rPr>
        <w:t>Evangelii</w:t>
      </w:r>
      <w:proofErr w:type="spellEnd"/>
      <w:r w:rsidRPr="007E2FC3">
        <w:rPr>
          <w:i/>
          <w:lang w:val="fr-FR"/>
        </w:rPr>
        <w:t xml:space="preserve"> </w:t>
      </w:r>
      <w:proofErr w:type="spellStart"/>
      <w:r w:rsidRPr="007E2FC3">
        <w:rPr>
          <w:i/>
          <w:lang w:val="fr-FR"/>
        </w:rPr>
        <w:t>Apud</w:t>
      </w:r>
      <w:proofErr w:type="spellEnd"/>
      <w:r w:rsidRPr="007E2FC3">
        <w:rPr>
          <w:i/>
          <w:lang w:val="fr-FR"/>
        </w:rPr>
        <w:t xml:space="preserve"> </w:t>
      </w:r>
      <w:proofErr w:type="spellStart"/>
      <w:r w:rsidRPr="007E2FC3">
        <w:rPr>
          <w:i/>
          <w:lang w:val="fr-FR"/>
        </w:rPr>
        <w:t>Barbaros</w:t>
      </w:r>
      <w:proofErr w:type="spellEnd"/>
      <w:r w:rsidRPr="007E2FC3">
        <w:rPr>
          <w:i/>
          <w:lang w:val="fr-FR"/>
        </w:rPr>
        <w:t xml:space="preserve"> </w:t>
      </w:r>
      <w:r w:rsidRPr="007E2FC3">
        <w:rPr>
          <w:lang w:val="fr-FR"/>
        </w:rPr>
        <w:t>(Salamanca, 1589) 167.</w:t>
      </w:r>
    </w:p>
  </w:endnote>
  <w:endnote w:id="14">
    <w:p w:rsidR="00DC1887" w:rsidRPr="00371A5F" w:rsidRDefault="00DC1887">
      <w:pPr>
        <w:pStyle w:val="EndnoteText"/>
      </w:pPr>
      <w:r>
        <w:rPr>
          <w:rStyle w:val="EndnoteReference"/>
        </w:rPr>
        <w:endnoteRef/>
      </w:r>
      <w:r>
        <w:rPr>
          <w:i/>
        </w:rPr>
        <w:t>The Foundations of the Nineteenth Century</w:t>
      </w:r>
      <w:r>
        <w:t xml:space="preserve">, trans. John Lees, 2 </w:t>
      </w:r>
      <w:proofErr w:type="spellStart"/>
      <w:r>
        <w:t>vols</w:t>
      </w:r>
      <w:proofErr w:type="spellEnd"/>
      <w:r>
        <w:t xml:space="preserve"> (London and New York: Lane, 1911) 1:395.</w:t>
      </w:r>
    </w:p>
  </w:endnote>
  <w:endnote w:id="15">
    <w:p w:rsidR="00DC1887" w:rsidRDefault="00DC1887">
      <w:pPr>
        <w:pStyle w:val="EndnoteText"/>
      </w:pPr>
      <w:r>
        <w:rPr>
          <w:rStyle w:val="EndnoteReference"/>
        </w:rPr>
        <w:endnoteRef/>
      </w:r>
      <w:r>
        <w:rPr>
          <w:lang w:val="de-DE"/>
        </w:rPr>
        <w:t>Theodor Pö</w:t>
      </w:r>
      <w:r w:rsidRPr="00871332">
        <w:rPr>
          <w:lang w:val="de-DE"/>
        </w:rPr>
        <w:t xml:space="preserve">sche, </w:t>
      </w:r>
      <w:r w:rsidR="00E44EEB">
        <w:rPr>
          <w:i/>
          <w:lang w:val="de-DE"/>
        </w:rPr>
        <w:t>Die Arier:</w:t>
      </w:r>
      <w:r w:rsidR="00E44EEB" w:rsidRPr="00871332">
        <w:rPr>
          <w:i/>
          <w:lang w:val="de-DE"/>
        </w:rPr>
        <w:t xml:space="preserve"> ein </w:t>
      </w:r>
      <w:r w:rsidRPr="00871332">
        <w:rPr>
          <w:i/>
          <w:lang w:val="de-DE"/>
        </w:rPr>
        <w:t xml:space="preserve">Beitrag zur </w:t>
      </w:r>
      <w:r w:rsidR="00E44EEB" w:rsidRPr="00871332">
        <w:rPr>
          <w:i/>
          <w:lang w:val="de-DE"/>
        </w:rPr>
        <w:t xml:space="preserve">historischen </w:t>
      </w:r>
      <w:r w:rsidRPr="00871332">
        <w:rPr>
          <w:i/>
          <w:lang w:val="de-DE"/>
        </w:rPr>
        <w:t>Anthropologie</w:t>
      </w:r>
      <w:r w:rsidRPr="00871332">
        <w:rPr>
          <w:lang w:val="de-DE"/>
        </w:rPr>
        <w:t xml:space="preserve"> (Jena: Costenoble, 1878)</w:t>
      </w:r>
      <w:r>
        <w:rPr>
          <w:lang w:val="de-DE"/>
        </w:rPr>
        <w:t xml:space="preserve"> 210. </w:t>
      </w:r>
      <w:r w:rsidRPr="00825DB0">
        <w:t xml:space="preserve">Cf. Isaac Taylor, </w:t>
      </w:r>
      <w:r w:rsidRPr="00825DB0">
        <w:rPr>
          <w:i/>
        </w:rPr>
        <w:t>The Origin of the Aryans</w:t>
      </w:r>
      <w:r w:rsidRPr="00825DB0">
        <w:t xml:space="preserve">. </w:t>
      </w:r>
      <w:proofErr w:type="gramStart"/>
      <w:r w:rsidRPr="00CD58B7">
        <w:rPr>
          <w:i/>
        </w:rPr>
        <w:t>An Account of the Preh</w:t>
      </w:r>
      <w:r>
        <w:rPr>
          <w:i/>
        </w:rPr>
        <w:t>istoric Ethnology and Civilisation of Europe</w:t>
      </w:r>
      <w:r>
        <w:t xml:space="preserve"> (London: Scott, </w:t>
      </w:r>
      <w:r w:rsidRPr="00A5423E">
        <w:t>[1889]</w:t>
      </w:r>
      <w:r>
        <w:t>)</w:t>
      </w:r>
      <w:r w:rsidRPr="00CD58B7">
        <w:t xml:space="preserve"> </w:t>
      </w:r>
      <w:r>
        <w:t>247.</w:t>
      </w:r>
      <w:proofErr w:type="gramEnd"/>
    </w:p>
  </w:endnote>
  <w:endnote w:id="16">
    <w:p w:rsidR="00DC1887" w:rsidRDefault="00DC1887">
      <w:pPr>
        <w:pStyle w:val="EndnoteText"/>
      </w:pPr>
      <w:r>
        <w:rPr>
          <w:rStyle w:val="EndnoteReference"/>
        </w:rPr>
        <w:endnoteRef/>
      </w:r>
      <w:proofErr w:type="gramStart"/>
      <w:r>
        <w:rPr>
          <w:i/>
        </w:rPr>
        <w:t>Types of Mankind</w:t>
      </w:r>
      <w:r>
        <w:t xml:space="preserve">, 7th ed. (Philadelphia: Lippincott, </w:t>
      </w:r>
      <w:proofErr w:type="spellStart"/>
      <w:r>
        <w:t>Grambo</w:t>
      </w:r>
      <w:proofErr w:type="spellEnd"/>
      <w:r>
        <w:t>, 1855) 404.</w:t>
      </w:r>
      <w:proofErr w:type="gramEnd"/>
    </w:p>
  </w:endnote>
  <w:endnote w:id="17">
    <w:p w:rsidR="00DC1887" w:rsidRPr="0017120E" w:rsidRDefault="00DC1887" w:rsidP="0017120E">
      <w:pPr>
        <w:pStyle w:val="EndnoteText"/>
        <w:rPr>
          <w:rStyle w:val="EndnoteReference"/>
          <w:sz w:val="24"/>
          <w:szCs w:val="20"/>
          <w:vertAlign w:val="baseline"/>
        </w:rPr>
      </w:pPr>
      <w:r>
        <w:rPr>
          <w:rStyle w:val="EndnoteReference"/>
        </w:rPr>
        <w:endnoteRef/>
      </w:r>
      <w:r>
        <w:t>“Of National</w:t>
      </w:r>
      <w:r w:rsidRPr="001E3D82">
        <w:t xml:space="preserve"> </w:t>
      </w:r>
      <w:r>
        <w:t xml:space="preserve">Characters,” in </w:t>
      </w:r>
      <w:r w:rsidRPr="003718F3">
        <w:rPr>
          <w:i/>
        </w:rPr>
        <w:t>Essays and Treatises on Several Subjects</w:t>
      </w:r>
      <w:r>
        <w:t xml:space="preserve">, </w:t>
      </w:r>
      <w:r w:rsidR="00E44EEB">
        <w:t xml:space="preserve">4 </w:t>
      </w:r>
      <w:proofErr w:type="spellStart"/>
      <w:r w:rsidR="00E44EEB">
        <w:t>vols</w:t>
      </w:r>
      <w:proofErr w:type="spellEnd"/>
      <w:r w:rsidR="00E44EEB">
        <w:t xml:space="preserve">, 4th edition (London: </w:t>
      </w:r>
      <w:r>
        <w:t xml:space="preserve">Millar; Edinburgh: Kincaid and Donaldson, 1753) 1:291. For the history of this note, see </w:t>
      </w:r>
      <w:r>
        <w:rPr>
          <w:rFonts w:ascii="BCDPBO+TimesNewRoman" w:hAnsi="BCDPBO+TimesNewRoman" w:cs="BCDPBO+TimesNewRoman"/>
          <w:sz w:val="23"/>
          <w:szCs w:val="23"/>
        </w:rPr>
        <w:t>Aaron Garrett, “</w:t>
      </w:r>
      <w:r w:rsidRPr="0017120E">
        <w:t>Hume’s Revised Racism Revisited</w:t>
      </w:r>
      <w:r>
        <w:t>,”</w:t>
      </w:r>
      <w:r w:rsidRPr="0017120E">
        <w:t xml:space="preserve"> </w:t>
      </w:r>
      <w:r w:rsidRPr="0017120E">
        <w:rPr>
          <w:rFonts w:ascii="BCDPDO+TimesNewRoman,Italic" w:hAnsi="BCDPDO+TimesNewRoman,Italic" w:cs="BCDPDO+TimesNewRoman,Italic"/>
          <w:i/>
          <w:color w:val="000000"/>
          <w:sz w:val="23"/>
          <w:szCs w:val="23"/>
        </w:rPr>
        <w:t>Hume</w:t>
      </w:r>
      <w:r>
        <w:rPr>
          <w:rFonts w:ascii="BCDPDO+TimesNewRoman,Italic" w:hAnsi="BCDPDO+TimesNewRoman,Italic" w:cs="BCDPDO+TimesNewRoman,Italic"/>
          <w:color w:val="000000"/>
          <w:sz w:val="23"/>
          <w:szCs w:val="23"/>
        </w:rPr>
        <w:t xml:space="preserve"> </w:t>
      </w:r>
      <w:r w:rsidRPr="0017120E">
        <w:rPr>
          <w:rFonts w:ascii="BCDPDO+TimesNewRoman,Italic" w:hAnsi="BCDPDO+TimesNewRoman,Italic" w:cs="BCDPDO+TimesNewRoman,Italic"/>
          <w:i/>
          <w:color w:val="000000"/>
          <w:sz w:val="23"/>
          <w:szCs w:val="23"/>
        </w:rPr>
        <w:t>Studies</w:t>
      </w:r>
      <w:r>
        <w:t>,</w:t>
      </w:r>
      <w:r w:rsidRPr="0017120E">
        <w:rPr>
          <w:rFonts w:ascii="BCDPBO+TimesNewRoman" w:hAnsi="BCDPBO+TimesNewRoman" w:cs="BCDPBO+TimesNewRoman"/>
          <w:color w:val="000000"/>
          <w:sz w:val="23"/>
          <w:szCs w:val="23"/>
        </w:rPr>
        <w:t xml:space="preserve"> </w:t>
      </w:r>
      <w:r>
        <w:rPr>
          <w:rFonts w:ascii="BCDPBO+TimesNewRoman" w:hAnsi="BCDPBO+TimesNewRoman" w:cs="BCDPBO+TimesNewRoman"/>
          <w:sz w:val="23"/>
          <w:szCs w:val="23"/>
        </w:rPr>
        <w:t>26 (2000) 171</w:t>
      </w:r>
      <w:r>
        <w:rPr>
          <w:rFonts w:ascii="BCDPBO+TimesNewRoman" w:hAnsi="BCDPBO+TimesNewRoman" w:cs="BCDPBO+TimesNewRoman"/>
          <w:sz w:val="23"/>
          <w:szCs w:val="23"/>
        </w:rPr>
        <w:noBreakHyphen/>
      </w:r>
      <w:r>
        <w:rPr>
          <w:rFonts w:ascii="BCDPBO+TimesNewRoman" w:hAnsi="BCDPBO+TimesNewRoman" w:cs="BCDPBO+TimesNewRoman"/>
          <w:color w:val="000000"/>
          <w:sz w:val="23"/>
          <w:szCs w:val="23"/>
        </w:rPr>
        <w:t>78</w:t>
      </w:r>
      <w:r>
        <w:rPr>
          <w:sz w:val="18"/>
          <w:szCs w:val="18"/>
        </w:rPr>
        <w:t>.</w:t>
      </w:r>
    </w:p>
  </w:endnote>
  <w:endnote w:id="18">
    <w:p w:rsidR="00DC1887" w:rsidRPr="00E77ABE" w:rsidRDefault="00DC1887">
      <w:pPr>
        <w:pStyle w:val="EndnoteText"/>
      </w:pPr>
      <w:r>
        <w:rPr>
          <w:rStyle w:val="EndnoteReference"/>
        </w:rPr>
        <w:endnoteRef/>
      </w:r>
      <w:r w:rsidRPr="00E77ABE">
        <w:rPr>
          <w:i/>
          <w:lang w:val="de-DE"/>
        </w:rPr>
        <w:t>De Generis Humani Varietate Nativa</w:t>
      </w:r>
      <w:r w:rsidRPr="00E77ABE">
        <w:rPr>
          <w:lang w:val="de-DE"/>
        </w:rPr>
        <w:t xml:space="preserve"> (Göttingen: Vandenhoeck, 1776); </w:t>
      </w:r>
      <w:r>
        <w:rPr>
          <w:i/>
          <w:lang w:val="de-DE"/>
        </w:rPr>
        <w:t>Bey</w:t>
      </w:r>
      <w:r w:rsidRPr="00E77ABE">
        <w:rPr>
          <w:i/>
          <w:lang w:val="de-DE"/>
        </w:rPr>
        <w:t xml:space="preserve">träge zur Naturgeschichte </w:t>
      </w:r>
      <w:r w:rsidRPr="00E77ABE">
        <w:rPr>
          <w:lang w:val="de-DE"/>
        </w:rPr>
        <w:t>(Göttingen: Dieterich, 1806) 73-97</w:t>
      </w:r>
      <w:r>
        <w:rPr>
          <w:lang w:val="de-DE"/>
        </w:rPr>
        <w:t xml:space="preserve">. </w:t>
      </w:r>
      <w:r w:rsidRPr="00E77ABE">
        <w:t xml:space="preserve">Both works are translated in </w:t>
      </w:r>
      <w:r w:rsidRPr="00E77ABE">
        <w:rPr>
          <w:i/>
        </w:rPr>
        <w:t>The Anthropological Treatises of Johann Friedrich Blumenbach</w:t>
      </w:r>
      <w:r>
        <w:t xml:space="preserve">, trans. Thomas </w:t>
      </w:r>
      <w:proofErr w:type="spellStart"/>
      <w:r>
        <w:t>Bendyshe</w:t>
      </w:r>
      <w:proofErr w:type="spellEnd"/>
      <w:r>
        <w:t xml:space="preserve"> (London: Longman, Roberts, and Green, 1865).</w:t>
      </w:r>
    </w:p>
  </w:endnote>
  <w:endnote w:id="19">
    <w:p w:rsidR="00DC1887" w:rsidRPr="00CF4192" w:rsidRDefault="00DC1887">
      <w:pPr>
        <w:pStyle w:val="EndnoteText"/>
      </w:pPr>
      <w:r>
        <w:rPr>
          <w:rStyle w:val="EndnoteReference"/>
        </w:rPr>
        <w:endnoteRef/>
      </w:r>
      <w:r w:rsidRPr="00611514">
        <w:rPr>
          <w:i/>
        </w:rPr>
        <w:t xml:space="preserve">The Moral and Intellectual Diversity of </w:t>
      </w:r>
      <w:proofErr w:type="gramStart"/>
      <w:r w:rsidRPr="00611514">
        <w:rPr>
          <w:i/>
        </w:rPr>
        <w:t>Races .</w:t>
      </w:r>
      <w:proofErr w:type="gramEnd"/>
      <w:r w:rsidRPr="00611514">
        <w:rPr>
          <w:i/>
        </w:rPr>
        <w:t xml:space="preserve"> . . </w:t>
      </w:r>
      <w:r>
        <w:rPr>
          <w:i/>
        </w:rPr>
        <w:t xml:space="preserve">from the French of Count A. de </w:t>
      </w:r>
      <w:proofErr w:type="spellStart"/>
      <w:r>
        <w:rPr>
          <w:i/>
        </w:rPr>
        <w:t>Gobineau</w:t>
      </w:r>
      <w:proofErr w:type="spellEnd"/>
      <w:r>
        <w:t xml:space="preserve">, trans. </w:t>
      </w:r>
      <w:r w:rsidRPr="00CF4192">
        <w:t xml:space="preserve">H. </w:t>
      </w:r>
      <w:proofErr w:type="spellStart"/>
      <w:r w:rsidRPr="00CF4192">
        <w:t>Hotz</w:t>
      </w:r>
      <w:proofErr w:type="spellEnd"/>
      <w:r w:rsidRPr="00CF4192">
        <w:t xml:space="preserve"> (Philadelphia: Lippincott, 1856)</w:t>
      </w:r>
      <w:r w:rsidR="00E44EEB">
        <w:t xml:space="preserve">. </w:t>
      </w:r>
    </w:p>
  </w:endnote>
  <w:endnote w:id="20">
    <w:p w:rsidR="00DC1887" w:rsidRPr="00855866" w:rsidRDefault="00DC1887" w:rsidP="00CE5DFA">
      <w:pPr>
        <w:pStyle w:val="EndnoteText"/>
        <w:rPr>
          <w:lang w:val="fr-FR"/>
        </w:rPr>
      </w:pPr>
      <w:r>
        <w:rPr>
          <w:rStyle w:val="EndnoteReference"/>
        </w:rPr>
        <w:endnoteRef/>
      </w:r>
      <w:r w:rsidRPr="00855866">
        <w:rPr>
          <w:i/>
          <w:iCs/>
          <w:lang w:val="fr-FR"/>
        </w:rPr>
        <w:t xml:space="preserve">Histoire naturelle, </w:t>
      </w:r>
      <w:proofErr w:type="spellStart"/>
      <w:r w:rsidRPr="00855866">
        <w:rPr>
          <w:i/>
          <w:iCs/>
          <w:lang w:val="fr-FR"/>
        </w:rPr>
        <w:t>generale</w:t>
      </w:r>
      <w:proofErr w:type="spellEnd"/>
      <w:r w:rsidRPr="00855866">
        <w:rPr>
          <w:i/>
          <w:iCs/>
          <w:lang w:val="fr-FR"/>
        </w:rPr>
        <w:t xml:space="preserve"> et </w:t>
      </w:r>
      <w:proofErr w:type="spellStart"/>
      <w:r w:rsidRPr="00855866">
        <w:rPr>
          <w:i/>
          <w:iCs/>
          <w:lang w:val="fr-FR"/>
        </w:rPr>
        <w:t>particuliere</w:t>
      </w:r>
      <w:proofErr w:type="spellEnd"/>
      <w:r w:rsidRPr="00855866">
        <w:rPr>
          <w:lang w:val="fr-FR"/>
        </w:rPr>
        <w:t xml:space="preserve">, </w:t>
      </w:r>
      <w:proofErr w:type="spellStart"/>
      <w:r w:rsidRPr="00855866">
        <w:rPr>
          <w:lang w:val="fr-FR"/>
        </w:rPr>
        <w:t>supple</w:t>
      </w:r>
      <w:r>
        <w:rPr>
          <w:lang w:val="fr-FR"/>
        </w:rPr>
        <w:t>ment</w:t>
      </w:r>
      <w:proofErr w:type="spellEnd"/>
      <w:r>
        <w:rPr>
          <w:lang w:val="fr-FR"/>
        </w:rPr>
        <w:t xml:space="preserve">, tome second (Paris: </w:t>
      </w:r>
      <w:r w:rsidRPr="00B86A1B">
        <w:rPr>
          <w:sz w:val="22"/>
          <w:lang w:val="fr-FR"/>
        </w:rPr>
        <w:t>Imprimerie Royale</w:t>
      </w:r>
      <w:r>
        <w:rPr>
          <w:lang w:val="fr-FR"/>
        </w:rPr>
        <w:t xml:space="preserve">, 1775) </w:t>
      </w:r>
      <w:r w:rsidRPr="00855866">
        <w:rPr>
          <w:lang w:val="fr-FR"/>
        </w:rPr>
        <w:t>390.</w:t>
      </w:r>
    </w:p>
  </w:endnote>
  <w:endnote w:id="21">
    <w:p w:rsidR="00DC1887" w:rsidRPr="00017973" w:rsidRDefault="00DC1887" w:rsidP="00B05BE1">
      <w:pPr>
        <w:pStyle w:val="EndnoteText"/>
      </w:pPr>
      <w:r>
        <w:rPr>
          <w:rStyle w:val="EndnoteReference"/>
        </w:rPr>
        <w:endnoteRef/>
      </w:r>
      <w:r>
        <w:t xml:space="preserve">Charles Lyell, </w:t>
      </w:r>
      <w:r>
        <w:rPr>
          <w:i/>
        </w:rPr>
        <w:t>Principles of Geology</w:t>
      </w:r>
      <w:r>
        <w:t>, ed. James A. Secord (London: Penguin, 1997) 67.</w:t>
      </w:r>
    </w:p>
  </w:endnote>
  <w:endnote w:id="22">
    <w:p w:rsidR="00DC1887" w:rsidRPr="00FE3112" w:rsidRDefault="00DC1887" w:rsidP="006D66D2">
      <w:pPr>
        <w:pStyle w:val="EndnoteText"/>
      </w:pPr>
      <w:r>
        <w:rPr>
          <w:rStyle w:val="EndnoteReference"/>
        </w:rPr>
        <w:endnoteRef/>
      </w:r>
      <w:r>
        <w:t xml:space="preserve">Sir James George Frazer, </w:t>
      </w:r>
      <w:proofErr w:type="gramStart"/>
      <w:r>
        <w:rPr>
          <w:i/>
        </w:rPr>
        <w:t>The</w:t>
      </w:r>
      <w:proofErr w:type="gramEnd"/>
      <w:r>
        <w:rPr>
          <w:i/>
        </w:rPr>
        <w:t xml:space="preserve"> Golden Bough: A Study in Magic and Religion. </w:t>
      </w:r>
      <w:proofErr w:type="gramStart"/>
      <w:r>
        <w:rPr>
          <w:i/>
        </w:rPr>
        <w:t>A New Abridgement from the Second and Third Editions</w:t>
      </w:r>
      <w:r>
        <w:t>, ed. Robert Fraser (Oxford and New York: Oxford UP, 1994) 53.</w:t>
      </w:r>
      <w:proofErr w:type="gramEnd"/>
    </w:p>
  </w:endnote>
  <w:endnote w:id="23">
    <w:p w:rsidR="00DC1887" w:rsidRPr="008F2151" w:rsidRDefault="00DC1887">
      <w:pPr>
        <w:pStyle w:val="EndnoteText"/>
      </w:pPr>
      <w:r>
        <w:rPr>
          <w:rStyle w:val="EndnoteReference"/>
        </w:rPr>
        <w:endnoteRef/>
      </w:r>
      <w:r>
        <w:rPr>
          <w:i/>
        </w:rPr>
        <w:t>The Works of Aphra Behn,</w:t>
      </w:r>
      <w:r>
        <w:t xml:space="preserve"> ed. Janet Todd, 7 </w:t>
      </w:r>
      <w:proofErr w:type="spellStart"/>
      <w:r>
        <w:t>vols</w:t>
      </w:r>
      <w:proofErr w:type="spellEnd"/>
      <w:r>
        <w:t xml:space="preserve"> (London: Pickering, 1992</w:t>
      </w:r>
      <w:r>
        <w:noBreakHyphen/>
        <w:t>96) 62-63.</w:t>
      </w:r>
    </w:p>
  </w:endnote>
  <w:endnote w:id="24">
    <w:p w:rsidR="00DC1887" w:rsidRPr="001769DA" w:rsidRDefault="00DC1887" w:rsidP="001769DA">
      <w:pPr>
        <w:pStyle w:val="EndnoteText"/>
      </w:pPr>
      <w:r>
        <w:rPr>
          <w:rStyle w:val="EndnoteReference"/>
        </w:rPr>
        <w:endnoteRef/>
      </w:r>
      <w:r>
        <w:t xml:space="preserve">Catherine A. Reinhardt, </w:t>
      </w:r>
      <w:r w:rsidRPr="001769DA">
        <w:rPr>
          <w:i/>
        </w:rPr>
        <w:t>Claims to Memory: beyond Slavery and Emancipation in the French Caribbean</w:t>
      </w:r>
      <w:r>
        <w:t xml:space="preserve"> (New York: </w:t>
      </w:r>
      <w:proofErr w:type="spellStart"/>
      <w:r>
        <w:t>Berghahn</w:t>
      </w:r>
      <w:proofErr w:type="spellEnd"/>
      <w:r>
        <w:t xml:space="preserve">, 2006) 28; </w:t>
      </w:r>
      <w:proofErr w:type="spellStart"/>
      <w:r>
        <w:t>Aimable</w:t>
      </w:r>
      <w:proofErr w:type="spellEnd"/>
      <w:r>
        <w:t xml:space="preserve"> </w:t>
      </w:r>
      <w:proofErr w:type="spellStart"/>
      <w:r>
        <w:t>Twagilimana</w:t>
      </w:r>
      <w:proofErr w:type="spellEnd"/>
      <w:r>
        <w:t xml:space="preserve">, </w:t>
      </w:r>
      <w:r w:rsidRPr="001769DA">
        <w:rPr>
          <w:i/>
        </w:rPr>
        <w:t>Race and Gender in the Making of an African American Literary Tradition</w:t>
      </w:r>
      <w:r w:rsidRPr="002C2A71">
        <w:t xml:space="preserve"> (New York: Garland, 1997</w:t>
      </w:r>
      <w:r>
        <w:t xml:space="preserve">) 15; Laura Brown, </w:t>
      </w:r>
      <w:r w:rsidRPr="001769DA">
        <w:rPr>
          <w:i/>
        </w:rPr>
        <w:t>Ends of Empire: Women and Ideology in Early Eighteenth-Century English Literature</w:t>
      </w:r>
      <w:r>
        <w:t xml:space="preserve"> (Ithaca</w:t>
      </w:r>
      <w:r w:rsidRPr="001769DA">
        <w:t>: Cornell University Press, 1993</w:t>
      </w:r>
      <w:r>
        <w:t>)</w:t>
      </w:r>
      <w:r>
        <w:rPr>
          <w:rFonts w:ascii="Arial" w:hAnsi="Arial" w:cs="Arial"/>
          <w:color w:val="777777"/>
        </w:rPr>
        <w:t xml:space="preserve"> </w:t>
      </w:r>
      <w:r>
        <w:t>35-36</w:t>
      </w:r>
      <w:r>
        <w:rPr>
          <w:rFonts w:ascii="Comic Sans MS" w:hAnsi="Comic Sans MS"/>
          <w:sz w:val="20"/>
        </w:rPr>
        <w:t>.</w:t>
      </w:r>
      <w:r w:rsidRPr="001769DA">
        <w:t xml:space="preserve"> </w:t>
      </w:r>
    </w:p>
  </w:endnote>
  <w:endnote w:id="25">
    <w:p w:rsidR="00DC1887" w:rsidRPr="00862D0D" w:rsidRDefault="00DC1887">
      <w:pPr>
        <w:pStyle w:val="EndnoteText"/>
        <w:rPr>
          <w:lang w:val="fr-FR"/>
        </w:rPr>
      </w:pPr>
      <w:r w:rsidRPr="00544938">
        <w:rPr>
          <w:sz w:val="28"/>
          <w:vertAlign w:val="superscript"/>
        </w:rPr>
        <w:endnoteRef/>
      </w:r>
      <w:r w:rsidRPr="00862D0D">
        <w:rPr>
          <w:lang w:val="fr-FR"/>
        </w:rPr>
        <w:t xml:space="preserve">Jean-Baptiste du Tertre, </w:t>
      </w:r>
      <w:r w:rsidRPr="00862D0D">
        <w:rPr>
          <w:rFonts w:eastAsia="Arial Unicode MS" w:hint="eastAsia"/>
          <w:i/>
          <w:lang w:val="fr-FR"/>
        </w:rPr>
        <w:t>Histoire générale des Antilles habitées par les François</w:t>
      </w:r>
      <w:r w:rsidRPr="00862D0D">
        <w:rPr>
          <w:rFonts w:eastAsia="Arial Unicode MS"/>
          <w:lang w:val="fr-FR"/>
        </w:rPr>
        <w:t>, 4 vols</w:t>
      </w:r>
      <w:r>
        <w:rPr>
          <w:rFonts w:eastAsia="Arial Unicode MS"/>
          <w:lang w:val="fr-FR"/>
        </w:rPr>
        <w:t xml:space="preserve"> </w:t>
      </w:r>
      <w:r w:rsidRPr="00862D0D">
        <w:rPr>
          <w:rFonts w:eastAsia="Arial Unicode MS"/>
          <w:lang w:val="fr-FR"/>
        </w:rPr>
        <w:t>(</w:t>
      </w:r>
      <w:r w:rsidRPr="00862D0D">
        <w:rPr>
          <w:rFonts w:eastAsia="Arial Unicode MS" w:hint="eastAsia"/>
          <w:lang w:val="fr-FR"/>
        </w:rPr>
        <w:t>Paris: 1667-1671</w:t>
      </w:r>
      <w:r w:rsidRPr="00862D0D">
        <w:rPr>
          <w:rFonts w:eastAsia="Arial Unicode MS"/>
          <w:lang w:val="fr-FR"/>
        </w:rPr>
        <w:t>)</w:t>
      </w:r>
      <w:r w:rsidRPr="00862D0D">
        <w:rPr>
          <w:lang w:val="fr-FR"/>
        </w:rPr>
        <w:t xml:space="preserve"> 2:508</w:t>
      </w:r>
      <w:r>
        <w:rPr>
          <w:lang w:val="fr-FR"/>
        </w:rPr>
        <w:t>.</w:t>
      </w:r>
    </w:p>
  </w:endnote>
  <w:endnote w:id="26">
    <w:p w:rsidR="00DC1887" w:rsidRPr="00CF4192" w:rsidRDefault="00DC1887">
      <w:pPr>
        <w:pStyle w:val="EndnoteText"/>
        <w:rPr>
          <w:lang w:val="de-DE"/>
        </w:rPr>
      </w:pPr>
      <w:r>
        <w:rPr>
          <w:rStyle w:val="EndnoteReference"/>
        </w:rPr>
        <w:endnoteRef/>
      </w:r>
      <w:r w:rsidRPr="002E4AE0">
        <w:rPr>
          <w:lang w:val="fr-FR"/>
        </w:rPr>
        <w:t>Georges-Louis Leclerc, Comte de Buffon</w:t>
      </w:r>
      <w:r w:rsidRPr="00A71FD6">
        <w:rPr>
          <w:lang w:val="fr-FR"/>
        </w:rPr>
        <w:t xml:space="preserve"> </w:t>
      </w:r>
      <w:r w:rsidRPr="002E4AE0">
        <w:rPr>
          <w:lang w:val="fr-FR" w:eastAsia="en-US"/>
        </w:rPr>
        <w:t>"Variétés dans l</w:t>
      </w:r>
      <w:r>
        <w:rPr>
          <w:lang w:val="fr-FR" w:eastAsia="en-US"/>
        </w:rPr>
        <w:t>'espèce humaine</w:t>
      </w:r>
      <w:r w:rsidRPr="002E4AE0">
        <w:rPr>
          <w:lang w:val="fr-FR" w:eastAsia="en-US"/>
        </w:rPr>
        <w:t>"</w:t>
      </w:r>
      <w:r>
        <w:rPr>
          <w:lang w:val="fr-FR" w:eastAsia="en-US"/>
        </w:rPr>
        <w:t>,</w:t>
      </w:r>
      <w:r w:rsidRPr="002E4AE0">
        <w:rPr>
          <w:lang w:val="fr-FR" w:eastAsia="en-US"/>
        </w:rPr>
        <w:t xml:space="preserve"> </w:t>
      </w:r>
      <w:r>
        <w:rPr>
          <w:lang w:val="fr-FR" w:eastAsia="en-US"/>
        </w:rPr>
        <w:t xml:space="preserve"> </w:t>
      </w:r>
      <w:r w:rsidRPr="002E4AE0">
        <w:rPr>
          <w:rFonts w:eastAsiaTheme="minorHAnsi"/>
          <w:lang w:val="fr-FR"/>
        </w:rPr>
        <w:t xml:space="preserve">in </w:t>
      </w:r>
      <w:r w:rsidRPr="006D66D2">
        <w:rPr>
          <w:i/>
          <w:lang w:val="fr-FR"/>
        </w:rPr>
        <w:t xml:space="preserve">Histoire </w:t>
      </w:r>
      <w:r>
        <w:rPr>
          <w:i/>
          <w:lang w:val="fr-FR"/>
        </w:rPr>
        <w:t>naturelle, générale et particuliè</w:t>
      </w:r>
      <w:r w:rsidRPr="006D66D2">
        <w:rPr>
          <w:i/>
          <w:lang w:val="fr-FR"/>
        </w:rPr>
        <w:t>re</w:t>
      </w:r>
      <w:r w:rsidRPr="0011165B">
        <w:rPr>
          <w:lang w:val="fr-FR"/>
        </w:rPr>
        <w:t>, 36 vols</w:t>
      </w:r>
      <w:r>
        <w:rPr>
          <w:lang w:val="fr-FR"/>
        </w:rPr>
        <w:t xml:space="preserve"> (Paris,</w:t>
      </w:r>
      <w:r w:rsidRPr="006D66D2">
        <w:rPr>
          <w:lang w:val="fr-FR"/>
        </w:rPr>
        <w:t xml:space="preserve"> </w:t>
      </w:r>
      <w:r>
        <w:rPr>
          <w:lang w:val="fr-FR"/>
        </w:rPr>
        <w:t>1749-88), 3 (1749):</w:t>
      </w:r>
      <w:r w:rsidR="00583AD4">
        <w:rPr>
          <w:lang w:val="fr-FR"/>
        </w:rPr>
        <w:t xml:space="preserve"> </w:t>
      </w:r>
      <w:r>
        <w:rPr>
          <w:lang w:val="fr-FR"/>
        </w:rPr>
        <w:t>371</w:t>
      </w:r>
      <w:r>
        <w:rPr>
          <w:lang w:val="fr-FR"/>
        </w:rPr>
        <w:noBreakHyphen/>
        <w:t>530 (459</w:t>
      </w:r>
      <w:r w:rsidR="00583AD4">
        <w:rPr>
          <w:lang w:val="fr-FR"/>
        </w:rPr>
        <w:t>)</w:t>
      </w:r>
      <w:r>
        <w:rPr>
          <w:lang w:val="fr-FR"/>
        </w:rPr>
        <w:t xml:space="preserve">; </w:t>
      </w:r>
      <w:r w:rsidRPr="00C60977">
        <w:rPr>
          <w:lang w:val="fr-FR"/>
        </w:rPr>
        <w:t xml:space="preserve">Blumenbach, </w:t>
      </w:r>
      <w:r w:rsidRPr="00C60977">
        <w:rPr>
          <w:i/>
          <w:lang w:val="fr-FR"/>
        </w:rPr>
        <w:t xml:space="preserve">De Generis </w:t>
      </w:r>
      <w:proofErr w:type="spellStart"/>
      <w:r w:rsidRPr="00C60977">
        <w:rPr>
          <w:i/>
          <w:lang w:val="fr-FR"/>
        </w:rPr>
        <w:t>Humani</w:t>
      </w:r>
      <w:proofErr w:type="spellEnd"/>
      <w:r w:rsidRPr="00C60977">
        <w:rPr>
          <w:i/>
          <w:lang w:val="fr-FR"/>
        </w:rPr>
        <w:t xml:space="preserve"> </w:t>
      </w:r>
      <w:proofErr w:type="spellStart"/>
      <w:r w:rsidRPr="00C60977">
        <w:rPr>
          <w:i/>
          <w:lang w:val="fr-FR"/>
        </w:rPr>
        <w:t>Varietate</w:t>
      </w:r>
      <w:proofErr w:type="spellEnd"/>
      <w:r w:rsidRPr="00C60977">
        <w:rPr>
          <w:i/>
          <w:lang w:val="fr-FR"/>
        </w:rPr>
        <w:t xml:space="preserve"> </w:t>
      </w:r>
      <w:proofErr w:type="spellStart"/>
      <w:r w:rsidRPr="00C60977">
        <w:rPr>
          <w:i/>
          <w:lang w:val="fr-FR"/>
        </w:rPr>
        <w:t>Nativ</w:t>
      </w:r>
      <w:r w:rsidR="00E44EEB">
        <w:rPr>
          <w:i/>
          <w:lang w:val="fr-FR"/>
        </w:rPr>
        <w:t>a</w:t>
      </w:r>
      <w:proofErr w:type="spellEnd"/>
      <w:r w:rsidRPr="00C60977">
        <w:rPr>
          <w:lang w:val="fr-FR"/>
        </w:rPr>
        <w:t xml:space="preserve">, 3rd </w:t>
      </w:r>
      <w:proofErr w:type="spellStart"/>
      <w:r w:rsidRPr="00C60977">
        <w:rPr>
          <w:lang w:val="fr-FR"/>
        </w:rPr>
        <w:t>ed</w:t>
      </w:r>
      <w:proofErr w:type="spellEnd"/>
      <w:r w:rsidRPr="00C60977">
        <w:rPr>
          <w:lang w:val="fr-FR"/>
        </w:rPr>
        <w:t xml:space="preserve">. </w:t>
      </w:r>
      <w:r w:rsidRPr="00CF4192">
        <w:rPr>
          <w:lang w:val="de-DE"/>
        </w:rPr>
        <w:t>(Göttingen: Vandenhoek and Ruprecht, 1795), 193</w:t>
      </w:r>
      <w:r w:rsidRPr="00CF4192">
        <w:rPr>
          <w:lang w:val="de-DE"/>
        </w:rPr>
        <w:noBreakHyphen/>
        <w:t xml:space="preserve">94 ; </w:t>
      </w:r>
      <w:r w:rsidRPr="00CF4192">
        <w:rPr>
          <w:i/>
          <w:lang w:val="de-DE"/>
        </w:rPr>
        <w:t>Anthropological Treatises</w:t>
      </w:r>
      <w:r w:rsidRPr="00CF4192">
        <w:rPr>
          <w:lang w:val="de-DE"/>
        </w:rPr>
        <w:t xml:space="preserve"> 233.</w:t>
      </w:r>
    </w:p>
  </w:endnote>
  <w:endnote w:id="27">
    <w:p w:rsidR="00DC1887" w:rsidRPr="000361E6" w:rsidRDefault="00DC1887">
      <w:pPr>
        <w:pStyle w:val="EndnoteText"/>
        <w:rPr>
          <w:lang w:val="de-DE"/>
        </w:rPr>
      </w:pPr>
      <w:r>
        <w:rPr>
          <w:rStyle w:val="EndnoteReference"/>
        </w:rPr>
        <w:endnoteRef/>
      </w:r>
      <w:r w:rsidRPr="00A17B9C">
        <w:rPr>
          <w:i/>
          <w:lang w:val="de-DE"/>
        </w:rPr>
        <w:t>Über die körperliche Verschiedenheit</w:t>
      </w:r>
      <w:r>
        <w:rPr>
          <w:i/>
          <w:lang w:val="de-DE"/>
        </w:rPr>
        <w:t xml:space="preserve"> des Mohren vom Europäer</w:t>
      </w:r>
      <w:r w:rsidRPr="000361E6">
        <w:rPr>
          <w:lang w:val="de-DE"/>
        </w:rPr>
        <w:t xml:space="preserve"> (Main</w:t>
      </w:r>
      <w:r>
        <w:rPr>
          <w:lang w:val="de-DE"/>
        </w:rPr>
        <w:t>z: [n.p.]</w:t>
      </w:r>
      <w:r w:rsidRPr="000361E6">
        <w:rPr>
          <w:lang w:val="de-DE"/>
        </w:rPr>
        <w:t>, 1784)</w:t>
      </w:r>
      <w:r>
        <w:rPr>
          <w:lang w:val="de-DE"/>
        </w:rPr>
        <w:t xml:space="preserve"> 6-8.</w:t>
      </w:r>
    </w:p>
  </w:endnote>
  <w:endnote w:id="28">
    <w:p w:rsidR="00DC1887" w:rsidRDefault="00DC1887">
      <w:pPr>
        <w:pStyle w:val="EndnoteText"/>
      </w:pPr>
      <w:r>
        <w:rPr>
          <w:rStyle w:val="EndnoteReference"/>
        </w:rPr>
        <w:endnoteRef/>
      </w:r>
      <w:proofErr w:type="spellStart"/>
      <w:r>
        <w:t>Gobineau</w:t>
      </w:r>
      <w:proofErr w:type="spellEnd"/>
      <w:r>
        <w:t xml:space="preserve"> is relying on the French translation of James Cowles Prichard’s </w:t>
      </w:r>
      <w:r>
        <w:rPr>
          <w:i/>
        </w:rPr>
        <w:t>Natural History of Man</w:t>
      </w:r>
      <w:r>
        <w:t xml:space="preserve">, where Prichard </w:t>
      </w:r>
      <w:r w:rsidRPr="0060765D">
        <w:t xml:space="preserve">cites Willem </w:t>
      </w:r>
      <w:proofErr w:type="spellStart"/>
      <w:r w:rsidRPr="0060765D">
        <w:t>Vrolik</w:t>
      </w:r>
      <w:r>
        <w:t>’s</w:t>
      </w:r>
      <w:proofErr w:type="spellEnd"/>
      <w:r>
        <w:t xml:space="preserve"> view that the pelvis of black women is close in form to that of the great apes. Prichard then, however, endorses the view of Ernst Heinrich Weber, that no pelvic form is peculiar to any single race (</w:t>
      </w:r>
      <w:r>
        <w:rPr>
          <w:i/>
        </w:rPr>
        <w:t xml:space="preserve">Histoire </w:t>
      </w:r>
      <w:proofErr w:type="spellStart"/>
      <w:r>
        <w:rPr>
          <w:i/>
        </w:rPr>
        <w:t>naturelle</w:t>
      </w:r>
      <w:proofErr w:type="spellEnd"/>
      <w:r>
        <w:rPr>
          <w:i/>
        </w:rPr>
        <w:t xml:space="preserve"> de </w:t>
      </w:r>
      <w:proofErr w:type="spellStart"/>
      <w:r>
        <w:rPr>
          <w:i/>
        </w:rPr>
        <w:t>l’homme</w:t>
      </w:r>
      <w:proofErr w:type="spellEnd"/>
      <w:r>
        <w:t>, trans. F[</w:t>
      </w:r>
      <w:proofErr w:type="spellStart"/>
      <w:r>
        <w:t>rançois</w:t>
      </w:r>
      <w:proofErr w:type="spellEnd"/>
      <w:r>
        <w:t xml:space="preserve">] </w:t>
      </w:r>
      <w:proofErr w:type="spellStart"/>
      <w:r w:rsidRPr="00EA7E23">
        <w:t>Roulin</w:t>
      </w:r>
      <w:proofErr w:type="spellEnd"/>
      <w:r w:rsidRPr="00EA7E23">
        <w:t xml:space="preserve">, 2 </w:t>
      </w:r>
      <w:proofErr w:type="spellStart"/>
      <w:r w:rsidRPr="00EA7E23">
        <w:t>vols</w:t>
      </w:r>
      <w:proofErr w:type="spellEnd"/>
      <w:r w:rsidRPr="00EA7E23">
        <w:t xml:space="preserve"> (</w:t>
      </w:r>
      <w:r w:rsidRPr="00EA7E23">
        <w:rPr>
          <w:rFonts w:eastAsia="Arial Unicode MS" w:hint="eastAsia"/>
        </w:rPr>
        <w:t xml:space="preserve">Paris: J. B. </w:t>
      </w:r>
      <w:proofErr w:type="spellStart"/>
      <w:r w:rsidRPr="00EA7E23">
        <w:rPr>
          <w:rFonts w:eastAsia="Arial Unicode MS" w:hint="eastAsia"/>
        </w:rPr>
        <w:t>Baillière</w:t>
      </w:r>
      <w:proofErr w:type="spellEnd"/>
      <w:r w:rsidRPr="00EA7E23">
        <w:rPr>
          <w:rFonts w:eastAsia="Arial Unicode MS" w:hint="eastAsia"/>
        </w:rPr>
        <w:t>, 1843-1845</w:t>
      </w:r>
      <w:r>
        <w:rPr>
          <w:rFonts w:eastAsia="Arial Unicode MS"/>
        </w:rPr>
        <w:t>) 1:</w:t>
      </w:r>
      <w:r>
        <w:t xml:space="preserve">166-73; </w:t>
      </w:r>
      <w:r>
        <w:rPr>
          <w:i/>
        </w:rPr>
        <w:t>The Natural History of Man</w:t>
      </w:r>
      <w:r>
        <w:t xml:space="preserve"> (London: H. </w:t>
      </w:r>
      <w:proofErr w:type="spellStart"/>
      <w:r>
        <w:t>Bailliere</w:t>
      </w:r>
      <w:proofErr w:type="spellEnd"/>
      <w:r>
        <w:t>, 1843) 123</w:t>
      </w:r>
      <w:r>
        <w:noBreakHyphen/>
        <w:t>28</w:t>
      </w:r>
    </w:p>
  </w:endnote>
  <w:endnote w:id="29">
    <w:p w:rsidR="00DC1887" w:rsidRPr="00DD6BD7" w:rsidRDefault="00DC1887">
      <w:pPr>
        <w:pStyle w:val="EndnoteText"/>
      </w:pPr>
      <w:r>
        <w:rPr>
          <w:rStyle w:val="EndnoteReference"/>
        </w:rPr>
        <w:endnoteRef/>
      </w:r>
      <w:r w:rsidRPr="00DD6BD7">
        <w:rPr>
          <w:i/>
        </w:rPr>
        <w:t xml:space="preserve">De Generis </w:t>
      </w:r>
      <w:proofErr w:type="spellStart"/>
      <w:r w:rsidRPr="00DD6BD7">
        <w:rPr>
          <w:i/>
        </w:rPr>
        <w:t>Humani</w:t>
      </w:r>
      <w:proofErr w:type="spellEnd"/>
      <w:r w:rsidRPr="00DD6BD7">
        <w:rPr>
          <w:i/>
        </w:rPr>
        <w:t xml:space="preserve"> </w:t>
      </w:r>
      <w:proofErr w:type="spellStart"/>
      <w:r w:rsidRPr="00DD6BD7">
        <w:rPr>
          <w:i/>
        </w:rPr>
        <w:t>Varietate</w:t>
      </w:r>
      <w:proofErr w:type="spellEnd"/>
      <w:r w:rsidRPr="00DD6BD7">
        <w:rPr>
          <w:i/>
        </w:rPr>
        <w:t xml:space="preserve"> </w:t>
      </w:r>
      <w:proofErr w:type="spellStart"/>
      <w:r w:rsidRPr="00DD6BD7">
        <w:rPr>
          <w:i/>
        </w:rPr>
        <w:t>Nativa</w:t>
      </w:r>
      <w:proofErr w:type="spellEnd"/>
      <w:r w:rsidRPr="00DD6BD7">
        <w:t xml:space="preserve"> (1776) 73</w:t>
      </w:r>
      <w:r w:rsidRPr="00DD6BD7">
        <w:noBreakHyphen/>
        <w:t xml:space="preserve">78; </w:t>
      </w:r>
      <w:r w:rsidRPr="00DD6BD7">
        <w:rPr>
          <w:i/>
        </w:rPr>
        <w:t>Anthropological Essays</w:t>
      </w:r>
      <w:r w:rsidR="00583AD4">
        <w:t xml:space="preserve"> 126</w:t>
      </w:r>
      <w:r w:rsidR="00583AD4">
        <w:noBreakHyphen/>
      </w:r>
      <w:r>
        <w:t xml:space="preserve">29; </w:t>
      </w:r>
      <w:proofErr w:type="spellStart"/>
      <w:r>
        <w:t>Virey</w:t>
      </w:r>
      <w:proofErr w:type="spellEnd"/>
      <w:r>
        <w:t xml:space="preserve"> sees Black African </w:t>
      </w:r>
      <w:proofErr w:type="spellStart"/>
      <w:r>
        <w:t>tattoing</w:t>
      </w:r>
      <w:proofErr w:type="spellEnd"/>
      <w:r>
        <w:t xml:space="preserve"> as a means of marking social distinctions in a climate that is too hot for clothes (2:166-67).</w:t>
      </w:r>
    </w:p>
  </w:endnote>
  <w:endnote w:id="30">
    <w:p w:rsidR="00DC1887" w:rsidRDefault="00DC1887">
      <w:pPr>
        <w:pStyle w:val="EndnoteText"/>
      </w:pPr>
      <w:r>
        <w:rPr>
          <w:rStyle w:val="EndnoteReference"/>
        </w:rPr>
        <w:endnoteRef/>
      </w:r>
      <w:r>
        <w:t xml:space="preserve">Colin Kidd, </w:t>
      </w:r>
      <w:proofErr w:type="gramStart"/>
      <w:r>
        <w:rPr>
          <w:i/>
        </w:rPr>
        <w:t>The</w:t>
      </w:r>
      <w:proofErr w:type="gramEnd"/>
      <w:r>
        <w:rPr>
          <w:i/>
        </w:rPr>
        <w:t xml:space="preserve"> Forging of Races: Race and Scripture in the Protestant Atlantic World, 1600</w:t>
      </w:r>
      <w:r>
        <w:rPr>
          <w:i/>
        </w:rPr>
        <w:noBreakHyphen/>
        <w:t>2000</w:t>
      </w:r>
      <w:r>
        <w:t xml:space="preserve"> (Cambridge: Cambridge UP, 2006) 54.</w:t>
      </w:r>
    </w:p>
  </w:endnote>
  <w:endnote w:id="31">
    <w:p w:rsidR="00DC1887" w:rsidRPr="0082121B" w:rsidRDefault="00DC1887">
      <w:pPr>
        <w:pStyle w:val="EndnoteText"/>
      </w:pPr>
      <w:r>
        <w:rPr>
          <w:rStyle w:val="EndnoteReference"/>
        </w:rPr>
        <w:endnoteRef/>
      </w:r>
      <w:proofErr w:type="spellStart"/>
      <w:proofErr w:type="gramStart"/>
      <w:r>
        <w:rPr>
          <w:i/>
        </w:rPr>
        <w:t>Democrates</w:t>
      </w:r>
      <w:proofErr w:type="spellEnd"/>
      <w:r>
        <w:rPr>
          <w:i/>
        </w:rPr>
        <w:t xml:space="preserve"> </w:t>
      </w:r>
      <w:proofErr w:type="spellStart"/>
      <w:r>
        <w:rPr>
          <w:i/>
        </w:rPr>
        <w:t>segundo</w:t>
      </w:r>
      <w:proofErr w:type="spellEnd"/>
      <w:r>
        <w:t xml:space="preserve"> 35, 38-39.</w:t>
      </w:r>
      <w:proofErr w:type="gramEnd"/>
    </w:p>
  </w:endnote>
  <w:endnote w:id="32">
    <w:p w:rsidR="00DC1887" w:rsidRDefault="00DC1887" w:rsidP="00AA572C">
      <w:pPr>
        <w:pStyle w:val="EndnoteText"/>
      </w:pPr>
      <w:r>
        <w:rPr>
          <w:rStyle w:val="EndnoteReference"/>
        </w:rPr>
        <w:endnoteRef/>
      </w:r>
      <w:proofErr w:type="gramStart"/>
      <w:r>
        <w:t>“Uncivilized Races.</w:t>
      </w:r>
      <w:proofErr w:type="gramEnd"/>
      <w:r>
        <w:t xml:space="preserve"> Proving that Many Races of Men are Incapable of Civilization” (New York: The Anthropological Society, 1868)</w:t>
      </w:r>
      <w:r w:rsidR="002754F2">
        <w:t xml:space="preserve"> </w:t>
      </w:r>
      <w:r w:rsidR="007E2FC3">
        <w:t>317</w:t>
      </w:r>
      <w:r w:rsidR="007E2FC3">
        <w:noBreakHyphen/>
        <w:t>18</w:t>
      </w:r>
      <w:r>
        <w:t xml:space="preserve">, in </w:t>
      </w:r>
      <w:r w:rsidRPr="00AA572C">
        <w:rPr>
          <w:i/>
        </w:rPr>
        <w:t>Anti-Black Thought: 1863-1925</w:t>
      </w:r>
      <w:r>
        <w:t xml:space="preserve">, ed. John David Smith, 11 </w:t>
      </w:r>
      <w:proofErr w:type="spellStart"/>
      <w:r>
        <w:t>vols</w:t>
      </w:r>
      <w:proofErr w:type="spellEnd"/>
      <w:r>
        <w:t xml:space="preserve"> (New York and London: Garland, 1993) </w:t>
      </w:r>
      <w:r w:rsidR="007E2FC3">
        <w:t>7</w:t>
      </w:r>
      <w:r>
        <w:t>:297-322.</w:t>
      </w:r>
    </w:p>
  </w:endnote>
  <w:endnote w:id="33">
    <w:p w:rsidR="00DC1887" w:rsidRPr="000361E6" w:rsidRDefault="00DC1887">
      <w:pPr>
        <w:pStyle w:val="EndnoteText"/>
      </w:pPr>
      <w:r>
        <w:rPr>
          <w:rStyle w:val="EndnoteReference"/>
        </w:rPr>
        <w:endnoteRef/>
      </w:r>
      <w:proofErr w:type="gramStart"/>
      <w:r>
        <w:t xml:space="preserve">Thomas </w:t>
      </w:r>
      <w:r w:rsidRPr="000361E6">
        <w:t xml:space="preserve">Gage, </w:t>
      </w:r>
      <w:r>
        <w:rPr>
          <w:i/>
        </w:rPr>
        <w:t xml:space="preserve">The </w:t>
      </w:r>
      <w:r w:rsidRPr="000361E6">
        <w:rPr>
          <w:i/>
        </w:rPr>
        <w:t>English American</w:t>
      </w:r>
      <w:r>
        <w:t xml:space="preserve"> </w:t>
      </w:r>
      <w:r>
        <w:rPr>
          <w:i/>
        </w:rPr>
        <w:t>his Travail by Sea and Land</w:t>
      </w:r>
      <w:r w:rsidR="00201BF1">
        <w:t xml:space="preserve"> (London</w:t>
      </w:r>
      <w:r>
        <w:t>, 1648) 150</w:t>
      </w:r>
      <w:r w:rsidRPr="000361E6">
        <w:t xml:space="preserve">; Acosta, </w:t>
      </w:r>
      <w:r w:rsidRPr="000361E6">
        <w:rPr>
          <w:i/>
        </w:rPr>
        <w:t xml:space="preserve">de </w:t>
      </w:r>
      <w:proofErr w:type="spellStart"/>
      <w:r w:rsidRPr="000361E6">
        <w:rPr>
          <w:i/>
        </w:rPr>
        <w:t>Promulgatione</w:t>
      </w:r>
      <w:proofErr w:type="spellEnd"/>
      <w:r w:rsidRPr="000361E6">
        <w:rPr>
          <w:i/>
        </w:rPr>
        <w:t xml:space="preserve"> </w:t>
      </w:r>
      <w:proofErr w:type="spellStart"/>
      <w:r w:rsidRPr="000361E6">
        <w:rPr>
          <w:i/>
        </w:rPr>
        <w:t>Evangelii</w:t>
      </w:r>
      <w:proofErr w:type="spellEnd"/>
      <w:r w:rsidRPr="000361E6">
        <w:t xml:space="preserve"> 504-07.</w:t>
      </w:r>
      <w:proofErr w:type="gramEnd"/>
    </w:p>
  </w:endnote>
  <w:endnote w:id="34">
    <w:p w:rsidR="00DC1887" w:rsidRPr="003C0C4B" w:rsidRDefault="00DC1887">
      <w:pPr>
        <w:pStyle w:val="EndnoteText"/>
      </w:pPr>
      <w:r>
        <w:rPr>
          <w:rStyle w:val="EndnoteReference"/>
        </w:rPr>
        <w:endnoteRef/>
      </w:r>
      <w:r>
        <w:t xml:space="preserve">For doubts about the Trinity see Thomas Hobbes, </w:t>
      </w:r>
      <w:r>
        <w:rPr>
          <w:i/>
        </w:rPr>
        <w:t>Leviathan</w:t>
      </w:r>
      <w:r>
        <w:t>, ed. C. B. Macpherson (</w:t>
      </w:r>
      <w:proofErr w:type="spellStart"/>
      <w:r>
        <w:t>Harmondsworth</w:t>
      </w:r>
      <w:proofErr w:type="spellEnd"/>
      <w:r>
        <w:t>: Penguin, 1968) 146</w:t>
      </w:r>
      <w:r>
        <w:noBreakHyphen/>
        <w:t>47 (1.8), 522</w:t>
      </w:r>
      <w:r>
        <w:noBreakHyphen/>
        <w:t xml:space="preserve">24 (3.42); Charles Blount, “Concerning the </w:t>
      </w:r>
      <w:proofErr w:type="spellStart"/>
      <w:r>
        <w:t>Arrians</w:t>
      </w:r>
      <w:proofErr w:type="spellEnd"/>
      <w:r>
        <w:t xml:space="preserve">, Trinitarians, and Councils” [dated 1678], in Char[les] Blount </w:t>
      </w:r>
      <w:r>
        <w:rPr>
          <w:i/>
        </w:rPr>
        <w:t>et al</w:t>
      </w:r>
      <w:r>
        <w:t xml:space="preserve">., </w:t>
      </w:r>
      <w:r>
        <w:rPr>
          <w:i/>
        </w:rPr>
        <w:t>The Oracles of Reason</w:t>
      </w:r>
      <w:r>
        <w:t xml:space="preserve"> (London, 1693) 97</w:t>
      </w:r>
      <w:r>
        <w:noBreakHyphen/>
        <w:t>105.</w:t>
      </w:r>
    </w:p>
  </w:endnote>
  <w:endnote w:id="35">
    <w:p w:rsidR="00DC1887" w:rsidRDefault="00DC1887">
      <w:pPr>
        <w:pStyle w:val="EndnoteText"/>
      </w:pPr>
      <w:r>
        <w:rPr>
          <w:rStyle w:val="EndnoteReference"/>
        </w:rPr>
        <w:endnoteRef/>
      </w:r>
      <w:r w:rsidRPr="002F6FBA">
        <w:rPr>
          <w:lang w:val="it-IT"/>
        </w:rPr>
        <w:t xml:space="preserve">Giovanni Battista Ramusio, </w:t>
      </w:r>
      <w:r w:rsidRPr="002F6FBA">
        <w:rPr>
          <w:i/>
          <w:lang w:val="it-IT"/>
        </w:rPr>
        <w:t>Navigazioni e Viaggi</w:t>
      </w:r>
      <w:r w:rsidRPr="002F6FBA">
        <w:rPr>
          <w:lang w:val="it-IT"/>
        </w:rPr>
        <w:t xml:space="preserve">, ed. Marica Milanesi, 6 </w:t>
      </w:r>
      <w:r>
        <w:rPr>
          <w:lang w:val="it-IT"/>
        </w:rPr>
        <w:t xml:space="preserve">vols. </w:t>
      </w:r>
      <w:r w:rsidRPr="00205516">
        <w:rPr>
          <w:lang w:val="it-IT"/>
        </w:rPr>
        <w:t xml:space="preserve">(Turin: Einaudi, 1978–88) 2:667–68. </w:t>
      </w:r>
      <w:proofErr w:type="gramStart"/>
      <w:r>
        <w:t xml:space="preserve">Samuel Purchas, </w:t>
      </w:r>
      <w:r>
        <w:rPr>
          <w:i/>
        </w:rPr>
        <w:t>Purchas his Pilgrimage</w:t>
      </w:r>
      <w:r>
        <w:t xml:space="preserve"> (London, 1613) 421.</w:t>
      </w:r>
      <w:proofErr w:type="gramEnd"/>
      <w:r>
        <w:t xml:space="preserve"> Cf. my </w:t>
      </w:r>
      <w:r>
        <w:rPr>
          <w:i/>
        </w:rPr>
        <w:t xml:space="preserve">Versions of Blackness: </w:t>
      </w:r>
      <w:r w:rsidRPr="002F6FBA">
        <w:rPr>
          <w:i/>
        </w:rPr>
        <w:t>Key Texts on Slave</w:t>
      </w:r>
      <w:r>
        <w:rPr>
          <w:i/>
        </w:rPr>
        <w:t>ry from the Seventeenth Century</w:t>
      </w:r>
      <w:r w:rsidRPr="002F6FBA">
        <w:rPr>
          <w:rFonts w:ascii="Arial" w:hAnsi="Arial" w:cs="Arial"/>
        </w:rPr>
        <w:t xml:space="preserve"> </w:t>
      </w:r>
      <w:r w:rsidRPr="002F6FBA">
        <w:t>(Cambridge: Cambridge UP, 2007)</w:t>
      </w:r>
      <w:r>
        <w:t xml:space="preserve"> 173 n. 78 (where, however, I was unaware of the Purchas passage).</w:t>
      </w:r>
    </w:p>
  </w:endnote>
  <w:endnote w:id="36">
    <w:p w:rsidR="00DC1887" w:rsidRDefault="00DC1887">
      <w:pPr>
        <w:pStyle w:val="EndnoteText"/>
      </w:pPr>
      <w:r>
        <w:rPr>
          <w:rStyle w:val="EndnoteReference"/>
        </w:rPr>
        <w:endnoteRef/>
      </w:r>
      <w:proofErr w:type="gramStart"/>
      <w:r>
        <w:t>[</w:t>
      </w:r>
      <w:proofErr w:type="spellStart"/>
      <w:r>
        <w:t>Fernão</w:t>
      </w:r>
      <w:proofErr w:type="spellEnd"/>
      <w:r>
        <w:t xml:space="preserve"> Mendes Pinto],</w:t>
      </w:r>
      <w:r>
        <w:rPr>
          <w:i/>
        </w:rPr>
        <w:t xml:space="preserve"> The Voyages and Adventures of </w:t>
      </w:r>
      <w:proofErr w:type="spellStart"/>
      <w:r>
        <w:rPr>
          <w:i/>
        </w:rPr>
        <w:t>Fernand</w:t>
      </w:r>
      <w:proofErr w:type="spellEnd"/>
      <w:r>
        <w:rPr>
          <w:i/>
        </w:rPr>
        <w:t xml:space="preserve"> Mendez Pinto</w:t>
      </w:r>
      <w:r>
        <w:t>, trans. H[</w:t>
      </w:r>
      <w:proofErr w:type="spellStart"/>
      <w:r>
        <w:t>enry</w:t>
      </w:r>
      <w:proofErr w:type="spellEnd"/>
      <w:r>
        <w:t>] C[</w:t>
      </w:r>
      <w:proofErr w:type="spellStart"/>
      <w:r>
        <w:t>ogan</w:t>
      </w:r>
      <w:proofErr w:type="spellEnd"/>
      <w:r>
        <w:t>] (London, 1653)</w:t>
      </w:r>
      <w:r w:rsidRPr="005A7570">
        <w:rPr>
          <w:i/>
        </w:rPr>
        <w:t xml:space="preserve"> </w:t>
      </w:r>
      <w:r>
        <w:t>219</w:t>
      </w:r>
      <w:r w:rsidR="00201BF1">
        <w:t>.</w:t>
      </w:r>
      <w:proofErr w:type="gramEnd"/>
    </w:p>
  </w:endnote>
  <w:endnote w:id="37">
    <w:p w:rsidR="00DC1887" w:rsidRPr="00175DBF" w:rsidRDefault="00DC1887">
      <w:pPr>
        <w:pStyle w:val="EndnoteText"/>
      </w:pPr>
      <w:r>
        <w:rPr>
          <w:rStyle w:val="EndnoteReference"/>
        </w:rPr>
        <w:endnoteRef/>
      </w:r>
      <w:r>
        <w:rPr>
          <w:i/>
        </w:rPr>
        <w:t>Culture and Sacrifice: Ritual Death in Literature and Opera</w:t>
      </w:r>
      <w:r>
        <w:t xml:space="preserve"> (Cambridge: Cambridge UP), 87-93.</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0AFF" w:usb1="00007843" w:usb2="00000001" w:usb3="00000000" w:csb0="000001BF" w:csb1="00000000"/>
  </w:font>
  <w:font w:name="Tahoma">
    <w:panose1 w:val="020B0604030504040204"/>
    <w:charset w:val="00"/>
    <w:family w:val="swiss"/>
    <w:pitch w:val="variable"/>
    <w:sig w:usb0="E1002EFF" w:usb1="C000605B" w:usb2="00000029" w:usb3="00000000" w:csb0="000101FF" w:csb1="00000000"/>
  </w:font>
  <w:font w:name="BCDOOA+TimesNewRoman,Bold">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G Times">
    <w:altName w:val="Times New Roman"/>
    <w:charset w:val="00"/>
    <w:family w:val="roman"/>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0000012" w:usb3="00000000" w:csb0="0002009F" w:csb1="00000000"/>
  </w:font>
  <w:font w:name="BCDPBO+TimesNewRoman">
    <w:altName w:val="Times New Roman"/>
    <w:panose1 w:val="00000000000000000000"/>
    <w:charset w:val="00"/>
    <w:family w:val="roman"/>
    <w:notTrueType/>
    <w:pitch w:val="default"/>
    <w:sig w:usb0="00000003" w:usb1="00000000" w:usb2="00000000" w:usb3="00000000" w:csb0="00000001" w:csb1="00000000"/>
  </w:font>
  <w:font w:name="BCDPDO+TimesNewRoman,Italic">
    <w:altName w:val="Times New Roman"/>
    <w:panose1 w:val="00000000000000000000"/>
    <w:charset w:val="00"/>
    <w:family w:val="roman"/>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522F" w:rsidRDefault="009D522F" w:rsidP="00CE5DFA">
      <w:pPr>
        <w:spacing w:after="0" w:line="240" w:lineRule="auto"/>
      </w:pPr>
      <w:r>
        <w:separator/>
      </w:r>
    </w:p>
  </w:footnote>
  <w:footnote w:type="continuationSeparator" w:id="0">
    <w:p w:rsidR="009D522F" w:rsidRDefault="009D522F" w:rsidP="00CE5D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887" w:rsidRDefault="00DC1887">
    <w:pPr>
      <w:pStyle w:val="Header"/>
    </w:pPr>
    <w:r>
      <w:tab/>
    </w:r>
    <w:r w:rsidR="003034EB">
      <w:t xml:space="preserve">Derek Hughes: Blackness in </w:t>
    </w:r>
    <w:proofErr w:type="spellStart"/>
    <w:r w:rsidR="003034EB">
      <w:t>Gobineau</w:t>
    </w:r>
    <w:proofErr w:type="spellEnd"/>
    <w:r w:rsidR="003034EB">
      <w:t xml:space="preserve"> and Behn</w:t>
    </w:r>
    <w:r>
      <w:tab/>
    </w:r>
    <w:r w:rsidR="005B26AA">
      <w:rPr>
        <w:rStyle w:val="PageNumber"/>
      </w:rPr>
      <w:fldChar w:fldCharType="begin"/>
    </w:r>
    <w:r>
      <w:rPr>
        <w:rStyle w:val="PageNumber"/>
      </w:rPr>
      <w:instrText xml:space="preserve"> PAGE </w:instrText>
    </w:r>
    <w:r w:rsidR="005B26AA">
      <w:rPr>
        <w:rStyle w:val="PageNumber"/>
      </w:rPr>
      <w:fldChar w:fldCharType="separate"/>
    </w:r>
    <w:r w:rsidR="002754F2">
      <w:rPr>
        <w:rStyle w:val="PageNumber"/>
        <w:noProof/>
      </w:rPr>
      <w:t>22</w:t>
    </w:r>
    <w:r w:rsidR="005B26AA">
      <w:rPr>
        <w:rStyle w:val="PageNumber"/>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887" w:rsidRDefault="005B26AA" w:rsidP="003034EB">
    <w:pPr>
      <w:pStyle w:val="Header"/>
      <w:jc w:val="right"/>
    </w:pPr>
    <w:r>
      <w:rPr>
        <w:rStyle w:val="PageNumber"/>
      </w:rPr>
      <w:fldChar w:fldCharType="begin"/>
    </w:r>
    <w:r w:rsidR="00DC1887">
      <w:rPr>
        <w:rStyle w:val="PageNumber"/>
      </w:rPr>
      <w:instrText xml:space="preserve"> PAGE </w:instrText>
    </w:r>
    <w:r>
      <w:rPr>
        <w:rStyle w:val="PageNumber"/>
      </w:rPr>
      <w:fldChar w:fldCharType="separate"/>
    </w:r>
    <w:r w:rsidR="002754F2">
      <w:rPr>
        <w:rStyle w:val="PageNumber"/>
        <w:noProof/>
      </w:rPr>
      <w:t>1</w:t>
    </w:r>
    <w:r>
      <w:rPr>
        <w:rStyle w:val="PageNumber"/>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75463B"/>
    <w:multiLevelType w:val="multilevel"/>
    <w:tmpl w:val="F6EEB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numFmt w:val="decimal"/>
    <w:endnote w:id="-1"/>
    <w:endnote w:id="0"/>
  </w:endnotePr>
  <w:compat/>
  <w:rsids>
    <w:rsidRoot w:val="001727CE"/>
    <w:rsid w:val="00012470"/>
    <w:rsid w:val="00017973"/>
    <w:rsid w:val="00020782"/>
    <w:rsid w:val="00022F62"/>
    <w:rsid w:val="0002445D"/>
    <w:rsid w:val="00027E33"/>
    <w:rsid w:val="00030620"/>
    <w:rsid w:val="00030AAF"/>
    <w:rsid w:val="000361E6"/>
    <w:rsid w:val="000475BC"/>
    <w:rsid w:val="000510EA"/>
    <w:rsid w:val="000517A1"/>
    <w:rsid w:val="00056C40"/>
    <w:rsid w:val="0006641C"/>
    <w:rsid w:val="00075615"/>
    <w:rsid w:val="00075742"/>
    <w:rsid w:val="0008148D"/>
    <w:rsid w:val="0008645B"/>
    <w:rsid w:val="000911FC"/>
    <w:rsid w:val="000934AD"/>
    <w:rsid w:val="000950F8"/>
    <w:rsid w:val="000A3009"/>
    <w:rsid w:val="000B5AF8"/>
    <w:rsid w:val="000C037B"/>
    <w:rsid w:val="000C2AED"/>
    <w:rsid w:val="000C4791"/>
    <w:rsid w:val="000D3974"/>
    <w:rsid w:val="000E241C"/>
    <w:rsid w:val="000E7930"/>
    <w:rsid w:val="000F2CD9"/>
    <w:rsid w:val="00100457"/>
    <w:rsid w:val="00100D85"/>
    <w:rsid w:val="00105B56"/>
    <w:rsid w:val="0011165B"/>
    <w:rsid w:val="00116055"/>
    <w:rsid w:val="001210D5"/>
    <w:rsid w:val="001238E9"/>
    <w:rsid w:val="001319C4"/>
    <w:rsid w:val="00131C62"/>
    <w:rsid w:val="00132494"/>
    <w:rsid w:val="00134603"/>
    <w:rsid w:val="0014609D"/>
    <w:rsid w:val="00151A65"/>
    <w:rsid w:val="00152F7F"/>
    <w:rsid w:val="00153F62"/>
    <w:rsid w:val="0016747E"/>
    <w:rsid w:val="0017120E"/>
    <w:rsid w:val="00171A2B"/>
    <w:rsid w:val="001727CE"/>
    <w:rsid w:val="001746AD"/>
    <w:rsid w:val="00175DBF"/>
    <w:rsid w:val="001769DA"/>
    <w:rsid w:val="001853EB"/>
    <w:rsid w:val="00185CC9"/>
    <w:rsid w:val="00196E8A"/>
    <w:rsid w:val="001A1D21"/>
    <w:rsid w:val="001D0AA3"/>
    <w:rsid w:val="001D5E06"/>
    <w:rsid w:val="001E11F7"/>
    <w:rsid w:val="001E3587"/>
    <w:rsid w:val="001E3D82"/>
    <w:rsid w:val="001E7E07"/>
    <w:rsid w:val="00201BF1"/>
    <w:rsid w:val="00202983"/>
    <w:rsid w:val="00205516"/>
    <w:rsid w:val="00210804"/>
    <w:rsid w:val="002166A7"/>
    <w:rsid w:val="00216F4F"/>
    <w:rsid w:val="002171AB"/>
    <w:rsid w:val="002200B2"/>
    <w:rsid w:val="00223F2F"/>
    <w:rsid w:val="0023478F"/>
    <w:rsid w:val="002362CB"/>
    <w:rsid w:val="0024356C"/>
    <w:rsid w:val="00243A72"/>
    <w:rsid w:val="00252980"/>
    <w:rsid w:val="00256B0D"/>
    <w:rsid w:val="00261FBF"/>
    <w:rsid w:val="00266B8D"/>
    <w:rsid w:val="002754F2"/>
    <w:rsid w:val="00286111"/>
    <w:rsid w:val="002930A5"/>
    <w:rsid w:val="002A1C37"/>
    <w:rsid w:val="002A55A8"/>
    <w:rsid w:val="002B5734"/>
    <w:rsid w:val="002C1D2F"/>
    <w:rsid w:val="002C2A71"/>
    <w:rsid w:val="002C39A3"/>
    <w:rsid w:val="002D4533"/>
    <w:rsid w:val="002E0538"/>
    <w:rsid w:val="002E4AE0"/>
    <w:rsid w:val="002E61DB"/>
    <w:rsid w:val="002F5E26"/>
    <w:rsid w:val="002F6FBA"/>
    <w:rsid w:val="00301D64"/>
    <w:rsid w:val="003034EB"/>
    <w:rsid w:val="003038DA"/>
    <w:rsid w:val="00305235"/>
    <w:rsid w:val="003079D2"/>
    <w:rsid w:val="00307A64"/>
    <w:rsid w:val="003102D7"/>
    <w:rsid w:val="00312C3B"/>
    <w:rsid w:val="00313C1B"/>
    <w:rsid w:val="00316434"/>
    <w:rsid w:val="00321E33"/>
    <w:rsid w:val="0033550C"/>
    <w:rsid w:val="00337F8E"/>
    <w:rsid w:val="00347453"/>
    <w:rsid w:val="003475C6"/>
    <w:rsid w:val="00354FA3"/>
    <w:rsid w:val="00366982"/>
    <w:rsid w:val="003678D1"/>
    <w:rsid w:val="0037137B"/>
    <w:rsid w:val="003718F3"/>
    <w:rsid w:val="00371A5F"/>
    <w:rsid w:val="003740B2"/>
    <w:rsid w:val="003759D5"/>
    <w:rsid w:val="00376B79"/>
    <w:rsid w:val="00377686"/>
    <w:rsid w:val="00377ABA"/>
    <w:rsid w:val="0039194A"/>
    <w:rsid w:val="00397FC4"/>
    <w:rsid w:val="003B65E6"/>
    <w:rsid w:val="003B6E97"/>
    <w:rsid w:val="003C0C4B"/>
    <w:rsid w:val="003C40EC"/>
    <w:rsid w:val="003C5612"/>
    <w:rsid w:val="003D4BC0"/>
    <w:rsid w:val="00402BE1"/>
    <w:rsid w:val="00402C98"/>
    <w:rsid w:val="0040339A"/>
    <w:rsid w:val="00413F3E"/>
    <w:rsid w:val="00420675"/>
    <w:rsid w:val="004278B4"/>
    <w:rsid w:val="004312AD"/>
    <w:rsid w:val="0043495A"/>
    <w:rsid w:val="004361B6"/>
    <w:rsid w:val="0044353A"/>
    <w:rsid w:val="00455776"/>
    <w:rsid w:val="00455A18"/>
    <w:rsid w:val="0046577B"/>
    <w:rsid w:val="00481CF1"/>
    <w:rsid w:val="00481F4A"/>
    <w:rsid w:val="0048261A"/>
    <w:rsid w:val="00482868"/>
    <w:rsid w:val="00484675"/>
    <w:rsid w:val="00486EEA"/>
    <w:rsid w:val="004907C0"/>
    <w:rsid w:val="0049190B"/>
    <w:rsid w:val="00491E61"/>
    <w:rsid w:val="00492E70"/>
    <w:rsid w:val="004966CD"/>
    <w:rsid w:val="004976A1"/>
    <w:rsid w:val="00497758"/>
    <w:rsid w:val="004B18DD"/>
    <w:rsid w:val="004B5317"/>
    <w:rsid w:val="004C0D4A"/>
    <w:rsid w:val="004C5D54"/>
    <w:rsid w:val="004D3BD2"/>
    <w:rsid w:val="004D3E71"/>
    <w:rsid w:val="004D5591"/>
    <w:rsid w:val="004E31FD"/>
    <w:rsid w:val="005158CF"/>
    <w:rsid w:val="00516926"/>
    <w:rsid w:val="005173D9"/>
    <w:rsid w:val="00521BD8"/>
    <w:rsid w:val="00524DD4"/>
    <w:rsid w:val="005349FE"/>
    <w:rsid w:val="00540CCB"/>
    <w:rsid w:val="00541903"/>
    <w:rsid w:val="00544938"/>
    <w:rsid w:val="005548F5"/>
    <w:rsid w:val="005703F9"/>
    <w:rsid w:val="00573A03"/>
    <w:rsid w:val="005756EA"/>
    <w:rsid w:val="00583AD4"/>
    <w:rsid w:val="00586264"/>
    <w:rsid w:val="0059648A"/>
    <w:rsid w:val="005A02C1"/>
    <w:rsid w:val="005A40CE"/>
    <w:rsid w:val="005A7570"/>
    <w:rsid w:val="005B26AA"/>
    <w:rsid w:val="005B4C1E"/>
    <w:rsid w:val="005B65DD"/>
    <w:rsid w:val="005C29FF"/>
    <w:rsid w:val="005C62FE"/>
    <w:rsid w:val="005C67EA"/>
    <w:rsid w:val="005C6FF2"/>
    <w:rsid w:val="005E40E2"/>
    <w:rsid w:val="005E5ED2"/>
    <w:rsid w:val="005E653F"/>
    <w:rsid w:val="005F0E05"/>
    <w:rsid w:val="005F3C38"/>
    <w:rsid w:val="005F43BA"/>
    <w:rsid w:val="006054D0"/>
    <w:rsid w:val="0060765D"/>
    <w:rsid w:val="00611514"/>
    <w:rsid w:val="006120DE"/>
    <w:rsid w:val="00613A38"/>
    <w:rsid w:val="00616958"/>
    <w:rsid w:val="00617863"/>
    <w:rsid w:val="00625986"/>
    <w:rsid w:val="00626ACE"/>
    <w:rsid w:val="00640B8B"/>
    <w:rsid w:val="006418E6"/>
    <w:rsid w:val="006423E6"/>
    <w:rsid w:val="00642AF2"/>
    <w:rsid w:val="0064376C"/>
    <w:rsid w:val="00645279"/>
    <w:rsid w:val="00654F2D"/>
    <w:rsid w:val="00655DC9"/>
    <w:rsid w:val="006620A2"/>
    <w:rsid w:val="006643D0"/>
    <w:rsid w:val="00667CD8"/>
    <w:rsid w:val="00667F03"/>
    <w:rsid w:val="00684F7C"/>
    <w:rsid w:val="00690781"/>
    <w:rsid w:val="00691B5C"/>
    <w:rsid w:val="0069685B"/>
    <w:rsid w:val="006A3FB1"/>
    <w:rsid w:val="006A62A4"/>
    <w:rsid w:val="006A7B89"/>
    <w:rsid w:val="006B0C4B"/>
    <w:rsid w:val="006B47F0"/>
    <w:rsid w:val="006C6D9D"/>
    <w:rsid w:val="006D66D2"/>
    <w:rsid w:val="006E208C"/>
    <w:rsid w:val="006E799B"/>
    <w:rsid w:val="006F062C"/>
    <w:rsid w:val="006F306C"/>
    <w:rsid w:val="006F3DE2"/>
    <w:rsid w:val="00713181"/>
    <w:rsid w:val="0071360E"/>
    <w:rsid w:val="0071592C"/>
    <w:rsid w:val="00715A5C"/>
    <w:rsid w:val="0071714E"/>
    <w:rsid w:val="00721EAC"/>
    <w:rsid w:val="0073123E"/>
    <w:rsid w:val="00737798"/>
    <w:rsid w:val="00737ACF"/>
    <w:rsid w:val="00742116"/>
    <w:rsid w:val="007648DE"/>
    <w:rsid w:val="00764B0C"/>
    <w:rsid w:val="00766B29"/>
    <w:rsid w:val="00784969"/>
    <w:rsid w:val="007A2918"/>
    <w:rsid w:val="007A6F4A"/>
    <w:rsid w:val="007A71A7"/>
    <w:rsid w:val="007B1D5D"/>
    <w:rsid w:val="007B517C"/>
    <w:rsid w:val="007B679B"/>
    <w:rsid w:val="007C6AB3"/>
    <w:rsid w:val="007C7E1A"/>
    <w:rsid w:val="007D08BC"/>
    <w:rsid w:val="007D0C2A"/>
    <w:rsid w:val="007E2FC3"/>
    <w:rsid w:val="007F246F"/>
    <w:rsid w:val="007F331D"/>
    <w:rsid w:val="0082121B"/>
    <w:rsid w:val="00822BB3"/>
    <w:rsid w:val="00824331"/>
    <w:rsid w:val="00825DB0"/>
    <w:rsid w:val="00831819"/>
    <w:rsid w:val="008322E0"/>
    <w:rsid w:val="00834D7A"/>
    <w:rsid w:val="008409FB"/>
    <w:rsid w:val="00851E5A"/>
    <w:rsid w:val="008567AB"/>
    <w:rsid w:val="00862D0D"/>
    <w:rsid w:val="00880640"/>
    <w:rsid w:val="00883B18"/>
    <w:rsid w:val="008926D1"/>
    <w:rsid w:val="00894B39"/>
    <w:rsid w:val="008A096F"/>
    <w:rsid w:val="008B731A"/>
    <w:rsid w:val="008C5DF5"/>
    <w:rsid w:val="008C6DFB"/>
    <w:rsid w:val="008D6A3E"/>
    <w:rsid w:val="008F2151"/>
    <w:rsid w:val="0090147D"/>
    <w:rsid w:val="00903D49"/>
    <w:rsid w:val="00912160"/>
    <w:rsid w:val="00912CC6"/>
    <w:rsid w:val="00913AE7"/>
    <w:rsid w:val="009175B0"/>
    <w:rsid w:val="009212DD"/>
    <w:rsid w:val="0095097C"/>
    <w:rsid w:val="00954CBE"/>
    <w:rsid w:val="00955A08"/>
    <w:rsid w:val="0095693E"/>
    <w:rsid w:val="00963179"/>
    <w:rsid w:val="00963349"/>
    <w:rsid w:val="00971CC4"/>
    <w:rsid w:val="00974203"/>
    <w:rsid w:val="009805ED"/>
    <w:rsid w:val="009812D5"/>
    <w:rsid w:val="00984928"/>
    <w:rsid w:val="00986615"/>
    <w:rsid w:val="009A55E8"/>
    <w:rsid w:val="009A71C2"/>
    <w:rsid w:val="009B739B"/>
    <w:rsid w:val="009C4549"/>
    <w:rsid w:val="009C552D"/>
    <w:rsid w:val="009C586B"/>
    <w:rsid w:val="009D522F"/>
    <w:rsid w:val="009D6591"/>
    <w:rsid w:val="009E6556"/>
    <w:rsid w:val="009F3048"/>
    <w:rsid w:val="00A00750"/>
    <w:rsid w:val="00A25E4C"/>
    <w:rsid w:val="00A27254"/>
    <w:rsid w:val="00A33771"/>
    <w:rsid w:val="00A3471B"/>
    <w:rsid w:val="00A5116F"/>
    <w:rsid w:val="00A51A55"/>
    <w:rsid w:val="00A5423E"/>
    <w:rsid w:val="00A5770B"/>
    <w:rsid w:val="00A62219"/>
    <w:rsid w:val="00A648B0"/>
    <w:rsid w:val="00A71FD6"/>
    <w:rsid w:val="00A814C2"/>
    <w:rsid w:val="00A8523B"/>
    <w:rsid w:val="00A922D3"/>
    <w:rsid w:val="00A9515D"/>
    <w:rsid w:val="00A95772"/>
    <w:rsid w:val="00AA5576"/>
    <w:rsid w:val="00AA572C"/>
    <w:rsid w:val="00AA773D"/>
    <w:rsid w:val="00AB2118"/>
    <w:rsid w:val="00AB40B4"/>
    <w:rsid w:val="00AB4D90"/>
    <w:rsid w:val="00AD672C"/>
    <w:rsid w:val="00AE40A7"/>
    <w:rsid w:val="00AF41F5"/>
    <w:rsid w:val="00AF5A07"/>
    <w:rsid w:val="00B05BE1"/>
    <w:rsid w:val="00B05E47"/>
    <w:rsid w:val="00B12CED"/>
    <w:rsid w:val="00B174D1"/>
    <w:rsid w:val="00B23773"/>
    <w:rsid w:val="00B25563"/>
    <w:rsid w:val="00B26AC4"/>
    <w:rsid w:val="00B32F7D"/>
    <w:rsid w:val="00B362E1"/>
    <w:rsid w:val="00B366F5"/>
    <w:rsid w:val="00B41A6E"/>
    <w:rsid w:val="00B45E66"/>
    <w:rsid w:val="00B520E7"/>
    <w:rsid w:val="00B67D8C"/>
    <w:rsid w:val="00B73397"/>
    <w:rsid w:val="00B73B96"/>
    <w:rsid w:val="00B74132"/>
    <w:rsid w:val="00B86A1B"/>
    <w:rsid w:val="00B95ACF"/>
    <w:rsid w:val="00B964EA"/>
    <w:rsid w:val="00BA0F06"/>
    <w:rsid w:val="00BA4EB1"/>
    <w:rsid w:val="00BC717A"/>
    <w:rsid w:val="00BD0D8F"/>
    <w:rsid w:val="00BD6092"/>
    <w:rsid w:val="00BE0004"/>
    <w:rsid w:val="00BE11C1"/>
    <w:rsid w:val="00BE12BF"/>
    <w:rsid w:val="00BE18BF"/>
    <w:rsid w:val="00BF2533"/>
    <w:rsid w:val="00BF45A0"/>
    <w:rsid w:val="00BF4C3B"/>
    <w:rsid w:val="00BF78DE"/>
    <w:rsid w:val="00C0150C"/>
    <w:rsid w:val="00C0235A"/>
    <w:rsid w:val="00C04E23"/>
    <w:rsid w:val="00C05B3D"/>
    <w:rsid w:val="00C11411"/>
    <w:rsid w:val="00C223DB"/>
    <w:rsid w:val="00C24415"/>
    <w:rsid w:val="00C32BCA"/>
    <w:rsid w:val="00C337E3"/>
    <w:rsid w:val="00C33B6D"/>
    <w:rsid w:val="00C37398"/>
    <w:rsid w:val="00C4006B"/>
    <w:rsid w:val="00C51FC3"/>
    <w:rsid w:val="00C53C3E"/>
    <w:rsid w:val="00C560C9"/>
    <w:rsid w:val="00C5719D"/>
    <w:rsid w:val="00C5769F"/>
    <w:rsid w:val="00C60977"/>
    <w:rsid w:val="00C647C2"/>
    <w:rsid w:val="00C74632"/>
    <w:rsid w:val="00C76C2B"/>
    <w:rsid w:val="00C76C64"/>
    <w:rsid w:val="00C8096B"/>
    <w:rsid w:val="00C929D1"/>
    <w:rsid w:val="00CA2B43"/>
    <w:rsid w:val="00CA2E2B"/>
    <w:rsid w:val="00CA54E2"/>
    <w:rsid w:val="00CC6688"/>
    <w:rsid w:val="00CD3178"/>
    <w:rsid w:val="00CD428A"/>
    <w:rsid w:val="00CE5DFA"/>
    <w:rsid w:val="00CF1068"/>
    <w:rsid w:val="00CF4192"/>
    <w:rsid w:val="00D028F0"/>
    <w:rsid w:val="00D0701F"/>
    <w:rsid w:val="00D1001B"/>
    <w:rsid w:val="00D10B5A"/>
    <w:rsid w:val="00D13E82"/>
    <w:rsid w:val="00D21067"/>
    <w:rsid w:val="00D21156"/>
    <w:rsid w:val="00D216F9"/>
    <w:rsid w:val="00D22345"/>
    <w:rsid w:val="00D240AB"/>
    <w:rsid w:val="00D37BF4"/>
    <w:rsid w:val="00D37FF4"/>
    <w:rsid w:val="00D42A51"/>
    <w:rsid w:val="00D51105"/>
    <w:rsid w:val="00D5570B"/>
    <w:rsid w:val="00D55CFD"/>
    <w:rsid w:val="00D72154"/>
    <w:rsid w:val="00D76949"/>
    <w:rsid w:val="00D918B9"/>
    <w:rsid w:val="00D91BF3"/>
    <w:rsid w:val="00DB3F2E"/>
    <w:rsid w:val="00DB44A9"/>
    <w:rsid w:val="00DC1887"/>
    <w:rsid w:val="00DC21EC"/>
    <w:rsid w:val="00DD3EAE"/>
    <w:rsid w:val="00DD6BD7"/>
    <w:rsid w:val="00DD70A7"/>
    <w:rsid w:val="00DE12F6"/>
    <w:rsid w:val="00DF6A32"/>
    <w:rsid w:val="00DF6E01"/>
    <w:rsid w:val="00E05B64"/>
    <w:rsid w:val="00E05ECD"/>
    <w:rsid w:val="00E05F2A"/>
    <w:rsid w:val="00E10204"/>
    <w:rsid w:val="00E25E0E"/>
    <w:rsid w:val="00E31C53"/>
    <w:rsid w:val="00E367DD"/>
    <w:rsid w:val="00E4289C"/>
    <w:rsid w:val="00E44EEB"/>
    <w:rsid w:val="00E521EE"/>
    <w:rsid w:val="00E53005"/>
    <w:rsid w:val="00E61A26"/>
    <w:rsid w:val="00E62A16"/>
    <w:rsid w:val="00E64AF2"/>
    <w:rsid w:val="00E77ABE"/>
    <w:rsid w:val="00E86870"/>
    <w:rsid w:val="00EA00A0"/>
    <w:rsid w:val="00EA4423"/>
    <w:rsid w:val="00EA7E23"/>
    <w:rsid w:val="00EB0716"/>
    <w:rsid w:val="00EB264A"/>
    <w:rsid w:val="00EB398A"/>
    <w:rsid w:val="00EB5300"/>
    <w:rsid w:val="00EC19B5"/>
    <w:rsid w:val="00EE2931"/>
    <w:rsid w:val="00EE3FB1"/>
    <w:rsid w:val="00EE4132"/>
    <w:rsid w:val="00EF5EED"/>
    <w:rsid w:val="00F04960"/>
    <w:rsid w:val="00F22B99"/>
    <w:rsid w:val="00F24528"/>
    <w:rsid w:val="00F36FD7"/>
    <w:rsid w:val="00F37FD7"/>
    <w:rsid w:val="00F444E3"/>
    <w:rsid w:val="00F5798C"/>
    <w:rsid w:val="00F60F87"/>
    <w:rsid w:val="00F62855"/>
    <w:rsid w:val="00F633DE"/>
    <w:rsid w:val="00F70CAD"/>
    <w:rsid w:val="00F7680D"/>
    <w:rsid w:val="00F76D7E"/>
    <w:rsid w:val="00F77C98"/>
    <w:rsid w:val="00F82F8F"/>
    <w:rsid w:val="00F92EB6"/>
    <w:rsid w:val="00FA4577"/>
    <w:rsid w:val="00FA5D20"/>
    <w:rsid w:val="00FA77F3"/>
    <w:rsid w:val="00FA7AAB"/>
    <w:rsid w:val="00FA7C9A"/>
    <w:rsid w:val="00FB1D67"/>
    <w:rsid w:val="00FC1437"/>
    <w:rsid w:val="00FC1589"/>
    <w:rsid w:val="00FD025C"/>
    <w:rsid w:val="00FD3030"/>
    <w:rsid w:val="00FE3112"/>
    <w:rsid w:val="00FE545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Name"/>
  <w:smartTagType w:namespaceuri="urn:schemas-microsoft-com:office:smarttags" w:name="place"/>
  <w:smartTagType w:namespaceuri="urn:schemas-microsoft-com:office:smarttags" w:name="PlaceType"/>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6AD"/>
    <w:rPr>
      <w:rFonts w:ascii="Times New Roman" w:hAnsi="Times New Roman"/>
      <w:sz w:val="24"/>
    </w:rPr>
  </w:style>
  <w:style w:type="paragraph" w:styleId="Heading1">
    <w:name w:val="heading 1"/>
    <w:basedOn w:val="Normal"/>
    <w:next w:val="Normal"/>
    <w:link w:val="Heading1Char"/>
    <w:uiPriority w:val="9"/>
    <w:qFormat/>
    <w:rsid w:val="001853EB"/>
    <w:pPr>
      <w:keepNext/>
      <w:keepLines/>
      <w:spacing w:before="480" w:after="0"/>
      <w:outlineLvl w:val="0"/>
    </w:pPr>
    <w:rPr>
      <w:rFonts w:eastAsiaTheme="majorEastAsia" w:cstheme="majorBidi"/>
      <w:b/>
      <w:bCs/>
      <w:color w:val="000000" w:themeColor="text1"/>
      <w:sz w:val="28"/>
      <w:szCs w:val="28"/>
    </w:rPr>
  </w:style>
  <w:style w:type="paragraph" w:styleId="Heading2">
    <w:name w:val="heading 2"/>
    <w:basedOn w:val="Normal"/>
    <w:link w:val="Heading2Char"/>
    <w:uiPriority w:val="9"/>
    <w:qFormat/>
    <w:rsid w:val="000A3009"/>
    <w:pPr>
      <w:spacing w:before="100" w:beforeAutospacing="1" w:after="100" w:afterAutospacing="1" w:line="240" w:lineRule="auto"/>
      <w:outlineLvl w:val="1"/>
    </w:pPr>
    <w:rPr>
      <w:rFonts w:eastAsia="Times New Roman" w:cs="Times New Roman"/>
      <w:b/>
      <w:bCs/>
      <w:sz w:val="36"/>
      <w:szCs w:val="36"/>
      <w:lang w:eastAsia="en-GB"/>
    </w:rPr>
  </w:style>
  <w:style w:type="paragraph" w:styleId="Heading6">
    <w:name w:val="heading 6"/>
    <w:basedOn w:val="Normal"/>
    <w:next w:val="Normal"/>
    <w:link w:val="Heading6Char"/>
    <w:uiPriority w:val="9"/>
    <w:semiHidden/>
    <w:unhideWhenUsed/>
    <w:qFormat/>
    <w:rsid w:val="00D76949"/>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N1">
    <w:name w:val="Normal N 1"/>
    <w:basedOn w:val="PlainText"/>
    <w:autoRedefine/>
    <w:rsid w:val="00A814C2"/>
    <w:pPr>
      <w:spacing w:after="120"/>
    </w:pPr>
    <w:rPr>
      <w:rFonts w:ascii="Times New Roman" w:eastAsia="Calibri" w:hAnsi="Times New Roman" w:cs="Garamond"/>
      <w:spacing w:val="-3"/>
      <w:sz w:val="24"/>
      <w:szCs w:val="20"/>
      <w:lang w:val="en-US"/>
    </w:rPr>
  </w:style>
  <w:style w:type="paragraph" w:styleId="PlainText">
    <w:name w:val="Plain Text"/>
    <w:basedOn w:val="Normal"/>
    <w:link w:val="PlainTextChar"/>
    <w:uiPriority w:val="99"/>
    <w:semiHidden/>
    <w:unhideWhenUsed/>
    <w:rsid w:val="00A814C2"/>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A814C2"/>
    <w:rPr>
      <w:rFonts w:ascii="Consolas" w:hAnsi="Consolas" w:cs="Consolas"/>
      <w:sz w:val="21"/>
      <w:szCs w:val="21"/>
    </w:rPr>
  </w:style>
  <w:style w:type="character" w:customStyle="1" w:styleId="Heading1Char">
    <w:name w:val="Heading 1 Char"/>
    <w:basedOn w:val="DefaultParagraphFont"/>
    <w:link w:val="Heading1"/>
    <w:uiPriority w:val="9"/>
    <w:rsid w:val="001853EB"/>
    <w:rPr>
      <w:rFonts w:ascii="Times New Roman" w:eastAsiaTheme="majorEastAsia" w:hAnsi="Times New Roman" w:cstheme="majorBidi"/>
      <w:b/>
      <w:bCs/>
      <w:color w:val="000000" w:themeColor="text1"/>
      <w:sz w:val="28"/>
      <w:szCs w:val="28"/>
    </w:rPr>
  </w:style>
  <w:style w:type="paragraph" w:customStyle="1" w:styleId="Quotation">
    <w:name w:val="Quotation"/>
    <w:basedOn w:val="Normal"/>
    <w:qFormat/>
    <w:rsid w:val="00F36FD7"/>
    <w:pPr>
      <w:widowControl w:val="0"/>
      <w:kinsoku w:val="0"/>
      <w:spacing w:before="120" w:after="120" w:line="480" w:lineRule="atLeast"/>
      <w:ind w:left="1008"/>
    </w:pPr>
    <w:rPr>
      <w:rFonts w:cs="Garamond"/>
      <w:spacing w:val="3"/>
      <w:szCs w:val="20"/>
      <w:lang w:val="en-US"/>
    </w:rPr>
  </w:style>
  <w:style w:type="paragraph" w:customStyle="1" w:styleId="NormalY2">
    <w:name w:val="Normal Y 2"/>
    <w:basedOn w:val="Normal"/>
    <w:qFormat/>
    <w:rsid w:val="00B95ACF"/>
    <w:pPr>
      <w:spacing w:after="0" w:line="480" w:lineRule="atLeast"/>
      <w:ind w:firstLine="720"/>
    </w:pPr>
  </w:style>
  <w:style w:type="paragraph" w:customStyle="1" w:styleId="NormalN11">
    <w:name w:val="Normal N 1 + 1"/>
    <w:basedOn w:val="Normal"/>
    <w:rsid w:val="006B0C4B"/>
    <w:pPr>
      <w:spacing w:after="120" w:line="240" w:lineRule="auto"/>
    </w:pPr>
    <w:rPr>
      <w:rFonts w:eastAsia="Times New Roman" w:cs="Times New Roman"/>
      <w:szCs w:val="24"/>
      <w:lang w:eastAsia="en-GB"/>
    </w:rPr>
  </w:style>
  <w:style w:type="paragraph" w:styleId="BodyText">
    <w:name w:val="Body Text"/>
    <w:basedOn w:val="Normal"/>
    <w:link w:val="BodyTextChar"/>
    <w:uiPriority w:val="99"/>
    <w:semiHidden/>
    <w:unhideWhenUsed/>
    <w:rsid w:val="00721EAC"/>
    <w:pPr>
      <w:spacing w:after="120"/>
    </w:pPr>
  </w:style>
  <w:style w:type="character" w:customStyle="1" w:styleId="BodyTextChar">
    <w:name w:val="Body Text Char"/>
    <w:basedOn w:val="DefaultParagraphFont"/>
    <w:link w:val="BodyText"/>
    <w:uiPriority w:val="99"/>
    <w:semiHidden/>
    <w:rsid w:val="00721EAC"/>
    <w:rPr>
      <w:rFonts w:ascii="Times New Roman" w:hAnsi="Times New Roman"/>
      <w:sz w:val="24"/>
    </w:rPr>
  </w:style>
  <w:style w:type="paragraph" w:styleId="BodyTextFirstIndent">
    <w:name w:val="Body Text First Indent"/>
    <w:basedOn w:val="BodyText"/>
    <w:link w:val="BodyTextFirstIndentChar"/>
    <w:uiPriority w:val="99"/>
    <w:rsid w:val="00721EAC"/>
    <w:pPr>
      <w:spacing w:after="0" w:line="240" w:lineRule="auto"/>
      <w:ind w:left="284" w:firstLine="340"/>
      <w:jc w:val="both"/>
    </w:pPr>
    <w:rPr>
      <w:rFonts w:eastAsia="Times New Roman" w:cs="Times New Roman"/>
      <w:szCs w:val="24"/>
      <w:lang w:val="fr-FR" w:eastAsia="en-GB"/>
    </w:rPr>
  </w:style>
  <w:style w:type="character" w:customStyle="1" w:styleId="BodyTextFirstIndentChar">
    <w:name w:val="Body Text First Indent Char"/>
    <w:basedOn w:val="BodyTextChar"/>
    <w:link w:val="BodyTextFirstIndent"/>
    <w:uiPriority w:val="99"/>
    <w:rsid w:val="00721EAC"/>
    <w:rPr>
      <w:rFonts w:eastAsia="Times New Roman" w:cs="Times New Roman"/>
      <w:szCs w:val="24"/>
      <w:lang w:val="fr-FR" w:eastAsia="en-GB"/>
    </w:rPr>
  </w:style>
  <w:style w:type="paragraph" w:customStyle="1" w:styleId="NormalN2">
    <w:name w:val="Normal N 2"/>
    <w:basedOn w:val="NormalY2"/>
    <w:next w:val="NormalY2"/>
    <w:qFormat/>
    <w:rsid w:val="00CE5DFA"/>
    <w:pPr>
      <w:ind w:firstLine="0"/>
    </w:pPr>
    <w:rPr>
      <w:rFonts w:eastAsia="Times New Roman" w:cs="Times New Roman"/>
      <w:szCs w:val="24"/>
      <w:lang w:eastAsia="en-GB"/>
    </w:rPr>
  </w:style>
  <w:style w:type="paragraph" w:styleId="EndnoteText">
    <w:name w:val="endnote text"/>
    <w:basedOn w:val="Normal"/>
    <w:link w:val="EndnoteTextChar"/>
    <w:semiHidden/>
    <w:rsid w:val="00A8523B"/>
    <w:pPr>
      <w:spacing w:after="0" w:line="480" w:lineRule="atLeast"/>
    </w:pPr>
    <w:rPr>
      <w:rFonts w:eastAsia="Times New Roman" w:cs="Times New Roman"/>
      <w:szCs w:val="20"/>
      <w:lang w:eastAsia="en-GB"/>
    </w:rPr>
  </w:style>
  <w:style w:type="character" w:customStyle="1" w:styleId="EndnoteTextChar">
    <w:name w:val="Endnote Text Char"/>
    <w:basedOn w:val="DefaultParagraphFont"/>
    <w:link w:val="EndnoteText"/>
    <w:semiHidden/>
    <w:rsid w:val="00A8523B"/>
    <w:rPr>
      <w:rFonts w:ascii="Times New Roman" w:eastAsia="Times New Roman" w:hAnsi="Times New Roman" w:cs="Times New Roman"/>
      <w:sz w:val="24"/>
      <w:szCs w:val="20"/>
      <w:lang w:eastAsia="en-GB"/>
    </w:rPr>
  </w:style>
  <w:style w:type="character" w:styleId="EndnoteReference">
    <w:name w:val="endnote reference"/>
    <w:basedOn w:val="DefaultParagraphFont"/>
    <w:semiHidden/>
    <w:rsid w:val="00CE5DFA"/>
    <w:rPr>
      <w:rFonts w:ascii="Times New Roman" w:hAnsi="Times New Roman"/>
      <w:sz w:val="32"/>
      <w:szCs w:val="32"/>
      <w:vertAlign w:val="superscript"/>
    </w:rPr>
  </w:style>
  <w:style w:type="character" w:styleId="Emphasis">
    <w:name w:val="Emphasis"/>
    <w:basedOn w:val="DefaultParagraphFont"/>
    <w:uiPriority w:val="20"/>
    <w:qFormat/>
    <w:rsid w:val="00CE5DFA"/>
    <w:rPr>
      <w:i/>
      <w:iCs/>
    </w:rPr>
  </w:style>
  <w:style w:type="paragraph" w:customStyle="1" w:styleId="Cut">
    <w:name w:val="Cut"/>
    <w:basedOn w:val="NormalN2"/>
    <w:qFormat/>
    <w:rsid w:val="00CE5DFA"/>
    <w:pPr>
      <w:ind w:firstLine="720"/>
    </w:pPr>
    <w:rPr>
      <w:rFonts w:ascii="Arial" w:hAnsi="Arial" w:cs="Arial"/>
      <w:sz w:val="22"/>
      <w:szCs w:val="22"/>
    </w:rPr>
  </w:style>
  <w:style w:type="paragraph" w:styleId="Header">
    <w:name w:val="header"/>
    <w:basedOn w:val="Normal"/>
    <w:link w:val="HeaderChar"/>
    <w:rsid w:val="00CE5DFA"/>
    <w:pPr>
      <w:tabs>
        <w:tab w:val="center" w:pos="4153"/>
        <w:tab w:val="right" w:pos="8306"/>
      </w:tabs>
      <w:spacing w:after="0" w:line="240" w:lineRule="auto"/>
    </w:pPr>
    <w:rPr>
      <w:rFonts w:eastAsia="Times New Roman" w:cs="Times New Roman"/>
      <w:color w:val="000000"/>
      <w:lang w:eastAsia="en-GB"/>
    </w:rPr>
  </w:style>
  <w:style w:type="character" w:customStyle="1" w:styleId="HeaderChar">
    <w:name w:val="Header Char"/>
    <w:basedOn w:val="DefaultParagraphFont"/>
    <w:link w:val="Header"/>
    <w:rsid w:val="00CE5DFA"/>
    <w:rPr>
      <w:rFonts w:ascii="Times New Roman" w:eastAsia="Times New Roman" w:hAnsi="Times New Roman" w:cs="Times New Roman"/>
      <w:color w:val="000000"/>
      <w:sz w:val="24"/>
      <w:lang w:eastAsia="en-GB"/>
    </w:rPr>
  </w:style>
  <w:style w:type="character" w:styleId="PageNumber">
    <w:name w:val="page number"/>
    <w:basedOn w:val="DefaultParagraphFont"/>
    <w:rsid w:val="00CE5DFA"/>
  </w:style>
  <w:style w:type="character" w:customStyle="1" w:styleId="addmd">
    <w:name w:val="addmd"/>
    <w:basedOn w:val="DefaultParagraphFont"/>
    <w:rsid w:val="00CE5DFA"/>
  </w:style>
  <w:style w:type="paragraph" w:styleId="BalloonText">
    <w:name w:val="Balloon Text"/>
    <w:basedOn w:val="Normal"/>
    <w:link w:val="BalloonTextChar"/>
    <w:uiPriority w:val="99"/>
    <w:semiHidden/>
    <w:unhideWhenUsed/>
    <w:rsid w:val="00CE5D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5DFA"/>
    <w:rPr>
      <w:rFonts w:ascii="Tahoma" w:hAnsi="Tahoma" w:cs="Tahoma"/>
      <w:sz w:val="16"/>
      <w:szCs w:val="16"/>
    </w:rPr>
  </w:style>
  <w:style w:type="character" w:customStyle="1" w:styleId="Heading6Char">
    <w:name w:val="Heading 6 Char"/>
    <w:basedOn w:val="DefaultParagraphFont"/>
    <w:link w:val="Heading6"/>
    <w:uiPriority w:val="9"/>
    <w:semiHidden/>
    <w:rsid w:val="00D76949"/>
    <w:rPr>
      <w:rFonts w:asciiTheme="majorHAnsi" w:eastAsiaTheme="majorEastAsia" w:hAnsiTheme="majorHAnsi" w:cstheme="majorBidi"/>
      <w:i/>
      <w:iCs/>
      <w:color w:val="243F60" w:themeColor="accent1" w:themeShade="7F"/>
      <w:sz w:val="24"/>
    </w:rPr>
  </w:style>
  <w:style w:type="character" w:styleId="FootnoteReference">
    <w:name w:val="footnote reference"/>
    <w:basedOn w:val="DefaultParagraphFont"/>
    <w:uiPriority w:val="99"/>
    <w:rsid w:val="00D918B9"/>
    <w:rPr>
      <w:rFonts w:ascii="Times New Roman" w:hAnsi="Times New Roman" w:cs="Times New Roman"/>
      <w:color w:val="FF0000"/>
      <w:sz w:val="20"/>
      <w:szCs w:val="20"/>
      <w:vertAlign w:val="superscript"/>
    </w:rPr>
  </w:style>
  <w:style w:type="paragraph" w:styleId="DocumentMap">
    <w:name w:val="Document Map"/>
    <w:basedOn w:val="Normal"/>
    <w:link w:val="DocumentMapChar"/>
    <w:uiPriority w:val="99"/>
    <w:semiHidden/>
    <w:unhideWhenUsed/>
    <w:rsid w:val="00B73B9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73B96"/>
    <w:rPr>
      <w:rFonts w:ascii="Tahoma" w:hAnsi="Tahoma" w:cs="Tahoma"/>
      <w:sz w:val="16"/>
      <w:szCs w:val="16"/>
    </w:rPr>
  </w:style>
  <w:style w:type="paragraph" w:styleId="BodyText2">
    <w:name w:val="Body Text 2"/>
    <w:basedOn w:val="Normal"/>
    <w:link w:val="BodyText2Char"/>
    <w:uiPriority w:val="99"/>
    <w:semiHidden/>
    <w:unhideWhenUsed/>
    <w:rsid w:val="000F2CD9"/>
    <w:pPr>
      <w:spacing w:after="120" w:line="480" w:lineRule="auto"/>
    </w:pPr>
  </w:style>
  <w:style w:type="character" w:customStyle="1" w:styleId="BodyText2Char">
    <w:name w:val="Body Text 2 Char"/>
    <w:basedOn w:val="DefaultParagraphFont"/>
    <w:link w:val="BodyText2"/>
    <w:uiPriority w:val="99"/>
    <w:semiHidden/>
    <w:rsid w:val="000F2CD9"/>
    <w:rPr>
      <w:rFonts w:ascii="Times New Roman" w:hAnsi="Times New Roman"/>
      <w:sz w:val="24"/>
    </w:rPr>
  </w:style>
  <w:style w:type="paragraph" w:customStyle="1" w:styleId="Default">
    <w:name w:val="Default"/>
    <w:rsid w:val="0017120E"/>
    <w:pPr>
      <w:autoSpaceDE w:val="0"/>
      <w:autoSpaceDN w:val="0"/>
      <w:adjustRightInd w:val="0"/>
      <w:spacing w:after="0" w:line="240" w:lineRule="auto"/>
    </w:pPr>
    <w:rPr>
      <w:rFonts w:ascii="BCDOOA+TimesNewRoman,Bold" w:hAnsi="BCDOOA+TimesNewRoman,Bold" w:cs="BCDOOA+TimesNewRoman,Bold"/>
      <w:color w:val="000000"/>
      <w:sz w:val="24"/>
      <w:szCs w:val="24"/>
    </w:rPr>
  </w:style>
  <w:style w:type="paragraph" w:customStyle="1" w:styleId="CM1">
    <w:name w:val="CM1"/>
    <w:basedOn w:val="Default"/>
    <w:next w:val="Default"/>
    <w:uiPriority w:val="99"/>
    <w:rsid w:val="0017120E"/>
    <w:pPr>
      <w:spacing w:line="276" w:lineRule="atLeast"/>
    </w:pPr>
    <w:rPr>
      <w:rFonts w:cstheme="minorBidi"/>
      <w:color w:val="auto"/>
    </w:rPr>
  </w:style>
  <w:style w:type="character" w:customStyle="1" w:styleId="Heading2Char">
    <w:name w:val="Heading 2 Char"/>
    <w:basedOn w:val="DefaultParagraphFont"/>
    <w:link w:val="Heading2"/>
    <w:uiPriority w:val="9"/>
    <w:rsid w:val="000A3009"/>
    <w:rPr>
      <w:rFonts w:ascii="Times New Roman" w:eastAsia="Times New Roman" w:hAnsi="Times New Roman" w:cs="Times New Roman"/>
      <w:b/>
      <w:bCs/>
      <w:sz w:val="36"/>
      <w:szCs w:val="36"/>
      <w:lang w:eastAsia="en-GB"/>
    </w:rPr>
  </w:style>
  <w:style w:type="paragraph" w:styleId="z-TopofForm">
    <w:name w:val="HTML Top of Form"/>
    <w:basedOn w:val="Normal"/>
    <w:next w:val="Normal"/>
    <w:link w:val="z-TopofFormChar"/>
    <w:hidden/>
    <w:uiPriority w:val="99"/>
    <w:semiHidden/>
    <w:unhideWhenUsed/>
    <w:rsid w:val="000A3009"/>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0A3009"/>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0A3009"/>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0A3009"/>
    <w:rPr>
      <w:rFonts w:ascii="Arial" w:eastAsia="Times New Roman" w:hAnsi="Arial" w:cs="Arial"/>
      <w:vanish/>
      <w:sz w:val="16"/>
      <w:szCs w:val="16"/>
      <w:lang w:eastAsia="en-GB"/>
    </w:rPr>
  </w:style>
  <w:style w:type="character" w:styleId="Hyperlink">
    <w:name w:val="Hyperlink"/>
    <w:basedOn w:val="DefaultParagraphFont"/>
    <w:uiPriority w:val="99"/>
    <w:semiHidden/>
    <w:unhideWhenUsed/>
    <w:rsid w:val="000A3009"/>
    <w:rPr>
      <w:color w:val="0000FF"/>
      <w:u w:val="single"/>
    </w:rPr>
  </w:style>
  <w:style w:type="paragraph" w:styleId="FootnoteText">
    <w:name w:val="footnote text"/>
    <w:basedOn w:val="Normal"/>
    <w:link w:val="FootnoteTextChar"/>
    <w:uiPriority w:val="99"/>
    <w:semiHidden/>
    <w:unhideWhenUsed/>
    <w:rsid w:val="008806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0640"/>
    <w:rPr>
      <w:rFonts w:ascii="Times New Roman" w:hAnsi="Times New Roman"/>
      <w:sz w:val="20"/>
      <w:szCs w:val="20"/>
    </w:rPr>
  </w:style>
  <w:style w:type="character" w:customStyle="1" w:styleId="subfielddata1">
    <w:name w:val="subfielddata1"/>
    <w:basedOn w:val="DefaultParagraphFont"/>
    <w:rsid w:val="00FC1589"/>
    <w:rPr>
      <w:rFonts w:ascii="Arial" w:hAnsi="Arial" w:cs="Arial" w:hint="default"/>
      <w:color w:val="333333"/>
      <w:sz w:val="26"/>
      <w:szCs w:val="26"/>
    </w:rPr>
  </w:style>
  <w:style w:type="character" w:customStyle="1" w:styleId="addmd1">
    <w:name w:val="addmd1"/>
    <w:basedOn w:val="DefaultParagraphFont"/>
    <w:rsid w:val="007648DE"/>
    <w:rPr>
      <w:sz w:val="20"/>
      <w:szCs w:val="20"/>
    </w:rPr>
  </w:style>
  <w:style w:type="paragraph" w:customStyle="1" w:styleId="Gap">
    <w:name w:val="Gap"/>
    <w:basedOn w:val="Normal"/>
    <w:qFormat/>
    <w:rsid w:val="00420675"/>
    <w:pPr>
      <w:spacing w:before="240" w:after="240" w:line="360" w:lineRule="auto"/>
      <w:jc w:val="center"/>
    </w:pPr>
    <w:rPr>
      <w:rFonts w:ascii="Book Antiqua" w:eastAsia="Times New Roman" w:hAnsi="Book Antiqua" w:cs="Times New Roman"/>
      <w:szCs w:val="24"/>
    </w:rPr>
  </w:style>
  <w:style w:type="paragraph" w:styleId="Footer">
    <w:name w:val="footer"/>
    <w:basedOn w:val="Normal"/>
    <w:link w:val="FooterChar"/>
    <w:uiPriority w:val="99"/>
    <w:semiHidden/>
    <w:unhideWhenUsed/>
    <w:rsid w:val="003034EB"/>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034EB"/>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419720012">
      <w:bodyDiv w:val="1"/>
      <w:marLeft w:val="0"/>
      <w:marRight w:val="0"/>
      <w:marTop w:val="0"/>
      <w:marBottom w:val="0"/>
      <w:divBdr>
        <w:top w:val="none" w:sz="0" w:space="0" w:color="auto"/>
        <w:left w:val="none" w:sz="0" w:space="0" w:color="auto"/>
        <w:bottom w:val="none" w:sz="0" w:space="0" w:color="auto"/>
        <w:right w:val="none" w:sz="0" w:space="0" w:color="auto"/>
      </w:divBdr>
      <w:divsChild>
        <w:div w:id="290866395">
          <w:marLeft w:val="0"/>
          <w:marRight w:val="3480"/>
          <w:marTop w:val="0"/>
          <w:marBottom w:val="0"/>
          <w:divBdr>
            <w:top w:val="none" w:sz="0" w:space="0" w:color="auto"/>
            <w:left w:val="none" w:sz="0" w:space="0" w:color="auto"/>
            <w:bottom w:val="none" w:sz="0" w:space="0" w:color="auto"/>
            <w:right w:val="none" w:sz="0" w:space="0" w:color="auto"/>
          </w:divBdr>
          <w:divsChild>
            <w:div w:id="199361026">
              <w:marLeft w:val="120"/>
              <w:marRight w:val="120"/>
              <w:marTop w:val="0"/>
              <w:marBottom w:val="360"/>
              <w:divBdr>
                <w:top w:val="none" w:sz="0" w:space="0" w:color="auto"/>
                <w:left w:val="none" w:sz="0" w:space="0" w:color="auto"/>
                <w:bottom w:val="none" w:sz="0" w:space="0" w:color="auto"/>
                <w:right w:val="none" w:sz="0" w:space="0" w:color="auto"/>
              </w:divBdr>
              <w:divsChild>
                <w:div w:id="1045982126">
                  <w:marLeft w:val="0"/>
                  <w:marRight w:val="0"/>
                  <w:marTop w:val="0"/>
                  <w:marBottom w:val="0"/>
                  <w:divBdr>
                    <w:top w:val="none" w:sz="0" w:space="0" w:color="auto"/>
                    <w:left w:val="none" w:sz="0" w:space="0" w:color="auto"/>
                    <w:bottom w:val="none" w:sz="0" w:space="0" w:color="auto"/>
                    <w:right w:val="none" w:sz="0" w:space="0" w:color="auto"/>
                  </w:divBdr>
                  <w:divsChild>
                    <w:div w:id="1973513806">
                      <w:marLeft w:val="0"/>
                      <w:marRight w:val="0"/>
                      <w:marTop w:val="0"/>
                      <w:marBottom w:val="0"/>
                      <w:divBdr>
                        <w:top w:val="none" w:sz="0" w:space="0" w:color="auto"/>
                        <w:left w:val="none" w:sz="0" w:space="0" w:color="auto"/>
                        <w:bottom w:val="none" w:sz="0" w:space="0" w:color="auto"/>
                        <w:right w:val="none" w:sz="0" w:space="0" w:color="auto"/>
                      </w:divBdr>
                      <w:divsChild>
                        <w:div w:id="531188854">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523641475">
      <w:bodyDiv w:val="1"/>
      <w:marLeft w:val="0"/>
      <w:marRight w:val="0"/>
      <w:marTop w:val="0"/>
      <w:marBottom w:val="0"/>
      <w:divBdr>
        <w:top w:val="none" w:sz="0" w:space="0" w:color="auto"/>
        <w:left w:val="none" w:sz="0" w:space="0" w:color="auto"/>
        <w:bottom w:val="none" w:sz="0" w:space="0" w:color="auto"/>
        <w:right w:val="none" w:sz="0" w:space="0" w:color="auto"/>
      </w:divBdr>
      <w:divsChild>
        <w:div w:id="1689258609">
          <w:marLeft w:val="0"/>
          <w:marRight w:val="0"/>
          <w:marTop w:val="0"/>
          <w:marBottom w:val="0"/>
          <w:divBdr>
            <w:top w:val="single" w:sz="6" w:space="2" w:color="6B90DA"/>
            <w:left w:val="none" w:sz="0" w:space="0" w:color="auto"/>
            <w:bottom w:val="none" w:sz="0" w:space="0" w:color="auto"/>
            <w:right w:val="none" w:sz="0" w:space="0" w:color="auto"/>
          </w:divBdr>
        </w:div>
      </w:divsChild>
    </w:div>
    <w:div w:id="531504747">
      <w:bodyDiv w:val="1"/>
      <w:marLeft w:val="0"/>
      <w:marRight w:val="0"/>
      <w:marTop w:val="0"/>
      <w:marBottom w:val="0"/>
      <w:divBdr>
        <w:top w:val="none" w:sz="0" w:space="0" w:color="auto"/>
        <w:left w:val="none" w:sz="0" w:space="0" w:color="auto"/>
        <w:bottom w:val="none" w:sz="0" w:space="0" w:color="auto"/>
        <w:right w:val="none" w:sz="0" w:space="0" w:color="auto"/>
      </w:divBdr>
    </w:div>
    <w:div w:id="682325127">
      <w:bodyDiv w:val="1"/>
      <w:marLeft w:val="0"/>
      <w:marRight w:val="0"/>
      <w:marTop w:val="0"/>
      <w:marBottom w:val="0"/>
      <w:divBdr>
        <w:top w:val="none" w:sz="0" w:space="0" w:color="auto"/>
        <w:left w:val="none" w:sz="0" w:space="0" w:color="auto"/>
        <w:bottom w:val="none" w:sz="0" w:space="0" w:color="auto"/>
        <w:right w:val="none" w:sz="0" w:space="0" w:color="auto"/>
      </w:divBdr>
      <w:divsChild>
        <w:div w:id="1599680930">
          <w:marLeft w:val="0"/>
          <w:marRight w:val="3480"/>
          <w:marTop w:val="0"/>
          <w:marBottom w:val="0"/>
          <w:divBdr>
            <w:top w:val="none" w:sz="0" w:space="0" w:color="auto"/>
            <w:left w:val="none" w:sz="0" w:space="0" w:color="auto"/>
            <w:bottom w:val="none" w:sz="0" w:space="0" w:color="auto"/>
            <w:right w:val="none" w:sz="0" w:space="0" w:color="auto"/>
          </w:divBdr>
          <w:divsChild>
            <w:div w:id="900948117">
              <w:marLeft w:val="120"/>
              <w:marRight w:val="120"/>
              <w:marTop w:val="0"/>
              <w:marBottom w:val="360"/>
              <w:divBdr>
                <w:top w:val="none" w:sz="0" w:space="0" w:color="auto"/>
                <w:left w:val="none" w:sz="0" w:space="0" w:color="auto"/>
                <w:bottom w:val="none" w:sz="0" w:space="0" w:color="auto"/>
                <w:right w:val="none" w:sz="0" w:space="0" w:color="auto"/>
              </w:divBdr>
              <w:divsChild>
                <w:div w:id="1188830658">
                  <w:marLeft w:val="0"/>
                  <w:marRight w:val="0"/>
                  <w:marTop w:val="0"/>
                  <w:marBottom w:val="0"/>
                  <w:divBdr>
                    <w:top w:val="none" w:sz="0" w:space="0" w:color="auto"/>
                    <w:left w:val="none" w:sz="0" w:space="0" w:color="auto"/>
                    <w:bottom w:val="none" w:sz="0" w:space="0" w:color="auto"/>
                    <w:right w:val="none" w:sz="0" w:space="0" w:color="auto"/>
                  </w:divBdr>
                  <w:divsChild>
                    <w:div w:id="959190062">
                      <w:marLeft w:val="0"/>
                      <w:marRight w:val="0"/>
                      <w:marTop w:val="0"/>
                      <w:marBottom w:val="0"/>
                      <w:divBdr>
                        <w:top w:val="none" w:sz="0" w:space="0" w:color="auto"/>
                        <w:left w:val="none" w:sz="0" w:space="0" w:color="auto"/>
                        <w:bottom w:val="none" w:sz="0" w:space="0" w:color="auto"/>
                        <w:right w:val="none" w:sz="0" w:space="0" w:color="auto"/>
                      </w:divBdr>
                      <w:divsChild>
                        <w:div w:id="237792745">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1295676905">
      <w:bodyDiv w:val="1"/>
      <w:marLeft w:val="0"/>
      <w:marRight w:val="0"/>
      <w:marTop w:val="0"/>
      <w:marBottom w:val="0"/>
      <w:divBdr>
        <w:top w:val="none" w:sz="0" w:space="0" w:color="auto"/>
        <w:left w:val="none" w:sz="0" w:space="0" w:color="auto"/>
        <w:bottom w:val="none" w:sz="0" w:space="0" w:color="auto"/>
        <w:right w:val="none" w:sz="0" w:space="0" w:color="auto"/>
      </w:divBdr>
      <w:divsChild>
        <w:div w:id="1780225064">
          <w:marLeft w:val="0"/>
          <w:marRight w:val="0"/>
          <w:marTop w:val="0"/>
          <w:marBottom w:val="0"/>
          <w:divBdr>
            <w:top w:val="none" w:sz="0" w:space="0" w:color="auto"/>
            <w:left w:val="none" w:sz="0" w:space="0" w:color="auto"/>
            <w:bottom w:val="none" w:sz="0" w:space="0" w:color="auto"/>
            <w:right w:val="none" w:sz="0" w:space="0" w:color="auto"/>
          </w:divBdr>
          <w:divsChild>
            <w:div w:id="483591251">
              <w:marLeft w:val="0"/>
              <w:marRight w:val="0"/>
              <w:marTop w:val="0"/>
              <w:marBottom w:val="0"/>
              <w:divBdr>
                <w:top w:val="none" w:sz="0" w:space="0" w:color="auto"/>
                <w:left w:val="none" w:sz="0" w:space="0" w:color="auto"/>
                <w:bottom w:val="none" w:sz="0" w:space="0" w:color="auto"/>
                <w:right w:val="none" w:sz="0" w:space="0" w:color="auto"/>
              </w:divBdr>
              <w:divsChild>
                <w:div w:id="192421927">
                  <w:marLeft w:val="0"/>
                  <w:marRight w:val="0"/>
                  <w:marTop w:val="0"/>
                  <w:marBottom w:val="0"/>
                  <w:divBdr>
                    <w:top w:val="none" w:sz="0" w:space="0" w:color="auto"/>
                    <w:left w:val="none" w:sz="0" w:space="0" w:color="auto"/>
                    <w:bottom w:val="none" w:sz="0" w:space="0" w:color="auto"/>
                    <w:right w:val="none" w:sz="0" w:space="0" w:color="auto"/>
                  </w:divBdr>
                  <w:divsChild>
                    <w:div w:id="1706295540">
                      <w:marLeft w:val="0"/>
                      <w:marRight w:val="0"/>
                      <w:marTop w:val="0"/>
                      <w:marBottom w:val="0"/>
                      <w:divBdr>
                        <w:top w:val="none" w:sz="0" w:space="0" w:color="auto"/>
                        <w:left w:val="none" w:sz="0" w:space="0" w:color="auto"/>
                        <w:bottom w:val="none" w:sz="0" w:space="0" w:color="auto"/>
                        <w:right w:val="none" w:sz="0" w:space="0" w:color="auto"/>
                      </w:divBdr>
                      <w:divsChild>
                        <w:div w:id="2129623878">
                          <w:marLeft w:val="0"/>
                          <w:marRight w:val="0"/>
                          <w:marTop w:val="0"/>
                          <w:marBottom w:val="0"/>
                          <w:divBdr>
                            <w:top w:val="none" w:sz="0" w:space="0" w:color="auto"/>
                            <w:left w:val="none" w:sz="0" w:space="0" w:color="auto"/>
                            <w:bottom w:val="none" w:sz="0" w:space="0" w:color="auto"/>
                            <w:right w:val="none" w:sz="0" w:space="0" w:color="auto"/>
                          </w:divBdr>
                          <w:divsChild>
                            <w:div w:id="1493833139">
                              <w:marLeft w:val="0"/>
                              <w:marRight w:val="0"/>
                              <w:marTop w:val="0"/>
                              <w:marBottom w:val="0"/>
                              <w:divBdr>
                                <w:top w:val="none" w:sz="0" w:space="0" w:color="auto"/>
                                <w:left w:val="none" w:sz="0" w:space="0" w:color="auto"/>
                                <w:bottom w:val="none" w:sz="0" w:space="0" w:color="auto"/>
                                <w:right w:val="none" w:sz="0" w:space="0" w:color="auto"/>
                              </w:divBdr>
                              <w:divsChild>
                                <w:div w:id="1304241150">
                                  <w:marLeft w:val="0"/>
                                  <w:marRight w:val="0"/>
                                  <w:marTop w:val="0"/>
                                  <w:marBottom w:val="0"/>
                                  <w:divBdr>
                                    <w:top w:val="none" w:sz="0" w:space="0" w:color="auto"/>
                                    <w:left w:val="none" w:sz="0" w:space="0" w:color="auto"/>
                                    <w:bottom w:val="none" w:sz="0" w:space="0" w:color="auto"/>
                                    <w:right w:val="none" w:sz="0" w:space="0" w:color="auto"/>
                                  </w:divBdr>
                                </w:div>
                              </w:divsChild>
                            </w:div>
                            <w:div w:id="726147901">
                              <w:marLeft w:val="0"/>
                              <w:marRight w:val="0"/>
                              <w:marTop w:val="0"/>
                              <w:marBottom w:val="0"/>
                              <w:divBdr>
                                <w:top w:val="none" w:sz="0" w:space="0" w:color="auto"/>
                                <w:left w:val="none" w:sz="0" w:space="0" w:color="auto"/>
                                <w:bottom w:val="none" w:sz="0" w:space="0" w:color="auto"/>
                                <w:right w:val="none" w:sz="0" w:space="0" w:color="auto"/>
                              </w:divBdr>
                              <w:divsChild>
                                <w:div w:id="70603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2429736">
      <w:bodyDiv w:val="1"/>
      <w:marLeft w:val="0"/>
      <w:marRight w:val="0"/>
      <w:marTop w:val="0"/>
      <w:marBottom w:val="0"/>
      <w:divBdr>
        <w:top w:val="none" w:sz="0" w:space="0" w:color="auto"/>
        <w:left w:val="none" w:sz="0" w:space="0" w:color="auto"/>
        <w:bottom w:val="none" w:sz="0" w:space="0" w:color="auto"/>
        <w:right w:val="none" w:sz="0" w:space="0" w:color="auto"/>
      </w:divBdr>
      <w:divsChild>
        <w:div w:id="107815290">
          <w:marLeft w:val="0"/>
          <w:marRight w:val="0"/>
          <w:marTop w:val="0"/>
          <w:marBottom w:val="0"/>
          <w:divBdr>
            <w:top w:val="none" w:sz="0" w:space="0" w:color="auto"/>
            <w:left w:val="none" w:sz="0" w:space="0" w:color="auto"/>
            <w:bottom w:val="none" w:sz="0" w:space="0" w:color="auto"/>
            <w:right w:val="none" w:sz="0" w:space="0" w:color="auto"/>
          </w:divBdr>
          <w:divsChild>
            <w:div w:id="1050685664">
              <w:marLeft w:val="0"/>
              <w:marRight w:val="0"/>
              <w:marTop w:val="0"/>
              <w:marBottom w:val="0"/>
              <w:divBdr>
                <w:top w:val="none" w:sz="0" w:space="0" w:color="auto"/>
                <w:left w:val="none" w:sz="0" w:space="0" w:color="auto"/>
                <w:bottom w:val="none" w:sz="0" w:space="0" w:color="auto"/>
                <w:right w:val="none" w:sz="0" w:space="0" w:color="auto"/>
              </w:divBdr>
              <w:divsChild>
                <w:div w:id="429156688">
                  <w:marLeft w:val="0"/>
                  <w:marRight w:val="0"/>
                  <w:marTop w:val="0"/>
                  <w:marBottom w:val="0"/>
                  <w:divBdr>
                    <w:top w:val="none" w:sz="0" w:space="0" w:color="auto"/>
                    <w:left w:val="none" w:sz="0" w:space="0" w:color="auto"/>
                    <w:bottom w:val="none" w:sz="0" w:space="0" w:color="auto"/>
                    <w:right w:val="none" w:sz="0" w:space="0" w:color="auto"/>
                  </w:divBdr>
                  <w:divsChild>
                    <w:div w:id="1108739463">
                      <w:marLeft w:val="0"/>
                      <w:marRight w:val="0"/>
                      <w:marTop w:val="0"/>
                      <w:marBottom w:val="0"/>
                      <w:divBdr>
                        <w:top w:val="none" w:sz="0" w:space="0" w:color="auto"/>
                        <w:left w:val="none" w:sz="0" w:space="0" w:color="auto"/>
                        <w:bottom w:val="none" w:sz="0" w:space="0" w:color="auto"/>
                        <w:right w:val="none" w:sz="0" w:space="0" w:color="auto"/>
                      </w:divBdr>
                      <w:divsChild>
                        <w:div w:id="1779717838">
                          <w:marLeft w:val="0"/>
                          <w:marRight w:val="0"/>
                          <w:marTop w:val="0"/>
                          <w:marBottom w:val="0"/>
                          <w:divBdr>
                            <w:top w:val="none" w:sz="0" w:space="0" w:color="auto"/>
                            <w:left w:val="none" w:sz="0" w:space="0" w:color="auto"/>
                            <w:bottom w:val="none" w:sz="0" w:space="0" w:color="auto"/>
                            <w:right w:val="none" w:sz="0" w:space="0" w:color="auto"/>
                          </w:divBdr>
                          <w:divsChild>
                            <w:div w:id="1976257477">
                              <w:marLeft w:val="0"/>
                              <w:marRight w:val="0"/>
                              <w:marTop w:val="0"/>
                              <w:marBottom w:val="0"/>
                              <w:divBdr>
                                <w:top w:val="none" w:sz="0" w:space="0" w:color="auto"/>
                                <w:left w:val="none" w:sz="0" w:space="0" w:color="auto"/>
                                <w:bottom w:val="none" w:sz="0" w:space="0" w:color="auto"/>
                                <w:right w:val="none" w:sz="0" w:space="0" w:color="auto"/>
                              </w:divBdr>
                              <w:divsChild>
                                <w:div w:id="106699507">
                                  <w:marLeft w:val="0"/>
                                  <w:marRight w:val="0"/>
                                  <w:marTop w:val="0"/>
                                  <w:marBottom w:val="0"/>
                                  <w:divBdr>
                                    <w:top w:val="none" w:sz="0" w:space="0" w:color="auto"/>
                                    <w:left w:val="none" w:sz="0" w:space="0" w:color="auto"/>
                                    <w:bottom w:val="none" w:sz="0" w:space="0" w:color="auto"/>
                                    <w:right w:val="none" w:sz="0" w:space="0" w:color="auto"/>
                                  </w:divBdr>
                                </w:div>
                              </w:divsChild>
                            </w:div>
                            <w:div w:id="971905455">
                              <w:marLeft w:val="0"/>
                              <w:marRight w:val="0"/>
                              <w:marTop w:val="0"/>
                              <w:marBottom w:val="0"/>
                              <w:divBdr>
                                <w:top w:val="none" w:sz="0" w:space="0" w:color="auto"/>
                                <w:left w:val="none" w:sz="0" w:space="0" w:color="auto"/>
                                <w:bottom w:val="none" w:sz="0" w:space="0" w:color="auto"/>
                                <w:right w:val="none" w:sz="0" w:space="0" w:color="auto"/>
                              </w:divBdr>
                              <w:divsChild>
                                <w:div w:id="132658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3874352">
      <w:bodyDiv w:val="1"/>
      <w:marLeft w:val="0"/>
      <w:marRight w:val="0"/>
      <w:marTop w:val="0"/>
      <w:marBottom w:val="0"/>
      <w:divBdr>
        <w:top w:val="none" w:sz="0" w:space="0" w:color="auto"/>
        <w:left w:val="none" w:sz="0" w:space="0" w:color="auto"/>
        <w:bottom w:val="none" w:sz="0" w:space="0" w:color="auto"/>
        <w:right w:val="none" w:sz="0" w:space="0" w:color="auto"/>
      </w:divBdr>
      <w:divsChild>
        <w:div w:id="1922980033">
          <w:marLeft w:val="0"/>
          <w:marRight w:val="0"/>
          <w:marTop w:val="0"/>
          <w:marBottom w:val="0"/>
          <w:divBdr>
            <w:top w:val="none" w:sz="0" w:space="0" w:color="auto"/>
            <w:left w:val="none" w:sz="0" w:space="0" w:color="auto"/>
            <w:bottom w:val="none" w:sz="0" w:space="0" w:color="auto"/>
            <w:right w:val="none" w:sz="0" w:space="0" w:color="auto"/>
          </w:divBdr>
          <w:divsChild>
            <w:div w:id="549878222">
              <w:marLeft w:val="0"/>
              <w:marRight w:val="0"/>
              <w:marTop w:val="0"/>
              <w:marBottom w:val="0"/>
              <w:divBdr>
                <w:top w:val="none" w:sz="0" w:space="0" w:color="auto"/>
                <w:left w:val="none" w:sz="0" w:space="0" w:color="auto"/>
                <w:bottom w:val="none" w:sz="0" w:space="0" w:color="auto"/>
                <w:right w:val="none" w:sz="0" w:space="0" w:color="auto"/>
              </w:divBdr>
              <w:divsChild>
                <w:div w:id="2010792645">
                  <w:marLeft w:val="0"/>
                  <w:marRight w:val="0"/>
                  <w:marTop w:val="0"/>
                  <w:marBottom w:val="0"/>
                  <w:divBdr>
                    <w:top w:val="none" w:sz="0" w:space="0" w:color="auto"/>
                    <w:left w:val="none" w:sz="0" w:space="0" w:color="auto"/>
                    <w:bottom w:val="none" w:sz="0" w:space="0" w:color="auto"/>
                    <w:right w:val="none" w:sz="0" w:space="0" w:color="auto"/>
                  </w:divBdr>
                  <w:divsChild>
                    <w:div w:id="221216393">
                      <w:marLeft w:val="0"/>
                      <w:marRight w:val="0"/>
                      <w:marTop w:val="0"/>
                      <w:marBottom w:val="0"/>
                      <w:divBdr>
                        <w:top w:val="none" w:sz="0" w:space="0" w:color="auto"/>
                        <w:left w:val="none" w:sz="0" w:space="0" w:color="auto"/>
                        <w:bottom w:val="none" w:sz="0" w:space="0" w:color="auto"/>
                        <w:right w:val="none" w:sz="0" w:space="0" w:color="auto"/>
                      </w:divBdr>
                      <w:divsChild>
                        <w:div w:id="1223978299">
                          <w:marLeft w:val="0"/>
                          <w:marRight w:val="0"/>
                          <w:marTop w:val="0"/>
                          <w:marBottom w:val="0"/>
                          <w:divBdr>
                            <w:top w:val="none" w:sz="0" w:space="0" w:color="auto"/>
                            <w:left w:val="none" w:sz="0" w:space="0" w:color="auto"/>
                            <w:bottom w:val="none" w:sz="0" w:space="0" w:color="auto"/>
                            <w:right w:val="none" w:sz="0" w:space="0" w:color="auto"/>
                          </w:divBdr>
                          <w:divsChild>
                            <w:div w:id="1536230222">
                              <w:marLeft w:val="0"/>
                              <w:marRight w:val="0"/>
                              <w:marTop w:val="0"/>
                              <w:marBottom w:val="0"/>
                              <w:divBdr>
                                <w:top w:val="none" w:sz="0" w:space="0" w:color="auto"/>
                                <w:left w:val="none" w:sz="0" w:space="0" w:color="auto"/>
                                <w:bottom w:val="none" w:sz="0" w:space="0" w:color="auto"/>
                                <w:right w:val="none" w:sz="0" w:space="0" w:color="auto"/>
                              </w:divBdr>
                              <w:divsChild>
                                <w:div w:id="1601257689">
                                  <w:marLeft w:val="0"/>
                                  <w:marRight w:val="0"/>
                                  <w:marTop w:val="0"/>
                                  <w:marBottom w:val="0"/>
                                  <w:divBdr>
                                    <w:top w:val="none" w:sz="0" w:space="0" w:color="auto"/>
                                    <w:left w:val="none" w:sz="0" w:space="0" w:color="auto"/>
                                    <w:bottom w:val="none" w:sz="0" w:space="0" w:color="auto"/>
                                    <w:right w:val="none" w:sz="0" w:space="0" w:color="auto"/>
                                  </w:divBdr>
                                  <w:divsChild>
                                    <w:div w:id="847058040">
                                      <w:marLeft w:val="0"/>
                                      <w:marRight w:val="0"/>
                                      <w:marTop w:val="0"/>
                                      <w:marBottom w:val="0"/>
                                      <w:divBdr>
                                        <w:top w:val="none" w:sz="0" w:space="0" w:color="auto"/>
                                        <w:left w:val="none" w:sz="0" w:space="0" w:color="auto"/>
                                        <w:bottom w:val="none" w:sz="0" w:space="0" w:color="auto"/>
                                        <w:right w:val="none" w:sz="0" w:space="0" w:color="auto"/>
                                      </w:divBdr>
                                      <w:divsChild>
                                        <w:div w:id="913398274">
                                          <w:marLeft w:val="0"/>
                                          <w:marRight w:val="0"/>
                                          <w:marTop w:val="0"/>
                                          <w:marBottom w:val="0"/>
                                          <w:divBdr>
                                            <w:top w:val="none" w:sz="0" w:space="0" w:color="auto"/>
                                            <w:left w:val="none" w:sz="0" w:space="0" w:color="auto"/>
                                            <w:bottom w:val="none" w:sz="0" w:space="0" w:color="auto"/>
                                            <w:right w:val="none" w:sz="0" w:space="0" w:color="auto"/>
                                          </w:divBdr>
                                        </w:div>
                                        <w:div w:id="48471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www.google.com/search?tbo=p&amp;tbm=bks&amp;q=inauthor:%22Karen+Robertson%22" TargetMode="External"/><Relationship Id="rId1" Type="http://schemas.openxmlformats.org/officeDocument/2006/relationships/hyperlink" Target="http://www.google.com/search?tbo=p&amp;tbm=bks&amp;q=inauthor:%22Susan+Frye%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4B927A7C-580F-4D3B-A85D-62E398F83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1590</TotalTime>
  <Pages>22</Pages>
  <Words>5539</Words>
  <Characters>31577</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37042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Derek</dc:creator>
  <cp:lastModifiedBy>Derek</cp:lastModifiedBy>
  <cp:revision>61</cp:revision>
  <cp:lastPrinted>2011-06-08T15:14:00Z</cp:lastPrinted>
  <dcterms:created xsi:type="dcterms:W3CDTF">2011-06-04T18:26:00Z</dcterms:created>
  <dcterms:modified xsi:type="dcterms:W3CDTF">2013-11-29T15:17:00Z</dcterms:modified>
</cp:coreProperties>
</file>