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748" w:rsidRPr="00F07A00" w:rsidRDefault="001A29E9">
      <w:pPr>
        <w:rPr>
          <w:lang w:val="en-US"/>
        </w:rPr>
      </w:pPr>
      <w:proofErr w:type="gramStart"/>
      <w:r>
        <w:rPr>
          <w:lang w:val="en-US"/>
        </w:rPr>
        <w:t>Supplementary Table 1</w:t>
      </w:r>
      <w:r w:rsidR="00BF6CFB" w:rsidRPr="00F07A00">
        <w:rPr>
          <w:lang w:val="en-US"/>
        </w:rPr>
        <w:t>.</w:t>
      </w:r>
      <w:proofErr w:type="gramEnd"/>
      <w:r w:rsidR="00BF6CFB" w:rsidRPr="00F07A00">
        <w:rPr>
          <w:lang w:val="en-US"/>
        </w:rPr>
        <w:t xml:space="preserve"> </w:t>
      </w:r>
      <w:r w:rsidR="006C3107" w:rsidRPr="00F07A00">
        <w:rPr>
          <w:lang w:val="en-US"/>
        </w:rPr>
        <w:t>Differences in participant characteristics</w:t>
      </w:r>
      <w:r w:rsidR="00D40009" w:rsidRPr="00F07A00">
        <w:rPr>
          <w:lang w:val="en-US"/>
        </w:rPr>
        <w:t xml:space="preserve"> between visits 1 (1990-1993) and visit 3 (2007-2011)</w:t>
      </w:r>
      <w:r w:rsidR="006C3107" w:rsidRPr="00F07A00">
        <w:rPr>
          <w:lang w:val="en-US"/>
        </w:rPr>
        <w:t xml:space="preserve"> between participants who lost &gt;5 %, gained &gt; 5%, or remained stable within 5% of their baseline</w:t>
      </w:r>
      <w:r w:rsidR="00D40009" w:rsidRPr="00F07A00">
        <w:rPr>
          <w:lang w:val="en-US"/>
        </w:rPr>
        <w:t xml:space="preserve"> BMI.</w:t>
      </w:r>
    </w:p>
    <w:tbl>
      <w:tblPr>
        <w:tblW w:w="5626" w:type="pct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097"/>
        <w:gridCol w:w="470"/>
        <w:gridCol w:w="1880"/>
        <w:gridCol w:w="470"/>
        <w:gridCol w:w="1574"/>
        <w:gridCol w:w="555"/>
        <w:gridCol w:w="1556"/>
        <w:gridCol w:w="797"/>
      </w:tblGrid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0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Participants with &gt;5% BMI loss</w:t>
            </w:r>
          </w:p>
        </w:tc>
        <w:tc>
          <w:tcPr>
            <w:tcW w:w="2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75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 xml:space="preserve">Participants with stable BMI </w:t>
            </w:r>
          </w:p>
        </w:tc>
        <w:tc>
          <w:tcPr>
            <w:tcW w:w="2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748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Participants with &gt;</w:t>
            </w: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5% BMI gain</w:t>
            </w:r>
          </w:p>
        </w:tc>
        <w:tc>
          <w:tcPr>
            <w:tcW w:w="383" w:type="pct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22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N</w:t>
            </w:r>
          </w:p>
        </w:tc>
        <w:tc>
          <w:tcPr>
            <w:tcW w:w="90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Median (IQR)</w:t>
            </w:r>
          </w:p>
        </w:tc>
        <w:tc>
          <w:tcPr>
            <w:tcW w:w="22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N</w:t>
            </w:r>
          </w:p>
        </w:tc>
        <w:tc>
          <w:tcPr>
            <w:tcW w:w="75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Median (IQR)</w:t>
            </w:r>
          </w:p>
        </w:tc>
        <w:tc>
          <w:tcPr>
            <w:tcW w:w="26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N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Median (IQR)</w:t>
            </w:r>
          </w:p>
        </w:tc>
        <w:tc>
          <w:tcPr>
            <w:tcW w:w="383" w:type="pct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P-value*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Age (years)</w:t>
            </w:r>
          </w:p>
        </w:tc>
        <w:tc>
          <w:tcPr>
            <w:tcW w:w="2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66.6 (64.6, 68.2)</w:t>
            </w:r>
          </w:p>
        </w:tc>
        <w:tc>
          <w:tcPr>
            <w:tcW w:w="2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65.8 (64.6, 67.5)</w:t>
            </w:r>
          </w:p>
        </w:tc>
        <w:tc>
          <w:tcPr>
            <w:tcW w:w="2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65.8 (64.4, 67.2)</w:t>
            </w:r>
          </w:p>
        </w:tc>
        <w:tc>
          <w:tcPr>
            <w:tcW w:w="383" w:type="pct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0.01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Weight  at Visit 1 (kg)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68.5 (61, 81)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65 (59, 72)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63 (57.5, 70)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&lt;0.0001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Weight at Visit 3 (kg)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61 (52.9, 71.4)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63.9 (58.1, 71.3)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71.2 (65.0, 79.7)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&lt;0.0001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Visit 1 - Visit 3 weight change  (kg)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-7.9 (-10.6, -5.5)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-0.7 (-2.2, 0.6)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7.5 (4.4, 11.2)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&lt;0.0001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Height at Visit 1 (cm)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160.4 (157.3, 165.3)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161.9 (158.1, 165.6)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161.5 (157.6, 165.4)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0.29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Height at Visit 3 (cm)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158.0 (155.9, 163.7)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160.2 (156.4, 163.8)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159.5 (156.0, 163.7)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0.29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Visit 1 - Visit 3 height change  (cm)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-1.6 (-2.6, -1.0)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-1.8 (-2.5, -1.1)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-1.8 (-2.5, -1.0)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0.79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BMI at Visit 1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26.7 (23.3, 31.5)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24.5 (22.3, 27.5)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24.1 (22.3, 26.4)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&lt;0.0001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BMI at Visit 3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24.0 (21.4, 28.2)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24.8 (22.6, 27.6)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27.9 (25.4, 31.2)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&lt;0.0001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Visit 1 - Visit 3 BMI change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111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-2.4 (-3.1, -1.6)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428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0.3 (-0.3, 0.8)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1336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3.4 (2.3, 4.8)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&lt;0.0001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PAL at Visit 1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24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1.60 (1.47, 1.76)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117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1.73 (1.58, 1.88)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359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1.69 (1.55, 1.85)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0.09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PAL at Visit 3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94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1.70 (1.57, 1.88)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362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1.68 (1.57, 1.81)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1085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1.66 (1.57, 1.81)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0.38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Visit 1 - Visit 3 PAL change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20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0.14 (0.04, 0.38)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100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-0.001 (0-0.17, 0.17)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300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-0.02 (-0.19, 0.16)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0.007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Energy intake at Visit 1 (kcal)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24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2307 (2127, 2538)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117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2490 (2281, 2709)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359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2437 (2238, 2673)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0.09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Energy intake at Visit 3 (kcal)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94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2450 (2273, 2713)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362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2423 (2265, 2609)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1085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2398 (2265, 2604)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0.38</w:t>
            </w:r>
          </w:p>
        </w:tc>
      </w:tr>
      <w:tr w:rsidR="00F07A00" w:rsidRPr="00F07A00" w:rsidTr="00B601AB">
        <w:trPr>
          <w:trHeight w:val="227"/>
        </w:trPr>
        <w:tc>
          <w:tcPr>
            <w:tcW w:w="1489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Visit 1 - Visit 3 energy intake change (kcal)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sz w:val="16"/>
                <w:szCs w:val="16"/>
                <w:lang w:val="en-US"/>
              </w:rPr>
              <w:t>20</w:t>
            </w:r>
          </w:p>
        </w:tc>
        <w:tc>
          <w:tcPr>
            <w:tcW w:w="904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207.0 (68.50, 555.50)</w:t>
            </w:r>
          </w:p>
        </w:tc>
        <w:tc>
          <w:tcPr>
            <w:tcW w:w="226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100</w:t>
            </w:r>
          </w:p>
        </w:tc>
        <w:tc>
          <w:tcPr>
            <w:tcW w:w="757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-1.50 (-258.0, 250.5)</w:t>
            </w:r>
          </w:p>
        </w:tc>
        <w:tc>
          <w:tcPr>
            <w:tcW w:w="267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300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-30.0 (-280, 231)</w:t>
            </w:r>
          </w:p>
        </w:tc>
        <w:tc>
          <w:tcPr>
            <w:tcW w:w="383" w:type="pct"/>
            <w:shd w:val="clear" w:color="auto" w:fill="auto"/>
            <w:noWrap/>
            <w:vAlign w:val="center"/>
            <w:hideMark/>
          </w:tcPr>
          <w:p w:rsidR="00F07A00" w:rsidRPr="00F07A00" w:rsidRDefault="00F07A00" w:rsidP="00F07A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</w:pPr>
            <w:r w:rsidRPr="00F07A00">
              <w:rPr>
                <w:rFonts w:eastAsia="Times New Roman" w:cs="Times New Roman"/>
                <w:color w:val="000000"/>
                <w:sz w:val="16"/>
                <w:szCs w:val="16"/>
                <w:lang w:val="en-US"/>
              </w:rPr>
              <w:t>0.007</w:t>
            </w:r>
          </w:p>
        </w:tc>
      </w:tr>
    </w:tbl>
    <w:p w:rsidR="00BF6CFB" w:rsidRPr="00F07A00" w:rsidRDefault="008B0416">
      <w:pPr>
        <w:rPr>
          <w:lang w:val="en-US"/>
        </w:rPr>
      </w:pPr>
      <w:bookmarkStart w:id="0" w:name="_GoBack"/>
      <w:bookmarkEnd w:id="0"/>
      <w:r w:rsidRPr="00F07A00">
        <w:rPr>
          <w:lang w:val="en-US"/>
        </w:rPr>
        <w:t>*</w:t>
      </w:r>
      <w:r w:rsidRPr="00F07A00">
        <w:rPr>
          <w:i/>
          <w:lang w:val="en-US"/>
        </w:rPr>
        <w:t>P</w:t>
      </w:r>
      <w:r w:rsidRPr="00F07A00">
        <w:rPr>
          <w:lang w:val="en-US"/>
        </w:rPr>
        <w:t xml:space="preserve">-values for differences between BMI change groups between continuous variables calculated using the </w:t>
      </w:r>
      <w:proofErr w:type="spellStart"/>
      <w:r w:rsidRPr="00F07A00">
        <w:rPr>
          <w:lang w:val="en-US"/>
        </w:rPr>
        <w:t>Kruskal</w:t>
      </w:r>
      <w:proofErr w:type="spellEnd"/>
      <w:r w:rsidRPr="00F07A00">
        <w:rPr>
          <w:lang w:val="en-US"/>
        </w:rPr>
        <w:t>-Wallis test; Chi-</w:t>
      </w:r>
      <w:proofErr w:type="spellStart"/>
      <w:r w:rsidRPr="00F07A00">
        <w:rPr>
          <w:lang w:val="en-US"/>
        </w:rPr>
        <w:t>sq</w:t>
      </w:r>
      <w:proofErr w:type="spellEnd"/>
      <w:r w:rsidRPr="00F07A00">
        <w:rPr>
          <w:lang w:val="en-US"/>
        </w:rPr>
        <w:t xml:space="preserve"> test for </w:t>
      </w:r>
      <w:proofErr w:type="spellStart"/>
      <w:r w:rsidRPr="00F07A00">
        <w:rPr>
          <w:lang w:val="en-US"/>
        </w:rPr>
        <w:t>cateogrical</w:t>
      </w:r>
      <w:proofErr w:type="spellEnd"/>
      <w:r w:rsidRPr="00F07A00">
        <w:rPr>
          <w:lang w:val="en-US"/>
        </w:rPr>
        <w:t xml:space="preserve"> variables.</w:t>
      </w:r>
    </w:p>
    <w:sectPr w:rsidR="00BF6CFB" w:rsidRPr="00F07A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CFB"/>
    <w:rsid w:val="000D7DA2"/>
    <w:rsid w:val="001A29E9"/>
    <w:rsid w:val="0033592C"/>
    <w:rsid w:val="006C3107"/>
    <w:rsid w:val="00841FCD"/>
    <w:rsid w:val="008B0416"/>
    <w:rsid w:val="00944F25"/>
    <w:rsid w:val="00B601AB"/>
    <w:rsid w:val="00BF6CFB"/>
    <w:rsid w:val="00D40009"/>
    <w:rsid w:val="00F07A00"/>
    <w:rsid w:val="00F26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69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5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5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Yang, Tiffany</dc:creator>
  <cp:lastModifiedBy>Yang, T.</cp:lastModifiedBy>
  <cp:revision>2</cp:revision>
  <dcterms:created xsi:type="dcterms:W3CDTF">2016-11-15T10:15:00Z</dcterms:created>
  <dcterms:modified xsi:type="dcterms:W3CDTF">2016-11-15T10:15:00Z</dcterms:modified>
</cp:coreProperties>
</file>