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2055" w:rsidRPr="00DB1DD8" w:rsidRDefault="00050D0E" w:rsidP="00F5548D">
      <w:pPr>
        <w:spacing w:line="480" w:lineRule="auto"/>
        <w:rPr>
          <w:b/>
          <w:lang w:val="en-US"/>
        </w:rPr>
      </w:pPr>
      <w:bookmarkStart w:id="0" w:name="_GoBack"/>
      <w:bookmarkEnd w:id="0"/>
      <w:r w:rsidRPr="00DB1DD8">
        <w:rPr>
          <w:b/>
          <w:lang w:val="en-US"/>
        </w:rPr>
        <w:t xml:space="preserve">Rehabilitation following surgery: Clinical and psychological predictors of </w:t>
      </w:r>
      <w:r w:rsidR="00357D44" w:rsidRPr="00DB1DD8">
        <w:rPr>
          <w:b/>
          <w:lang w:val="en-US"/>
        </w:rPr>
        <w:t>activity limitations</w:t>
      </w:r>
    </w:p>
    <w:p w:rsidR="00E2616C" w:rsidRDefault="001803FC" w:rsidP="00F5548D">
      <w:pPr>
        <w:spacing w:line="480" w:lineRule="auto"/>
        <w:rPr>
          <w:b/>
          <w:lang w:val="en-US"/>
        </w:rPr>
      </w:pPr>
      <w:r w:rsidRPr="00DB1DD8">
        <w:rPr>
          <w:b/>
          <w:lang w:val="en-US"/>
        </w:rPr>
        <w:t xml:space="preserve">Short running title: </w:t>
      </w:r>
      <w:r w:rsidR="00357D44" w:rsidRPr="00DB1DD8">
        <w:rPr>
          <w:b/>
          <w:lang w:val="en-US"/>
        </w:rPr>
        <w:t xml:space="preserve">Activity </w:t>
      </w:r>
      <w:r w:rsidRPr="00DB1DD8">
        <w:rPr>
          <w:b/>
          <w:lang w:val="en-US"/>
        </w:rPr>
        <w:t>limitations after surgery.</w:t>
      </w:r>
    </w:p>
    <w:p w:rsidR="00A74CF5" w:rsidRDefault="00A74CF5" w:rsidP="00F5548D">
      <w:pPr>
        <w:spacing w:line="480" w:lineRule="auto"/>
        <w:rPr>
          <w:b/>
          <w:lang w:val="en-US"/>
        </w:rPr>
      </w:pPr>
    </w:p>
    <w:p w:rsidR="00A74CF5" w:rsidRDefault="00A74CF5" w:rsidP="00F5548D">
      <w:pPr>
        <w:spacing w:line="480" w:lineRule="auto"/>
        <w:rPr>
          <w:b/>
          <w:lang w:val="en-US"/>
        </w:rPr>
      </w:pPr>
      <w:r>
        <w:rPr>
          <w:b/>
          <w:lang w:val="en-US"/>
        </w:rPr>
        <w:t>Rachael Powell</w:t>
      </w:r>
      <w:r w:rsidR="00232601" w:rsidRPr="00232601">
        <w:rPr>
          <w:b/>
          <w:vertAlign w:val="superscript"/>
          <w:lang w:val="en-US"/>
        </w:rPr>
        <w:t>1</w:t>
      </w:r>
      <w:r>
        <w:rPr>
          <w:b/>
          <w:lang w:val="en-US"/>
        </w:rPr>
        <w:t>, Marie Johnston</w:t>
      </w:r>
      <w:r w:rsidR="00232601" w:rsidRPr="00232601">
        <w:rPr>
          <w:b/>
          <w:vertAlign w:val="superscript"/>
          <w:lang w:val="en-US"/>
        </w:rPr>
        <w:t>2</w:t>
      </w:r>
      <w:r>
        <w:rPr>
          <w:b/>
          <w:lang w:val="en-US"/>
        </w:rPr>
        <w:t>, W Cairns Smith</w:t>
      </w:r>
      <w:r w:rsidR="00232601" w:rsidRPr="00232601">
        <w:rPr>
          <w:b/>
          <w:vertAlign w:val="superscript"/>
          <w:lang w:val="en-US"/>
        </w:rPr>
        <w:t>3</w:t>
      </w:r>
      <w:r>
        <w:rPr>
          <w:b/>
          <w:lang w:val="en-US"/>
        </w:rPr>
        <w:t>, Peter M King</w:t>
      </w:r>
      <w:r w:rsidR="00232601" w:rsidRPr="00232601">
        <w:rPr>
          <w:b/>
          <w:vertAlign w:val="superscript"/>
          <w:lang w:val="en-US"/>
        </w:rPr>
        <w:t>4</w:t>
      </w:r>
      <w:r>
        <w:rPr>
          <w:b/>
          <w:lang w:val="en-US"/>
        </w:rPr>
        <w:t>, W Alastair Chambers</w:t>
      </w:r>
      <w:r w:rsidR="00232601" w:rsidRPr="00232601">
        <w:rPr>
          <w:b/>
          <w:vertAlign w:val="superscript"/>
          <w:lang w:val="en-US"/>
        </w:rPr>
        <w:t>5</w:t>
      </w:r>
      <w:r>
        <w:rPr>
          <w:b/>
          <w:lang w:val="en-US"/>
        </w:rPr>
        <w:t>, Lorna McKee</w:t>
      </w:r>
      <w:r w:rsidR="00232601" w:rsidRPr="00232601">
        <w:rPr>
          <w:b/>
          <w:vertAlign w:val="superscript"/>
          <w:lang w:val="en-US"/>
        </w:rPr>
        <w:t>6</w:t>
      </w:r>
      <w:r>
        <w:rPr>
          <w:b/>
          <w:lang w:val="en-US"/>
        </w:rPr>
        <w:t>, Julie Bruce</w:t>
      </w:r>
      <w:r w:rsidR="00232601" w:rsidRPr="00232601">
        <w:rPr>
          <w:b/>
          <w:vertAlign w:val="superscript"/>
          <w:lang w:val="en-US"/>
        </w:rPr>
        <w:t>7</w:t>
      </w:r>
      <w:r>
        <w:rPr>
          <w:b/>
          <w:lang w:val="en-US"/>
        </w:rPr>
        <w:t>.</w:t>
      </w:r>
    </w:p>
    <w:p w:rsidR="00232601" w:rsidRDefault="00232601" w:rsidP="00232601">
      <w:pPr>
        <w:spacing w:line="480" w:lineRule="auto"/>
        <w:rPr>
          <w:b/>
          <w:lang w:val="en-US"/>
        </w:rPr>
      </w:pPr>
    </w:p>
    <w:p w:rsidR="00A74CF5" w:rsidRDefault="00232601" w:rsidP="00F028CF">
      <w:pPr>
        <w:spacing w:line="360" w:lineRule="auto"/>
        <w:rPr>
          <w:lang w:val="en-US"/>
        </w:rPr>
      </w:pPr>
      <w:proofErr w:type="gramStart"/>
      <w:r w:rsidRPr="00232601">
        <w:rPr>
          <w:vertAlign w:val="superscript"/>
          <w:lang w:val="en-US"/>
        </w:rPr>
        <w:t>1</w:t>
      </w:r>
      <w:r w:rsidRPr="00232601">
        <w:rPr>
          <w:lang w:val="en-US"/>
        </w:rPr>
        <w:t xml:space="preserve"> School of Psychological Sciences and Manchester Centre for Health Psychology</w:t>
      </w:r>
      <w:r>
        <w:rPr>
          <w:lang w:val="en-US"/>
        </w:rPr>
        <w:t>, University of Manchester, Manchester, UK.</w:t>
      </w:r>
      <w:proofErr w:type="gramEnd"/>
    </w:p>
    <w:p w:rsidR="00232601" w:rsidRDefault="00232601" w:rsidP="00F028CF">
      <w:pPr>
        <w:spacing w:line="360" w:lineRule="auto"/>
        <w:rPr>
          <w:lang w:val="en-US"/>
        </w:rPr>
      </w:pPr>
      <w:r w:rsidRPr="00232601">
        <w:rPr>
          <w:vertAlign w:val="superscript"/>
          <w:lang w:val="en-US"/>
        </w:rPr>
        <w:t>2</w:t>
      </w:r>
      <w:r>
        <w:rPr>
          <w:lang w:val="en-US"/>
        </w:rPr>
        <w:t xml:space="preserve"> Health </w:t>
      </w:r>
      <w:proofErr w:type="gramStart"/>
      <w:r>
        <w:rPr>
          <w:lang w:val="en-US"/>
        </w:rPr>
        <w:t>Psychology</w:t>
      </w:r>
      <w:proofErr w:type="gramEnd"/>
      <w:r>
        <w:rPr>
          <w:lang w:val="en-US"/>
        </w:rPr>
        <w:t>, University of Aberdeen, Aberdeen, UK.</w:t>
      </w:r>
    </w:p>
    <w:p w:rsidR="000C3B74" w:rsidRDefault="00232601" w:rsidP="00F028CF">
      <w:pPr>
        <w:spacing w:line="360" w:lineRule="auto"/>
        <w:rPr>
          <w:lang w:val="en-US" w:eastAsia="en-GB"/>
        </w:rPr>
      </w:pPr>
      <w:r w:rsidRPr="00232601">
        <w:rPr>
          <w:vertAlign w:val="superscript"/>
          <w:lang w:val="en-US"/>
        </w:rPr>
        <w:t>3</w:t>
      </w:r>
      <w:r>
        <w:rPr>
          <w:lang w:val="en-US"/>
        </w:rPr>
        <w:t xml:space="preserve"> </w:t>
      </w:r>
      <w:proofErr w:type="gramStart"/>
      <w:r w:rsidRPr="00A74CF5">
        <w:rPr>
          <w:lang w:val="en-US" w:eastAsia="en-GB"/>
        </w:rPr>
        <w:t>Sc</w:t>
      </w:r>
      <w:r>
        <w:rPr>
          <w:lang w:val="en-US" w:eastAsia="en-GB"/>
        </w:rPr>
        <w:t>hool</w:t>
      </w:r>
      <w:proofErr w:type="gramEnd"/>
      <w:r>
        <w:rPr>
          <w:lang w:val="en-US" w:eastAsia="en-GB"/>
        </w:rPr>
        <w:t xml:space="preserve"> of Medicine and Dentistry,</w:t>
      </w:r>
      <w:r w:rsidRPr="00A74CF5">
        <w:rPr>
          <w:lang w:val="en-US" w:eastAsia="en-GB"/>
        </w:rPr>
        <w:t xml:space="preserve"> University of Aberdeen</w:t>
      </w:r>
      <w:r>
        <w:rPr>
          <w:lang w:val="en-US" w:eastAsia="en-GB"/>
        </w:rPr>
        <w:t>, Aberdeen, UK.</w:t>
      </w:r>
    </w:p>
    <w:p w:rsidR="00232601" w:rsidRDefault="00232601" w:rsidP="00F028CF">
      <w:pPr>
        <w:spacing w:line="360" w:lineRule="auto"/>
        <w:rPr>
          <w:lang w:val="en-US" w:eastAsia="en-GB"/>
        </w:rPr>
      </w:pPr>
      <w:r w:rsidRPr="00232601">
        <w:rPr>
          <w:vertAlign w:val="superscript"/>
          <w:lang w:val="en-US" w:eastAsia="en-GB"/>
        </w:rPr>
        <w:t>4</w:t>
      </w:r>
      <w:r>
        <w:rPr>
          <w:lang w:val="en-US" w:eastAsia="en-GB"/>
        </w:rPr>
        <w:t xml:space="preserve"> </w:t>
      </w:r>
      <w:proofErr w:type="gramStart"/>
      <w:r>
        <w:rPr>
          <w:lang w:val="en-US" w:eastAsia="en-GB"/>
        </w:rPr>
        <w:t>Department</w:t>
      </w:r>
      <w:proofErr w:type="gramEnd"/>
      <w:r>
        <w:rPr>
          <w:lang w:val="en-US" w:eastAsia="en-GB"/>
        </w:rPr>
        <w:t xml:space="preserve"> of Surgery, Aberdeen Royal Infirmary, Aberdeen, UK.</w:t>
      </w:r>
    </w:p>
    <w:p w:rsidR="00232601" w:rsidRDefault="00232601" w:rsidP="00F028CF">
      <w:pPr>
        <w:shd w:val="clear" w:color="auto" w:fill="FFFFFF"/>
        <w:spacing w:line="360" w:lineRule="auto"/>
        <w:outlineLvl w:val="2"/>
        <w:rPr>
          <w:lang w:val="en-US" w:eastAsia="en-GB"/>
        </w:rPr>
      </w:pPr>
      <w:r w:rsidRPr="00232601">
        <w:rPr>
          <w:vertAlign w:val="superscript"/>
          <w:lang w:val="en-US" w:eastAsia="en-GB"/>
        </w:rPr>
        <w:t>5</w:t>
      </w:r>
      <w:r>
        <w:rPr>
          <w:lang w:val="en-US" w:eastAsia="en-GB"/>
        </w:rPr>
        <w:t xml:space="preserve"> </w:t>
      </w:r>
      <w:proofErr w:type="gramStart"/>
      <w:r w:rsidRPr="00A74CF5">
        <w:rPr>
          <w:lang w:val="en-US" w:eastAsia="en-GB"/>
        </w:rPr>
        <w:t>Department</w:t>
      </w:r>
      <w:proofErr w:type="gramEnd"/>
      <w:r w:rsidRPr="00A74CF5">
        <w:rPr>
          <w:lang w:val="en-US" w:eastAsia="en-GB"/>
        </w:rPr>
        <w:t xml:space="preserve"> of </w:t>
      </w:r>
      <w:proofErr w:type="spellStart"/>
      <w:r w:rsidRPr="00A74CF5">
        <w:rPr>
          <w:lang w:val="en-US" w:eastAsia="en-GB"/>
        </w:rPr>
        <w:t>Anaesthesia</w:t>
      </w:r>
      <w:proofErr w:type="spellEnd"/>
      <w:r w:rsidRPr="00A74CF5">
        <w:rPr>
          <w:lang w:val="en-US" w:eastAsia="en-GB"/>
        </w:rPr>
        <w:t>, Aberdeen Royal Infirmary, Aberdeen, UK.</w:t>
      </w:r>
    </w:p>
    <w:p w:rsidR="00232601" w:rsidRDefault="00232601" w:rsidP="00F028CF">
      <w:pPr>
        <w:shd w:val="clear" w:color="auto" w:fill="FFFFFF"/>
        <w:spacing w:line="360" w:lineRule="auto"/>
        <w:outlineLvl w:val="2"/>
        <w:rPr>
          <w:lang w:val="en-US" w:eastAsia="en-GB"/>
        </w:rPr>
      </w:pPr>
      <w:r w:rsidRPr="00232601">
        <w:rPr>
          <w:vertAlign w:val="superscript"/>
          <w:lang w:val="en-US" w:eastAsia="en-GB"/>
        </w:rPr>
        <w:t>6</w:t>
      </w:r>
      <w:r>
        <w:rPr>
          <w:lang w:val="en-US" w:eastAsia="en-GB"/>
        </w:rPr>
        <w:t xml:space="preserve"> </w:t>
      </w:r>
      <w:r w:rsidRPr="00232601">
        <w:rPr>
          <w:lang w:val="en-US" w:eastAsia="en-GB"/>
        </w:rPr>
        <w:t>Health Services Research Unit, Division of Applied Health Sciences, University of Aberdeen, Aberdeen, UK.</w:t>
      </w:r>
    </w:p>
    <w:p w:rsidR="00232601" w:rsidRDefault="00232601" w:rsidP="00F028CF">
      <w:pPr>
        <w:shd w:val="clear" w:color="auto" w:fill="FFFFFF"/>
        <w:spacing w:line="360" w:lineRule="auto"/>
        <w:outlineLvl w:val="2"/>
        <w:rPr>
          <w:lang w:val="en-US" w:eastAsia="en-GB"/>
        </w:rPr>
      </w:pPr>
      <w:r w:rsidRPr="00232601">
        <w:rPr>
          <w:vertAlign w:val="superscript"/>
          <w:lang w:val="en-US" w:eastAsia="en-GB"/>
        </w:rPr>
        <w:t>7</w:t>
      </w:r>
      <w:r>
        <w:rPr>
          <w:lang w:val="en-US" w:eastAsia="en-GB"/>
        </w:rPr>
        <w:t xml:space="preserve"> </w:t>
      </w:r>
      <w:r w:rsidRPr="00232601">
        <w:rPr>
          <w:lang w:val="en-US" w:eastAsia="en-GB"/>
        </w:rPr>
        <w:t xml:space="preserve">Warwick Clinical Trials Unit, Division of Health Sciences, Warwick Medical School, </w:t>
      </w:r>
      <w:proofErr w:type="gramStart"/>
      <w:r w:rsidRPr="00232601">
        <w:rPr>
          <w:lang w:val="en-US" w:eastAsia="en-GB"/>
        </w:rPr>
        <w:t>The</w:t>
      </w:r>
      <w:proofErr w:type="gramEnd"/>
      <w:r w:rsidRPr="00232601">
        <w:rPr>
          <w:lang w:val="en-US" w:eastAsia="en-GB"/>
        </w:rPr>
        <w:t xml:space="preserve"> U</w:t>
      </w:r>
      <w:r>
        <w:rPr>
          <w:lang w:val="en-US" w:eastAsia="en-GB"/>
        </w:rPr>
        <w:t>niversity of Warwick, Coventry</w:t>
      </w:r>
      <w:r w:rsidRPr="00232601">
        <w:rPr>
          <w:lang w:val="en-US" w:eastAsia="en-GB"/>
        </w:rPr>
        <w:t>, UK.</w:t>
      </w:r>
    </w:p>
    <w:p w:rsidR="00F028CF" w:rsidRPr="00A74CF5" w:rsidRDefault="00F028CF" w:rsidP="00F028CF">
      <w:pPr>
        <w:shd w:val="clear" w:color="auto" w:fill="FFFFFF"/>
        <w:spacing w:line="360" w:lineRule="auto"/>
        <w:outlineLvl w:val="2"/>
        <w:rPr>
          <w:lang w:val="en-US" w:eastAsia="en-GB"/>
        </w:rPr>
      </w:pPr>
    </w:p>
    <w:p w:rsidR="00232601" w:rsidRPr="00F028CF" w:rsidRDefault="00F028CF" w:rsidP="00BF5892">
      <w:pPr>
        <w:spacing w:line="480" w:lineRule="auto"/>
        <w:rPr>
          <w:b/>
          <w:lang w:val="en-US"/>
        </w:rPr>
      </w:pPr>
      <w:r w:rsidRPr="00F028CF">
        <w:rPr>
          <w:b/>
          <w:lang w:val="en-US"/>
        </w:rPr>
        <w:t xml:space="preserve">Corresponding author: </w:t>
      </w:r>
    </w:p>
    <w:p w:rsidR="00F028CF" w:rsidRPr="00F028CF" w:rsidRDefault="00F028CF" w:rsidP="00BF5892">
      <w:pPr>
        <w:shd w:val="clear" w:color="auto" w:fill="FFFFFF"/>
        <w:spacing w:line="360" w:lineRule="auto"/>
        <w:outlineLvl w:val="2"/>
        <w:rPr>
          <w:lang w:val="en-US" w:eastAsia="en-GB"/>
        </w:rPr>
      </w:pPr>
      <w:r w:rsidRPr="00F028CF">
        <w:rPr>
          <w:lang w:val="en-US" w:eastAsia="en-GB"/>
        </w:rPr>
        <w:t xml:space="preserve">Dr </w:t>
      </w:r>
      <w:r w:rsidR="00A74CF5" w:rsidRPr="00F028CF">
        <w:rPr>
          <w:lang w:val="en-US" w:eastAsia="en-GB"/>
        </w:rPr>
        <w:t xml:space="preserve">Rachael Powell </w:t>
      </w:r>
    </w:p>
    <w:p w:rsidR="00BF5892" w:rsidRDefault="003B5C3C" w:rsidP="00BF5892">
      <w:pPr>
        <w:shd w:val="clear" w:color="auto" w:fill="FFFFFF"/>
        <w:spacing w:line="360" w:lineRule="auto"/>
        <w:outlineLvl w:val="2"/>
        <w:rPr>
          <w:lang w:val="en-US" w:eastAsia="en-GB"/>
        </w:rPr>
      </w:pPr>
      <w:r>
        <w:rPr>
          <w:lang w:val="en-US" w:eastAsia="en-GB"/>
        </w:rPr>
        <w:t>School of Psychological Sciences</w:t>
      </w:r>
      <w:r w:rsidR="00232601">
        <w:rPr>
          <w:lang w:val="en-US" w:eastAsia="en-GB"/>
        </w:rPr>
        <w:t xml:space="preserve"> and Manchester Centre for Health Psychology</w:t>
      </w:r>
      <w:r>
        <w:rPr>
          <w:lang w:val="en-US" w:eastAsia="en-GB"/>
        </w:rPr>
        <w:t xml:space="preserve">, </w:t>
      </w:r>
    </w:p>
    <w:p w:rsidR="00BF5892" w:rsidRDefault="003B5C3C" w:rsidP="00BF5892">
      <w:pPr>
        <w:shd w:val="clear" w:color="auto" w:fill="FFFFFF"/>
        <w:spacing w:line="360" w:lineRule="auto"/>
        <w:outlineLvl w:val="2"/>
        <w:rPr>
          <w:lang w:val="en-US" w:eastAsia="en-GB"/>
        </w:rPr>
      </w:pPr>
      <w:r>
        <w:rPr>
          <w:lang w:val="en-US" w:eastAsia="en-GB"/>
        </w:rPr>
        <w:t xml:space="preserve">University of Manchester, </w:t>
      </w:r>
    </w:p>
    <w:p w:rsidR="00BF5892" w:rsidRDefault="003B5C3C" w:rsidP="00BF5892">
      <w:pPr>
        <w:shd w:val="clear" w:color="auto" w:fill="FFFFFF"/>
        <w:spacing w:line="360" w:lineRule="auto"/>
        <w:outlineLvl w:val="2"/>
        <w:rPr>
          <w:lang w:val="en-US" w:eastAsia="en-GB"/>
        </w:rPr>
      </w:pPr>
      <w:r>
        <w:rPr>
          <w:lang w:val="en-US" w:eastAsia="en-GB"/>
        </w:rPr>
        <w:t xml:space="preserve">Coupland 1 Building, </w:t>
      </w:r>
    </w:p>
    <w:p w:rsidR="00BF5892" w:rsidRDefault="003B5C3C" w:rsidP="00BF5892">
      <w:pPr>
        <w:shd w:val="clear" w:color="auto" w:fill="FFFFFF"/>
        <w:spacing w:line="360" w:lineRule="auto"/>
        <w:outlineLvl w:val="2"/>
        <w:rPr>
          <w:lang w:val="en-US" w:eastAsia="en-GB"/>
        </w:rPr>
      </w:pPr>
      <w:r>
        <w:rPr>
          <w:lang w:val="en-US" w:eastAsia="en-GB"/>
        </w:rPr>
        <w:t xml:space="preserve">Oxford Road, </w:t>
      </w:r>
    </w:p>
    <w:p w:rsidR="00A74CF5" w:rsidRDefault="00BF5892" w:rsidP="00BF5892">
      <w:pPr>
        <w:shd w:val="clear" w:color="auto" w:fill="FFFFFF"/>
        <w:spacing w:line="360" w:lineRule="auto"/>
        <w:outlineLvl w:val="2"/>
        <w:rPr>
          <w:lang w:val="en-US" w:eastAsia="en-GB"/>
        </w:rPr>
      </w:pPr>
      <w:r>
        <w:rPr>
          <w:lang w:val="en-US" w:eastAsia="en-GB"/>
        </w:rPr>
        <w:t xml:space="preserve">Manchester, </w:t>
      </w:r>
      <w:r w:rsidR="003B5C3C">
        <w:rPr>
          <w:lang w:val="en-US" w:eastAsia="en-GB"/>
        </w:rPr>
        <w:t>M13 9PL</w:t>
      </w:r>
    </w:p>
    <w:p w:rsidR="00BF5892" w:rsidRPr="00A74CF5" w:rsidRDefault="00BF5892" w:rsidP="00BF5892">
      <w:pPr>
        <w:shd w:val="clear" w:color="auto" w:fill="FFFFFF"/>
        <w:spacing w:line="360" w:lineRule="auto"/>
        <w:outlineLvl w:val="2"/>
        <w:rPr>
          <w:lang w:val="en-US" w:eastAsia="en-GB"/>
        </w:rPr>
      </w:pPr>
      <w:r>
        <w:rPr>
          <w:lang w:val="en-US" w:eastAsia="en-GB"/>
        </w:rPr>
        <w:t>UK</w:t>
      </w:r>
    </w:p>
    <w:p w:rsidR="00A74CF5" w:rsidRPr="00A74CF5" w:rsidRDefault="00A74CF5" w:rsidP="00BF5892">
      <w:pPr>
        <w:shd w:val="clear" w:color="auto" w:fill="FFFFFF"/>
        <w:spacing w:line="360" w:lineRule="auto"/>
        <w:outlineLvl w:val="2"/>
        <w:rPr>
          <w:lang w:val="en-US" w:eastAsia="en-GB"/>
        </w:rPr>
      </w:pPr>
      <w:r w:rsidRPr="00A74CF5">
        <w:rPr>
          <w:lang w:val="en-US" w:eastAsia="en-GB"/>
        </w:rPr>
        <w:t>Telephone: +44 121 204 4188</w:t>
      </w:r>
    </w:p>
    <w:p w:rsidR="00A74CF5" w:rsidRPr="00A74CF5" w:rsidRDefault="00A74CF5" w:rsidP="00BF5892">
      <w:pPr>
        <w:shd w:val="clear" w:color="auto" w:fill="FFFFFF"/>
        <w:spacing w:line="360" w:lineRule="auto"/>
        <w:outlineLvl w:val="2"/>
        <w:rPr>
          <w:lang w:val="en-US" w:eastAsia="en-GB"/>
        </w:rPr>
      </w:pPr>
      <w:r w:rsidRPr="00A74CF5">
        <w:rPr>
          <w:lang w:val="en-US" w:eastAsia="en-GB"/>
        </w:rPr>
        <w:t xml:space="preserve">Email: </w:t>
      </w:r>
      <w:r w:rsidR="003B5C3C">
        <w:rPr>
          <w:lang w:val="en-US" w:eastAsia="en-GB"/>
        </w:rPr>
        <w:t>rachael.powell@manchester.ac.uk</w:t>
      </w:r>
    </w:p>
    <w:p w:rsidR="00A74CF5" w:rsidRPr="00A74CF5" w:rsidRDefault="00A74CF5" w:rsidP="00A74CF5">
      <w:pPr>
        <w:shd w:val="clear" w:color="auto" w:fill="FFFFFF"/>
        <w:spacing w:after="75" w:line="300" w:lineRule="auto"/>
        <w:outlineLvl w:val="2"/>
        <w:rPr>
          <w:lang w:val="en-US" w:eastAsia="en-GB"/>
        </w:rPr>
      </w:pPr>
    </w:p>
    <w:p w:rsidR="00232601" w:rsidRDefault="00232601" w:rsidP="00EC5C89">
      <w:pPr>
        <w:shd w:val="clear" w:color="auto" w:fill="FFFFFF"/>
        <w:spacing w:after="75" w:line="480" w:lineRule="auto"/>
        <w:outlineLvl w:val="2"/>
        <w:rPr>
          <w:b/>
          <w:lang w:val="en-US" w:eastAsia="en-GB"/>
        </w:rPr>
      </w:pPr>
    </w:p>
    <w:p w:rsidR="00F028CF" w:rsidRDefault="00F028CF" w:rsidP="00EC5C89">
      <w:pPr>
        <w:shd w:val="clear" w:color="auto" w:fill="FFFFFF"/>
        <w:spacing w:after="75" w:line="480" w:lineRule="auto"/>
        <w:outlineLvl w:val="2"/>
        <w:rPr>
          <w:b/>
          <w:lang w:val="en-US" w:eastAsia="en-GB"/>
        </w:rPr>
      </w:pPr>
    </w:p>
    <w:p w:rsidR="00926953" w:rsidRPr="00DB1DD8" w:rsidRDefault="001A2F6C" w:rsidP="00EC5C89">
      <w:pPr>
        <w:shd w:val="clear" w:color="auto" w:fill="FFFFFF"/>
        <w:spacing w:after="75" w:line="480" w:lineRule="auto"/>
        <w:outlineLvl w:val="2"/>
        <w:rPr>
          <w:b/>
          <w:lang w:val="en-US" w:eastAsia="en-GB"/>
        </w:rPr>
      </w:pPr>
      <w:r w:rsidRPr="00DB1DD8">
        <w:rPr>
          <w:b/>
          <w:lang w:val="en-US" w:eastAsia="en-GB"/>
        </w:rPr>
        <w:lastRenderedPageBreak/>
        <w:t>Abstract</w:t>
      </w:r>
      <w:r w:rsidR="003F4B9D" w:rsidRPr="00DB1DD8">
        <w:rPr>
          <w:b/>
          <w:lang w:val="en-US" w:eastAsia="en-GB"/>
        </w:rPr>
        <w:t xml:space="preserve"> </w:t>
      </w:r>
    </w:p>
    <w:p w:rsidR="001A2F6C" w:rsidRPr="00DB1DD8" w:rsidRDefault="001A2F6C" w:rsidP="00EC5C89">
      <w:pPr>
        <w:shd w:val="clear" w:color="auto" w:fill="FFFFFF"/>
        <w:spacing w:after="75" w:line="480" w:lineRule="auto"/>
        <w:outlineLvl w:val="2"/>
        <w:rPr>
          <w:lang w:val="en-US" w:eastAsia="en-GB"/>
        </w:rPr>
      </w:pPr>
      <w:r w:rsidRPr="00DB1DD8">
        <w:rPr>
          <w:b/>
          <w:lang w:val="en-US" w:eastAsia="en-GB"/>
        </w:rPr>
        <w:t>Purpose/Objective:</w:t>
      </w:r>
      <w:r w:rsidRPr="00DB1DD8">
        <w:rPr>
          <w:lang w:val="en-US" w:eastAsia="en-GB"/>
        </w:rPr>
        <w:t xml:space="preserve"> </w:t>
      </w:r>
      <w:r w:rsidR="00936A83">
        <w:rPr>
          <w:lang w:val="en-US" w:eastAsia="en-GB"/>
        </w:rPr>
        <w:t>Activity</w:t>
      </w:r>
      <w:r w:rsidR="00936A83" w:rsidRPr="00DB1DD8">
        <w:rPr>
          <w:lang w:val="en-US" w:eastAsia="en-GB"/>
        </w:rPr>
        <w:t xml:space="preserve"> </w:t>
      </w:r>
      <w:r w:rsidR="00620DB9" w:rsidRPr="00DB1DD8">
        <w:rPr>
          <w:lang w:val="en-US" w:eastAsia="en-GB"/>
        </w:rPr>
        <w:t xml:space="preserve">limitations following surgery are common and patients may have an extended period of pain and rehabilitation.  </w:t>
      </w:r>
      <w:r w:rsidRPr="00DB1DD8">
        <w:rPr>
          <w:lang w:val="en-US" w:eastAsia="en-GB"/>
        </w:rPr>
        <w:t>Inguinal hernia surgery is a common elective procedure</w:t>
      </w:r>
      <w:r w:rsidR="000C3B74" w:rsidRPr="00DB1DD8">
        <w:rPr>
          <w:lang w:val="en-US" w:eastAsia="en-GB"/>
        </w:rPr>
        <w:t xml:space="preserve">.  </w:t>
      </w:r>
      <w:r w:rsidRPr="00DB1DD8">
        <w:rPr>
          <w:lang w:val="en-US" w:eastAsia="en-GB"/>
        </w:rPr>
        <w:t xml:space="preserve">This study </w:t>
      </w:r>
      <w:r w:rsidR="00EF2A5D" w:rsidRPr="00DB1DD8">
        <w:rPr>
          <w:lang w:val="en-US" w:eastAsia="en-GB"/>
        </w:rPr>
        <w:t>incorporated fear avoidance models in investigating</w:t>
      </w:r>
      <w:r w:rsidR="00884EE6">
        <w:rPr>
          <w:lang w:val="en-US" w:eastAsia="en-GB"/>
        </w:rPr>
        <w:t xml:space="preserve"> </w:t>
      </w:r>
      <w:r w:rsidRPr="00DB1DD8">
        <w:rPr>
          <w:lang w:val="en-US" w:eastAsia="en-GB"/>
        </w:rPr>
        <w:t xml:space="preserve">cognitive and emotional variables </w:t>
      </w:r>
      <w:r w:rsidR="00620DB9" w:rsidRPr="00DB1DD8">
        <w:rPr>
          <w:lang w:val="en-US" w:eastAsia="en-GB"/>
        </w:rPr>
        <w:t xml:space="preserve">as potential </w:t>
      </w:r>
      <w:r w:rsidRPr="00DB1DD8">
        <w:rPr>
          <w:lang w:val="en-US" w:eastAsia="en-GB"/>
        </w:rPr>
        <w:t>risk factors for activity limitations</w:t>
      </w:r>
      <w:r w:rsidR="00620DB9" w:rsidRPr="00DB1DD8">
        <w:rPr>
          <w:lang w:val="en-US" w:eastAsia="en-GB"/>
        </w:rPr>
        <w:t xml:space="preserve"> at 4 months after inguinal hernia surgery</w:t>
      </w:r>
      <w:r w:rsidRPr="00DB1DD8">
        <w:rPr>
          <w:lang w:val="en-US" w:eastAsia="en-GB"/>
        </w:rPr>
        <w:t>.</w:t>
      </w:r>
    </w:p>
    <w:p w:rsidR="00716E6E" w:rsidRPr="00DB1DD8" w:rsidRDefault="003B28CA" w:rsidP="00EC5C89">
      <w:pPr>
        <w:shd w:val="clear" w:color="auto" w:fill="FFFFFF"/>
        <w:spacing w:after="75" w:line="480" w:lineRule="auto"/>
        <w:outlineLvl w:val="2"/>
        <w:rPr>
          <w:lang w:val="en-US" w:eastAsia="en-GB"/>
        </w:rPr>
      </w:pPr>
      <w:r w:rsidRPr="00DB1DD8">
        <w:rPr>
          <w:b/>
          <w:lang w:val="en-US" w:eastAsia="en-GB"/>
        </w:rPr>
        <w:t>Research Design/</w:t>
      </w:r>
      <w:r w:rsidR="001A2F6C" w:rsidRPr="00DB1DD8">
        <w:rPr>
          <w:b/>
          <w:lang w:val="en-US" w:eastAsia="en-GB"/>
        </w:rPr>
        <w:t>Method:</w:t>
      </w:r>
      <w:r w:rsidR="001A2F6C" w:rsidRPr="00DB1DD8">
        <w:rPr>
          <w:lang w:val="en-US" w:eastAsia="en-GB"/>
        </w:rPr>
        <w:t xml:space="preserve"> This was a prospective cohort study</w:t>
      </w:r>
      <w:r w:rsidR="00620DB9" w:rsidRPr="00DB1DD8">
        <w:rPr>
          <w:lang w:val="en-US" w:eastAsia="en-GB"/>
        </w:rPr>
        <w:t xml:space="preserve">, predicting activity limitations </w:t>
      </w:r>
      <w:r w:rsidR="00C84746">
        <w:rPr>
          <w:lang w:val="en-US" w:eastAsia="en-GB"/>
        </w:rPr>
        <w:t>4</w:t>
      </w:r>
      <w:r w:rsidR="00C84746" w:rsidRPr="00DB1DD8">
        <w:rPr>
          <w:lang w:val="en-US" w:eastAsia="en-GB"/>
        </w:rPr>
        <w:t xml:space="preserve"> </w:t>
      </w:r>
      <w:r w:rsidR="00620DB9" w:rsidRPr="00DB1DD8">
        <w:rPr>
          <w:lang w:val="en-US" w:eastAsia="en-GB"/>
        </w:rPr>
        <w:t>months postoperatively (T3) from measures taken</w:t>
      </w:r>
      <w:r w:rsidR="001A2F6C" w:rsidRPr="00DB1DD8">
        <w:rPr>
          <w:lang w:val="en-US" w:eastAsia="en-GB"/>
        </w:rPr>
        <w:t xml:space="preserve"> before surgery (T1)</w:t>
      </w:r>
      <w:r w:rsidR="00620DB9" w:rsidRPr="00DB1DD8">
        <w:rPr>
          <w:lang w:val="en-US" w:eastAsia="en-GB"/>
        </w:rPr>
        <w:t xml:space="preserve"> and</w:t>
      </w:r>
      <w:r w:rsidR="001A2F6C" w:rsidRPr="00DB1DD8">
        <w:rPr>
          <w:lang w:val="en-US" w:eastAsia="en-GB"/>
        </w:rPr>
        <w:t xml:space="preserve"> 1 week after surgery (T2)</w:t>
      </w:r>
      <w:r w:rsidR="00620DB9" w:rsidRPr="00DB1DD8">
        <w:rPr>
          <w:lang w:val="en-US" w:eastAsia="en-GB"/>
        </w:rPr>
        <w:t>.</w:t>
      </w:r>
      <w:r w:rsidR="001A2F6C" w:rsidRPr="00DB1DD8">
        <w:rPr>
          <w:lang w:val="en-US" w:eastAsia="en-GB"/>
        </w:rPr>
        <w:t xml:space="preserve">  </w:t>
      </w:r>
      <w:r w:rsidRPr="00DB1DD8">
        <w:rPr>
          <w:lang w:val="en-US" w:eastAsia="en-GB"/>
        </w:rPr>
        <w:t>The sample size at T1 was 135; re</w:t>
      </w:r>
      <w:r w:rsidR="00620DB9" w:rsidRPr="00DB1DD8">
        <w:rPr>
          <w:lang w:val="en-US" w:eastAsia="en-GB"/>
        </w:rPr>
        <w:t>s</w:t>
      </w:r>
      <w:r w:rsidRPr="00DB1DD8">
        <w:rPr>
          <w:lang w:val="en-US" w:eastAsia="en-GB"/>
        </w:rPr>
        <w:t xml:space="preserve">ponse rates were 89% and 84% at T2 and T3 respectively.  </w:t>
      </w:r>
      <w:r w:rsidR="001A2F6C" w:rsidRPr="00DB1DD8">
        <w:rPr>
          <w:lang w:val="en-US" w:eastAsia="en-GB"/>
        </w:rPr>
        <w:t xml:space="preserve">Questionnaires included measures of </w:t>
      </w:r>
      <w:r w:rsidR="00EF2A5D" w:rsidRPr="00DB1DD8">
        <w:rPr>
          <w:lang w:val="en-US" w:eastAsia="en-GB"/>
        </w:rPr>
        <w:t>catastrophizing, fear of movement, depression, anxiety, optimism, perceived control over pain</w:t>
      </w:r>
      <w:r w:rsidR="004858D2" w:rsidRPr="00DB1DD8">
        <w:rPr>
          <w:lang w:val="en-US" w:eastAsia="en-GB"/>
        </w:rPr>
        <w:t xml:space="preserve">, pain and </w:t>
      </w:r>
      <w:r w:rsidR="001A2F6C" w:rsidRPr="00DB1DD8">
        <w:rPr>
          <w:lang w:val="en-US" w:eastAsia="en-GB"/>
        </w:rPr>
        <w:t>activity limitations.</w:t>
      </w:r>
      <w:r w:rsidR="00716E6E" w:rsidRPr="00DB1DD8">
        <w:rPr>
          <w:lang w:val="en-US" w:eastAsia="en-GB"/>
        </w:rPr>
        <w:t xml:space="preserve">  Biomedical and surgical variables were recorded.  </w:t>
      </w:r>
      <w:r w:rsidR="004858D2" w:rsidRPr="00DB1DD8">
        <w:rPr>
          <w:lang w:val="en-US" w:eastAsia="en-GB"/>
        </w:rPr>
        <w:t>Predictors of T3 activity limitations from T1 and T2 were examined in hierarchical multiple regression equations.</w:t>
      </w:r>
    </w:p>
    <w:p w:rsidR="00716E6E" w:rsidRPr="00DB1DD8" w:rsidRDefault="00716E6E" w:rsidP="00EC5C89">
      <w:pPr>
        <w:shd w:val="clear" w:color="auto" w:fill="FFFFFF"/>
        <w:spacing w:after="75" w:line="480" w:lineRule="auto"/>
        <w:outlineLvl w:val="2"/>
        <w:rPr>
          <w:lang w:val="en-US" w:eastAsia="en-GB"/>
        </w:rPr>
      </w:pPr>
      <w:r w:rsidRPr="00DB1DD8">
        <w:rPr>
          <w:b/>
          <w:lang w:val="en-US" w:eastAsia="en-GB"/>
        </w:rPr>
        <w:t>Results:</w:t>
      </w:r>
      <w:r w:rsidRPr="00DB1DD8">
        <w:rPr>
          <w:lang w:val="en-US" w:eastAsia="en-GB"/>
        </w:rPr>
        <w:t xml:space="preserve"> </w:t>
      </w:r>
      <w:r w:rsidR="00620DB9" w:rsidRPr="00DB1DD8">
        <w:rPr>
          <w:lang w:val="en-US" w:eastAsia="en-GB"/>
        </w:rPr>
        <w:t xml:space="preserve">Over half </w:t>
      </w:r>
      <w:r w:rsidRPr="00DB1DD8">
        <w:rPr>
          <w:lang w:val="en-US" w:eastAsia="en-GB"/>
        </w:rPr>
        <w:t>of participants</w:t>
      </w:r>
      <w:r w:rsidR="00936A83">
        <w:rPr>
          <w:lang w:val="en-US" w:eastAsia="en-GB"/>
        </w:rPr>
        <w:t xml:space="preserve"> (57.7%)</w:t>
      </w:r>
      <w:r w:rsidRPr="00DB1DD8">
        <w:rPr>
          <w:lang w:val="en-US" w:eastAsia="en-GB"/>
        </w:rPr>
        <w:t xml:space="preserve"> reported activity limitations due to their hernia at 4 months after surgery.  Higher levels of activity limitation were significantly predicted by older age, higher pre-operative activity limitation</w:t>
      </w:r>
      <w:r w:rsidR="00544282" w:rsidRPr="00DB1DD8">
        <w:rPr>
          <w:lang w:val="en-US" w:eastAsia="en-GB"/>
        </w:rPr>
        <w:t>s</w:t>
      </w:r>
      <w:r w:rsidRPr="00DB1DD8">
        <w:rPr>
          <w:lang w:val="en-US" w:eastAsia="en-GB"/>
        </w:rPr>
        <w:t xml:space="preserve">, </w:t>
      </w:r>
      <w:r w:rsidR="00936A83">
        <w:rPr>
          <w:lang w:val="en-US" w:eastAsia="en-GB"/>
        </w:rPr>
        <w:t>higher</w:t>
      </w:r>
      <w:r w:rsidR="00F01FC3" w:rsidRPr="00DB1DD8">
        <w:rPr>
          <w:lang w:val="en-US" w:eastAsia="en-GB"/>
        </w:rPr>
        <w:t xml:space="preserve"> pre-operative anxiety, and </w:t>
      </w:r>
      <w:r w:rsidR="00365C10" w:rsidRPr="00DB1DD8">
        <w:rPr>
          <w:lang w:val="en-US" w:eastAsia="en-GB"/>
        </w:rPr>
        <w:t>more severe</w:t>
      </w:r>
      <w:r w:rsidR="003B28CA" w:rsidRPr="00DB1DD8">
        <w:rPr>
          <w:lang w:val="en-US" w:eastAsia="en-GB"/>
        </w:rPr>
        <w:t xml:space="preserve"> </w:t>
      </w:r>
      <w:r w:rsidRPr="00DB1DD8">
        <w:rPr>
          <w:lang w:val="en-US" w:eastAsia="en-GB"/>
        </w:rPr>
        <w:t>post-operative</w:t>
      </w:r>
      <w:r w:rsidR="00365C10" w:rsidRPr="00DB1DD8">
        <w:rPr>
          <w:lang w:val="en-US" w:eastAsia="en-GB"/>
        </w:rPr>
        <w:t xml:space="preserve"> </w:t>
      </w:r>
      <w:r w:rsidR="00F01FC3" w:rsidRPr="00DB1DD8">
        <w:rPr>
          <w:lang w:val="en-US" w:eastAsia="en-GB"/>
        </w:rPr>
        <w:t xml:space="preserve">pain and </w:t>
      </w:r>
      <w:r w:rsidRPr="00DB1DD8">
        <w:rPr>
          <w:lang w:val="en-US" w:eastAsia="en-GB"/>
        </w:rPr>
        <w:t>depression</w:t>
      </w:r>
      <w:r w:rsidR="00620DB9" w:rsidRPr="00DB1DD8">
        <w:rPr>
          <w:lang w:val="en-US" w:eastAsia="en-GB"/>
        </w:rPr>
        <w:t xml:space="preserve"> scores</w:t>
      </w:r>
      <w:r w:rsidRPr="00DB1DD8">
        <w:rPr>
          <w:lang w:val="en-US" w:eastAsia="en-GB"/>
        </w:rPr>
        <w:t>.</w:t>
      </w:r>
    </w:p>
    <w:p w:rsidR="00EF2A5D" w:rsidRDefault="00716E6E" w:rsidP="00EC5C89">
      <w:pPr>
        <w:shd w:val="clear" w:color="auto" w:fill="FFFFFF"/>
        <w:spacing w:after="75" w:line="480" w:lineRule="auto"/>
        <w:outlineLvl w:val="2"/>
        <w:rPr>
          <w:lang w:val="en-US" w:eastAsia="en-GB"/>
        </w:rPr>
      </w:pPr>
      <w:r w:rsidRPr="00DB1DD8">
        <w:rPr>
          <w:b/>
          <w:lang w:val="en-US" w:eastAsia="en-GB"/>
        </w:rPr>
        <w:t>Conclusions/Implications:</w:t>
      </w:r>
      <w:r w:rsidRPr="00DB1DD8">
        <w:rPr>
          <w:lang w:val="en-US" w:eastAsia="en-GB"/>
        </w:rPr>
        <w:t xml:space="preserve"> </w:t>
      </w:r>
      <w:r w:rsidR="00451EA2" w:rsidRPr="00DB1DD8">
        <w:rPr>
          <w:lang w:val="en-US" w:eastAsia="en-GB"/>
        </w:rPr>
        <w:t>I</w:t>
      </w:r>
      <w:r w:rsidRPr="00DB1DD8">
        <w:rPr>
          <w:lang w:val="en-US" w:eastAsia="en-GB"/>
        </w:rPr>
        <w:t>nterventions to reduce</w:t>
      </w:r>
      <w:r w:rsidR="00F01FC3" w:rsidRPr="00DB1DD8">
        <w:rPr>
          <w:lang w:val="en-US" w:eastAsia="en-GB"/>
        </w:rPr>
        <w:t xml:space="preserve"> pre-operative anxiety</w:t>
      </w:r>
      <w:r w:rsidRPr="00DB1DD8">
        <w:rPr>
          <w:lang w:val="en-US" w:eastAsia="en-GB"/>
        </w:rPr>
        <w:t xml:space="preserve"> </w:t>
      </w:r>
      <w:r w:rsidR="00451EA2" w:rsidRPr="00DB1DD8">
        <w:rPr>
          <w:lang w:val="en-US" w:eastAsia="en-GB"/>
        </w:rPr>
        <w:t xml:space="preserve">and </w:t>
      </w:r>
      <w:r w:rsidRPr="00DB1DD8">
        <w:rPr>
          <w:lang w:val="en-US" w:eastAsia="en-GB"/>
        </w:rPr>
        <w:t xml:space="preserve">post-operative depression may lead to reduced </w:t>
      </w:r>
      <w:r w:rsidR="00451EA2" w:rsidRPr="00DB1DD8">
        <w:rPr>
          <w:lang w:val="en-US" w:eastAsia="en-GB"/>
        </w:rPr>
        <w:t xml:space="preserve">4-month </w:t>
      </w:r>
      <w:r w:rsidRPr="00DB1DD8">
        <w:rPr>
          <w:lang w:val="en-US" w:eastAsia="en-GB"/>
        </w:rPr>
        <w:t xml:space="preserve">activity limitations.  However, the additional variance explained by </w:t>
      </w:r>
      <w:r w:rsidR="00F01FC3" w:rsidRPr="00DB1DD8">
        <w:rPr>
          <w:lang w:val="en-US" w:eastAsia="en-GB"/>
        </w:rPr>
        <w:t xml:space="preserve">psychological variables </w:t>
      </w:r>
      <w:r w:rsidRPr="00DB1DD8">
        <w:rPr>
          <w:lang w:val="en-US" w:eastAsia="en-GB"/>
        </w:rPr>
        <w:t>was low (ΔR</w:t>
      </w:r>
      <w:r w:rsidRPr="00DB1DD8">
        <w:rPr>
          <w:vertAlign w:val="superscript"/>
          <w:lang w:val="en-US" w:eastAsia="en-GB"/>
        </w:rPr>
        <w:t>2</w:t>
      </w:r>
      <w:r w:rsidRPr="00DB1DD8">
        <w:rPr>
          <w:lang w:val="en-US" w:eastAsia="en-GB"/>
        </w:rPr>
        <w:t xml:space="preserve"> = 0.</w:t>
      </w:r>
      <w:r w:rsidR="00544282" w:rsidRPr="00DB1DD8">
        <w:rPr>
          <w:lang w:val="en-US" w:eastAsia="en-GB"/>
        </w:rPr>
        <w:t>05</w:t>
      </w:r>
      <w:r w:rsidR="00F01FC3" w:rsidRPr="00DB1DD8">
        <w:rPr>
          <w:lang w:val="en-US" w:eastAsia="en-GB"/>
        </w:rPr>
        <w:t>).</w:t>
      </w:r>
      <w:r w:rsidRPr="00DB1DD8">
        <w:rPr>
          <w:lang w:val="en-US" w:eastAsia="en-GB"/>
        </w:rPr>
        <w:t xml:space="preserve">  Our models, which included biomedical and surgical variables, accounted for less than 50% of the variance in activity limitations overall </w:t>
      </w:r>
      <w:r w:rsidR="00E15E9A" w:rsidRPr="00DB1DD8">
        <w:rPr>
          <w:lang w:val="en-US" w:eastAsia="en-GB"/>
        </w:rPr>
        <w:t>therefore</w:t>
      </w:r>
      <w:r w:rsidRPr="00DB1DD8">
        <w:rPr>
          <w:lang w:val="en-US" w:eastAsia="en-GB"/>
        </w:rPr>
        <w:t xml:space="preserve"> further investigation of psychological variables, particularly cognitions related specifically to activity </w:t>
      </w:r>
      <w:r w:rsidR="00DB1DD8" w:rsidRPr="00DB1DD8">
        <w:rPr>
          <w:lang w:val="en-US" w:eastAsia="en-GB"/>
        </w:rPr>
        <w:t>behavior</w:t>
      </w:r>
      <w:r w:rsidRPr="00DB1DD8">
        <w:rPr>
          <w:lang w:val="en-US" w:eastAsia="en-GB"/>
        </w:rPr>
        <w:t>, would be merited.</w:t>
      </w:r>
    </w:p>
    <w:p w:rsidR="005474BA" w:rsidRDefault="005474BA" w:rsidP="00EC5C89">
      <w:pPr>
        <w:shd w:val="clear" w:color="auto" w:fill="FFFFFF"/>
        <w:spacing w:after="75" w:line="480" w:lineRule="auto"/>
        <w:outlineLvl w:val="2"/>
        <w:rPr>
          <w:lang w:val="en-US" w:eastAsia="en-GB"/>
        </w:rPr>
      </w:pPr>
    </w:p>
    <w:p w:rsidR="005474BA" w:rsidRPr="00DB1DD8" w:rsidRDefault="005474BA" w:rsidP="00EC5C89">
      <w:pPr>
        <w:shd w:val="clear" w:color="auto" w:fill="FFFFFF"/>
        <w:spacing w:after="75" w:line="480" w:lineRule="auto"/>
        <w:outlineLvl w:val="2"/>
        <w:rPr>
          <w:lang w:val="en-US" w:eastAsia="en-GB"/>
        </w:rPr>
      </w:pPr>
    </w:p>
    <w:p w:rsidR="00716E6E" w:rsidRPr="00DB1DD8" w:rsidRDefault="00716E6E" w:rsidP="00EC5C89">
      <w:pPr>
        <w:shd w:val="clear" w:color="auto" w:fill="FFFFFF"/>
        <w:spacing w:after="75" w:line="480" w:lineRule="auto"/>
        <w:outlineLvl w:val="2"/>
        <w:rPr>
          <w:b/>
          <w:lang w:val="en-US" w:eastAsia="en-GB"/>
        </w:rPr>
      </w:pPr>
      <w:r w:rsidRPr="00DB1DD8">
        <w:rPr>
          <w:b/>
          <w:lang w:val="en-US" w:eastAsia="en-GB"/>
        </w:rPr>
        <w:lastRenderedPageBreak/>
        <w:t>Keywords</w:t>
      </w:r>
      <w:r w:rsidR="00547DBC" w:rsidRPr="00DB1DD8">
        <w:rPr>
          <w:b/>
          <w:lang w:val="en-US" w:eastAsia="en-GB"/>
        </w:rPr>
        <w:t xml:space="preserve"> </w:t>
      </w:r>
    </w:p>
    <w:p w:rsidR="00547DBC" w:rsidRPr="00DB1DD8" w:rsidRDefault="00716E6E" w:rsidP="00EC5C89">
      <w:pPr>
        <w:shd w:val="clear" w:color="auto" w:fill="FFFFFF"/>
        <w:spacing w:after="75" w:line="480" w:lineRule="auto"/>
        <w:outlineLvl w:val="2"/>
        <w:rPr>
          <w:lang w:val="en-US" w:eastAsia="en-GB"/>
        </w:rPr>
      </w:pPr>
      <w:r w:rsidRPr="00DB1DD8">
        <w:rPr>
          <w:lang w:val="en-US" w:eastAsia="en-GB"/>
        </w:rPr>
        <w:t xml:space="preserve">Hernia surgery; inguinal hernia; activity limitations; </w:t>
      </w:r>
      <w:r w:rsidR="00017BD8" w:rsidRPr="00DB1DD8">
        <w:rPr>
          <w:lang w:val="en-US" w:eastAsia="en-GB"/>
        </w:rPr>
        <w:t xml:space="preserve">functional limitations; </w:t>
      </w:r>
      <w:r w:rsidRPr="00DB1DD8">
        <w:rPr>
          <w:lang w:val="en-US" w:eastAsia="en-GB"/>
        </w:rPr>
        <w:t>depression; fear avoidance</w:t>
      </w:r>
      <w:r w:rsidR="00120E31" w:rsidRPr="00DB1DD8">
        <w:rPr>
          <w:lang w:val="en-US" w:eastAsia="en-GB"/>
        </w:rPr>
        <w:t>.</w:t>
      </w:r>
    </w:p>
    <w:p w:rsidR="00A83782" w:rsidRPr="00DB1DD8" w:rsidRDefault="00A83782" w:rsidP="00EC5C89">
      <w:pPr>
        <w:shd w:val="clear" w:color="auto" w:fill="FFFFFF"/>
        <w:spacing w:after="75" w:line="480" w:lineRule="auto"/>
        <w:outlineLvl w:val="2"/>
        <w:rPr>
          <w:b/>
          <w:lang w:val="en-US"/>
        </w:rPr>
      </w:pPr>
    </w:p>
    <w:p w:rsidR="00317460" w:rsidRPr="00DB1DD8" w:rsidRDefault="00317460" w:rsidP="00EC5C89">
      <w:pPr>
        <w:shd w:val="clear" w:color="auto" w:fill="FFFFFF"/>
        <w:spacing w:after="75" w:line="480" w:lineRule="auto"/>
        <w:outlineLvl w:val="2"/>
        <w:rPr>
          <w:lang w:val="en-US" w:eastAsia="en-GB"/>
        </w:rPr>
      </w:pPr>
      <w:r w:rsidRPr="00DB1DD8">
        <w:rPr>
          <w:b/>
          <w:lang w:val="en-US"/>
        </w:rPr>
        <w:t>Impact</w:t>
      </w:r>
    </w:p>
    <w:p w:rsidR="00BC0802" w:rsidRPr="00DB1DD8" w:rsidRDefault="00A83782" w:rsidP="00EC5C89">
      <w:pPr>
        <w:numPr>
          <w:ilvl w:val="0"/>
          <w:numId w:val="19"/>
        </w:numPr>
        <w:spacing w:line="480" w:lineRule="auto"/>
        <w:rPr>
          <w:lang w:val="en-US"/>
        </w:rPr>
      </w:pPr>
      <w:r w:rsidRPr="00DB1DD8">
        <w:rPr>
          <w:lang w:val="en-US"/>
        </w:rPr>
        <w:t xml:space="preserve">It has previously been demonstrated that some people experience </w:t>
      </w:r>
      <w:r w:rsidR="00D72A6D" w:rsidRPr="00DB1DD8">
        <w:rPr>
          <w:lang w:val="en-US"/>
        </w:rPr>
        <w:t xml:space="preserve">delayed recovery and </w:t>
      </w:r>
      <w:r w:rsidRPr="00DB1DD8">
        <w:rPr>
          <w:lang w:val="en-US"/>
        </w:rPr>
        <w:t xml:space="preserve">persisting activity limitations after hernia </w:t>
      </w:r>
      <w:r w:rsidR="00D72A6D" w:rsidRPr="00DB1DD8">
        <w:rPr>
          <w:lang w:val="en-US"/>
        </w:rPr>
        <w:t xml:space="preserve">repair </w:t>
      </w:r>
      <w:r w:rsidRPr="00DB1DD8">
        <w:rPr>
          <w:lang w:val="en-US"/>
        </w:rPr>
        <w:t xml:space="preserve">surgery, but little research has been conducted which incorporates psychological models in predicting </w:t>
      </w:r>
      <w:r w:rsidR="00BC0802" w:rsidRPr="00DB1DD8">
        <w:rPr>
          <w:lang w:val="en-US"/>
        </w:rPr>
        <w:t>such limitations.</w:t>
      </w:r>
    </w:p>
    <w:p w:rsidR="00BC0802" w:rsidRPr="00DB1DD8" w:rsidRDefault="00BC0802" w:rsidP="00EC5C89">
      <w:pPr>
        <w:numPr>
          <w:ilvl w:val="0"/>
          <w:numId w:val="19"/>
        </w:numPr>
        <w:spacing w:line="480" w:lineRule="auto"/>
        <w:rPr>
          <w:lang w:val="en-US"/>
        </w:rPr>
      </w:pPr>
      <w:r w:rsidRPr="00DB1DD8">
        <w:rPr>
          <w:lang w:val="en-US"/>
        </w:rPr>
        <w:t xml:space="preserve">This study has identified </w:t>
      </w:r>
      <w:r w:rsidR="00FC6121" w:rsidRPr="00DB1DD8">
        <w:rPr>
          <w:lang w:val="en-US"/>
        </w:rPr>
        <w:t xml:space="preserve">pre-operative anxiety </w:t>
      </w:r>
      <w:r w:rsidR="00451EA2" w:rsidRPr="00DB1DD8">
        <w:rPr>
          <w:lang w:val="en-US"/>
        </w:rPr>
        <w:t xml:space="preserve">and </w:t>
      </w:r>
      <w:r w:rsidRPr="00DB1DD8">
        <w:rPr>
          <w:lang w:val="en-US"/>
        </w:rPr>
        <w:t>post-operative depression as independent predictor</w:t>
      </w:r>
      <w:r w:rsidR="00451EA2" w:rsidRPr="00DB1DD8">
        <w:rPr>
          <w:lang w:val="en-US"/>
        </w:rPr>
        <w:t>s</w:t>
      </w:r>
      <w:r w:rsidRPr="00DB1DD8">
        <w:rPr>
          <w:lang w:val="en-US"/>
        </w:rPr>
        <w:t xml:space="preserve"> of activity limitations f</w:t>
      </w:r>
      <w:r w:rsidR="009D64D0" w:rsidRPr="00DB1DD8">
        <w:rPr>
          <w:lang w:val="en-US"/>
        </w:rPr>
        <w:t>our months after hernia surgery</w:t>
      </w:r>
      <w:r w:rsidRPr="00DB1DD8">
        <w:rPr>
          <w:lang w:val="en-US"/>
        </w:rPr>
        <w:t xml:space="preserve"> after accounting for pain, previous activity limitations and biological and surgical variables.</w:t>
      </w:r>
    </w:p>
    <w:p w:rsidR="00BC0802" w:rsidRPr="00DB1DD8" w:rsidRDefault="00D72A6D" w:rsidP="00BC0802">
      <w:pPr>
        <w:numPr>
          <w:ilvl w:val="0"/>
          <w:numId w:val="19"/>
        </w:numPr>
        <w:spacing w:line="480" w:lineRule="auto"/>
        <w:rPr>
          <w:lang w:val="en-US"/>
        </w:rPr>
      </w:pPr>
      <w:r w:rsidRPr="00DB1DD8">
        <w:rPr>
          <w:lang w:val="en-US"/>
        </w:rPr>
        <w:t>Rehabilitation i</w:t>
      </w:r>
      <w:r w:rsidR="00BC0802" w:rsidRPr="00DB1DD8">
        <w:rPr>
          <w:lang w:val="en-US"/>
        </w:rPr>
        <w:t xml:space="preserve">nterventions targeting </w:t>
      </w:r>
      <w:r w:rsidR="00451EA2" w:rsidRPr="00DB1DD8">
        <w:rPr>
          <w:lang w:val="en-US"/>
        </w:rPr>
        <w:t xml:space="preserve">pre-operative anxiety and </w:t>
      </w:r>
      <w:r w:rsidR="00BC0802" w:rsidRPr="00DB1DD8">
        <w:rPr>
          <w:lang w:val="en-US"/>
        </w:rPr>
        <w:t xml:space="preserve">depressed mood in the acute postoperative period might assist in </w:t>
      </w:r>
      <w:r w:rsidRPr="00DB1DD8">
        <w:rPr>
          <w:lang w:val="en-US"/>
        </w:rPr>
        <w:t>promoting postoperative rehabilitation and reduce</w:t>
      </w:r>
      <w:r w:rsidR="00BC0802" w:rsidRPr="00DB1DD8">
        <w:rPr>
          <w:lang w:val="en-US"/>
        </w:rPr>
        <w:t xml:space="preserve"> activity limitations after hernia surgery.  Nevertheless, the models </w:t>
      </w:r>
      <w:r w:rsidR="00DB1DD8" w:rsidRPr="00DB1DD8">
        <w:rPr>
          <w:lang w:val="en-US"/>
        </w:rPr>
        <w:t>utilized</w:t>
      </w:r>
      <w:r w:rsidR="00BC0802" w:rsidRPr="00DB1DD8">
        <w:rPr>
          <w:lang w:val="en-US"/>
        </w:rPr>
        <w:t xml:space="preserve"> in the present study left much variance in activity limitations to be accounted for.  A worthy direction for further research would be to </w:t>
      </w:r>
      <w:r w:rsidRPr="00DB1DD8">
        <w:rPr>
          <w:lang w:val="en-US"/>
        </w:rPr>
        <w:t xml:space="preserve">investigate </w:t>
      </w:r>
      <w:r w:rsidR="00BC0802" w:rsidRPr="00DB1DD8">
        <w:rPr>
          <w:lang w:val="en-US"/>
        </w:rPr>
        <w:t>beliefs about activity.</w:t>
      </w:r>
    </w:p>
    <w:p w:rsidR="00D648CF" w:rsidRPr="00DB1DD8" w:rsidRDefault="00D648CF" w:rsidP="00D648CF">
      <w:pPr>
        <w:shd w:val="clear" w:color="auto" w:fill="FFFFFF"/>
        <w:spacing w:before="100" w:beforeAutospacing="1" w:after="100" w:afterAutospacing="1" w:line="312" w:lineRule="atLeast"/>
        <w:rPr>
          <w:rFonts w:ascii="Arial" w:hAnsi="Arial" w:cs="Arial"/>
          <w:sz w:val="18"/>
          <w:szCs w:val="18"/>
          <w:lang w:val="en-US"/>
        </w:rPr>
      </w:pPr>
    </w:p>
    <w:p w:rsidR="00EE33B0" w:rsidRPr="00DB1DD8" w:rsidRDefault="00EE33B0" w:rsidP="009D64D0">
      <w:pPr>
        <w:spacing w:line="480" w:lineRule="auto"/>
        <w:ind w:left="720"/>
        <w:rPr>
          <w:b/>
          <w:lang w:val="en-US"/>
        </w:rPr>
      </w:pPr>
    </w:p>
    <w:p w:rsidR="00EE33B0" w:rsidRPr="00DB1DD8" w:rsidRDefault="00EE33B0" w:rsidP="00D93F14">
      <w:pPr>
        <w:spacing w:line="480" w:lineRule="auto"/>
        <w:ind w:left="720"/>
        <w:rPr>
          <w:b/>
          <w:lang w:val="en-US"/>
        </w:rPr>
      </w:pPr>
    </w:p>
    <w:p w:rsidR="00884533" w:rsidRPr="00DB1DD8" w:rsidRDefault="00884533">
      <w:pPr>
        <w:rPr>
          <w:b/>
          <w:lang w:val="en-US"/>
        </w:rPr>
      </w:pPr>
      <w:r w:rsidRPr="00DB1DD8">
        <w:rPr>
          <w:b/>
          <w:lang w:val="en-US"/>
        </w:rPr>
        <w:br w:type="page"/>
      </w:r>
    </w:p>
    <w:p w:rsidR="00913E7F" w:rsidRPr="00DB1DD8" w:rsidRDefault="00913E7F" w:rsidP="00547DBC">
      <w:pPr>
        <w:spacing w:line="480" w:lineRule="auto"/>
        <w:jc w:val="center"/>
        <w:rPr>
          <w:b/>
          <w:lang w:val="en-US"/>
        </w:rPr>
      </w:pPr>
      <w:r w:rsidRPr="00DB1DD8">
        <w:rPr>
          <w:b/>
          <w:lang w:val="en-US"/>
        </w:rPr>
        <w:lastRenderedPageBreak/>
        <w:t>Introduction</w:t>
      </w:r>
    </w:p>
    <w:p w:rsidR="00A56B18" w:rsidRPr="00DB1DD8" w:rsidRDefault="00017BD8" w:rsidP="00F5548D">
      <w:pPr>
        <w:spacing w:line="480" w:lineRule="auto"/>
        <w:rPr>
          <w:lang w:val="en-US"/>
        </w:rPr>
      </w:pPr>
      <w:r w:rsidRPr="00DB1DD8">
        <w:rPr>
          <w:lang w:val="en-US"/>
        </w:rPr>
        <w:t>Chronic post-surgical pain after hernia surgery has been associated with functional limitations and in this paper we investigate predictors of persistent limitations in order to inf</w:t>
      </w:r>
      <w:r w:rsidR="00B542D3" w:rsidRPr="00DB1DD8">
        <w:rPr>
          <w:lang w:val="en-US"/>
        </w:rPr>
        <w:t xml:space="preserve">orm rehabilitation </w:t>
      </w:r>
      <w:r w:rsidR="00DB1DD8" w:rsidRPr="00DB1DD8">
        <w:rPr>
          <w:lang w:val="en-US"/>
        </w:rPr>
        <w:t>programs</w:t>
      </w:r>
      <w:r w:rsidR="00B542D3" w:rsidRPr="00DB1DD8">
        <w:rPr>
          <w:lang w:val="en-US"/>
        </w:rPr>
        <w:t xml:space="preserve">.  </w:t>
      </w:r>
      <w:r w:rsidR="003770DB" w:rsidRPr="00DB1DD8">
        <w:rPr>
          <w:lang w:val="en-US"/>
        </w:rPr>
        <w:t xml:space="preserve">In 2009-2010, over 71,000 surgical repairs were </w:t>
      </w:r>
      <w:r w:rsidRPr="00DB1DD8">
        <w:rPr>
          <w:lang w:val="en-US"/>
        </w:rPr>
        <w:t xml:space="preserve">completed for inguinal hernia </w:t>
      </w:r>
      <w:r w:rsidR="003770DB" w:rsidRPr="00DB1DD8">
        <w:rPr>
          <w:lang w:val="en-US"/>
        </w:rPr>
        <w:t xml:space="preserve">in England alone; 93% of these were in men </w:t>
      </w:r>
      <w:r w:rsidR="001C70C1" w:rsidRPr="00E00BF8">
        <w:rPr>
          <w:lang w:val="en-US"/>
        </w:rPr>
        <w:fldChar w:fldCharType="begin"/>
      </w:r>
      <w:r w:rsidR="001C70C1" w:rsidRPr="00DB1DD8">
        <w:rPr>
          <w:lang w:val="en-US"/>
        </w:rPr>
        <w:instrText xml:space="preserve"> ADDIN EN.CITE &lt;EndNote&gt;&lt;Cite&gt;&lt;Author&gt;The NHS Information Centre&lt;/Author&gt;&lt;Year&gt;2010&lt;/Year&gt;&lt;RecNum&gt;2845&lt;/RecNum&gt;&lt;DisplayText&gt;(The NHS Information Centre, 2010)&lt;/DisplayText&gt;&lt;record&gt;&lt;rec-number&gt;2845&lt;/rec-number&gt;&lt;foreign-keys&gt;&lt;key app="EN" db-id="d0pwpefet0ssf8e09ssvtde09w2s2pzaat9p"&gt;2845&lt;/key&gt;&lt;/foreign-keys&gt;&lt;ref-type name="Online Database"&gt;45&lt;/ref-type&gt;&lt;contributors&gt;&lt;authors&gt;&lt;author&gt;The NHS Information Centre,&lt;/author&gt;&lt;/authors&gt;&lt;/contributors&gt;&lt;titles&gt;&lt;title&gt;Main procedures and interventions: 3 character. &lt;/title&gt;&lt;secondary-title&gt;Hospital Episode Statistics for England. Inpatient Statistics 2009-2010. Activity in English NHS Hospitals and English NHS commissioned activity.&lt;/secondary-title&gt;&lt;/titles&gt;&lt;dates&gt;&lt;year&gt;2010&lt;/year&gt;&lt;pub-dates&gt;&lt;date&gt;28 February 2011&lt;/date&gt;&lt;/pub-dates&gt;&lt;/dates&gt;&lt;publisher&gt;http:///www.hesonline.nhs.uk&lt;/publisher&gt;&lt;urls&gt;&lt;related-urls&gt;&lt;url&gt;http://www.hesonline.nhs.uk&lt;/url&gt;&lt;/related-urls&gt;&lt;/urls&gt;&lt;/record&gt;&lt;/Cite&gt;&lt;/EndNote&gt;</w:instrText>
      </w:r>
      <w:r w:rsidR="001C70C1" w:rsidRPr="00E00BF8">
        <w:rPr>
          <w:lang w:val="en-US"/>
        </w:rPr>
        <w:fldChar w:fldCharType="separate"/>
      </w:r>
      <w:r w:rsidR="001C70C1" w:rsidRPr="00DB1DD8">
        <w:rPr>
          <w:noProof/>
          <w:lang w:val="en-US"/>
        </w:rPr>
        <w:t>(</w:t>
      </w:r>
      <w:hyperlink w:anchor="_ENREF_39" w:tooltip="The NHS Information Centre, 2010 #2845" w:history="1">
        <w:r w:rsidR="001C70C1" w:rsidRPr="00DB1DD8">
          <w:rPr>
            <w:noProof/>
            <w:lang w:val="en-US"/>
          </w:rPr>
          <w:t>The NHS Information Centre, 2010</w:t>
        </w:r>
      </w:hyperlink>
      <w:r w:rsidR="001C70C1" w:rsidRPr="00DB1DD8">
        <w:rPr>
          <w:noProof/>
          <w:lang w:val="en-US"/>
        </w:rPr>
        <w:t>)</w:t>
      </w:r>
      <w:r w:rsidR="001C70C1" w:rsidRPr="00E00BF8">
        <w:rPr>
          <w:lang w:val="en-US"/>
        </w:rPr>
        <w:fldChar w:fldCharType="end"/>
      </w:r>
      <w:r w:rsidR="003770DB" w:rsidRPr="00DB1DD8">
        <w:rPr>
          <w:lang w:val="en-US"/>
        </w:rPr>
        <w:t xml:space="preserve">.  </w:t>
      </w:r>
      <w:r w:rsidR="009D5B5B" w:rsidRPr="00DB1DD8">
        <w:rPr>
          <w:lang w:val="en-US"/>
        </w:rPr>
        <w:t xml:space="preserve">Rutkow and Robbins </w:t>
      </w:r>
      <w:r w:rsidR="001C70C1" w:rsidRPr="00E00BF8">
        <w:rPr>
          <w:lang w:val="en-US"/>
        </w:rPr>
        <w:fldChar w:fldCharType="begin"/>
      </w:r>
      <w:r w:rsidR="001C70C1" w:rsidRPr="00DB1DD8">
        <w:rPr>
          <w:lang w:val="en-US"/>
        </w:rPr>
        <w:instrText xml:space="preserve"> ADDIN EN.CITE &lt;EndNote&gt;&lt;Cite ExcludeAuth="1"&gt;&lt;Year&gt;1993&lt;/Year&gt;&lt;RecNum&gt;3011&lt;/RecNum&gt;&lt;DisplayText&gt;(1993)&lt;/DisplayText&gt;&lt;record&gt;&lt;rec-number&gt;3011&lt;/rec-number&gt;&lt;foreign-keys&gt;&lt;key app="EN" db-id="d0pwpefet0ssf8e09ssvtde09w2s2pzaat9p"&gt;3011&lt;/key&gt;&lt;/foreign-keys&gt;&lt;ref-type name="Journal Article"&gt;17&lt;/ref-type&gt;&lt;contributors&gt;&lt;authors&gt;&lt;author&gt;Rutkow, I M&lt;/author&gt;&lt;author&gt;Robbins, A W&lt;/author&gt;&lt;/authors&gt;&lt;/contributors&gt;&lt;titles&gt;&lt;title&gt;Demographic, classifactory, and socioeconomic aspects of hernia repair in the United States.&lt;/title&gt;&lt;secondary-title&gt;Surgical Clinics of North America&lt;/secondary-title&gt;&lt;/titles&gt;&lt;periodical&gt;&lt;full-title&gt;Surgical Clinics of North America&lt;/full-title&gt;&lt;/periodical&gt;&lt;pages&gt;413-426&lt;/pages&gt;&lt;volume&gt;73&lt;/volume&gt;&lt;number&gt;3&lt;/number&gt;&lt;dates&gt;&lt;year&gt;1993&lt;/year&gt;&lt;/dates&gt;&lt;urls&gt;&lt;/urls&gt;&lt;/record&gt;&lt;/Cite&gt;&lt;/EndNote&gt;</w:instrText>
      </w:r>
      <w:r w:rsidR="001C70C1" w:rsidRPr="00E00BF8">
        <w:rPr>
          <w:lang w:val="en-US"/>
        </w:rPr>
        <w:fldChar w:fldCharType="separate"/>
      </w:r>
      <w:r w:rsidR="001C70C1" w:rsidRPr="00DB1DD8">
        <w:rPr>
          <w:noProof/>
          <w:lang w:val="en-US"/>
        </w:rPr>
        <w:t>(</w:t>
      </w:r>
      <w:hyperlink w:anchor="_ENREF_32" w:tooltip="Rutkow, 1993 #3011" w:history="1">
        <w:r w:rsidR="001C70C1" w:rsidRPr="00DB1DD8">
          <w:rPr>
            <w:noProof/>
            <w:lang w:val="en-US"/>
          </w:rPr>
          <w:t>1993</w:t>
        </w:r>
      </w:hyperlink>
      <w:r w:rsidR="001C70C1" w:rsidRPr="00DB1DD8">
        <w:rPr>
          <w:noProof/>
          <w:lang w:val="en-US"/>
        </w:rPr>
        <w:t>)</w:t>
      </w:r>
      <w:r w:rsidR="001C70C1" w:rsidRPr="00E00BF8">
        <w:rPr>
          <w:lang w:val="en-US"/>
        </w:rPr>
        <w:fldChar w:fldCharType="end"/>
      </w:r>
      <w:r w:rsidR="009D5B5B" w:rsidRPr="00DB1DD8">
        <w:rPr>
          <w:lang w:val="en-US"/>
        </w:rPr>
        <w:t xml:space="preserve"> </w:t>
      </w:r>
      <w:r w:rsidR="00603226" w:rsidRPr="00DB1DD8">
        <w:rPr>
          <w:lang w:val="en-US"/>
        </w:rPr>
        <w:t>reported</w:t>
      </w:r>
      <w:r w:rsidR="009D5B5B" w:rsidRPr="00DB1DD8">
        <w:rPr>
          <w:lang w:val="en-US"/>
        </w:rPr>
        <w:t xml:space="preserve"> that approximately </w:t>
      </w:r>
      <w:r w:rsidR="00603226" w:rsidRPr="00DB1DD8">
        <w:rPr>
          <w:lang w:val="en-US"/>
        </w:rPr>
        <w:t>680,000 hernia repair operations we</w:t>
      </w:r>
      <w:r w:rsidR="009D5B5B" w:rsidRPr="00DB1DD8">
        <w:rPr>
          <w:lang w:val="en-US"/>
        </w:rPr>
        <w:t xml:space="preserve">re performed annually in the USA.  </w:t>
      </w:r>
      <w:r w:rsidR="00913E7F" w:rsidRPr="00DB1DD8">
        <w:rPr>
          <w:lang w:val="en-US"/>
        </w:rPr>
        <w:t>However, a significant proportion of patients</w:t>
      </w:r>
      <w:r w:rsidRPr="00DB1DD8">
        <w:rPr>
          <w:lang w:val="en-US"/>
        </w:rPr>
        <w:t xml:space="preserve"> experience activity limitations and </w:t>
      </w:r>
      <w:r w:rsidR="00913E7F" w:rsidRPr="00DB1DD8">
        <w:rPr>
          <w:lang w:val="en-US"/>
        </w:rPr>
        <w:t xml:space="preserve"> chronic post-surgical pain </w:t>
      </w:r>
      <w:r w:rsidR="006E74B0" w:rsidRPr="00DB1DD8">
        <w:rPr>
          <w:lang w:val="en-US"/>
        </w:rPr>
        <w:t>following hernia surgery</w:t>
      </w:r>
      <w:r w:rsidRPr="00DB1DD8">
        <w:rPr>
          <w:lang w:val="en-US"/>
        </w:rPr>
        <w:t xml:space="preserve">, </w:t>
      </w:r>
      <w:r w:rsidR="00EE33B0" w:rsidRPr="00DB1DD8">
        <w:rPr>
          <w:lang w:val="en-US"/>
        </w:rPr>
        <w:t xml:space="preserve">defined as </w:t>
      </w:r>
      <w:r w:rsidR="006E74B0" w:rsidRPr="00DB1DD8">
        <w:rPr>
          <w:lang w:val="en-US"/>
        </w:rPr>
        <w:t xml:space="preserve"> </w:t>
      </w:r>
      <w:r w:rsidR="00913E7F" w:rsidRPr="00DB1DD8">
        <w:rPr>
          <w:lang w:val="en-US"/>
        </w:rPr>
        <w:t xml:space="preserve">pain persisting for at least </w:t>
      </w:r>
      <w:r w:rsidR="00AB76A7" w:rsidRPr="00DB1DD8">
        <w:rPr>
          <w:lang w:val="en-US"/>
        </w:rPr>
        <w:t>three</w:t>
      </w:r>
      <w:r w:rsidR="00913E7F" w:rsidRPr="00DB1DD8">
        <w:rPr>
          <w:lang w:val="en-US"/>
        </w:rPr>
        <w:t xml:space="preserve"> months</w:t>
      </w:r>
      <w:r w:rsidR="00A56B18" w:rsidRPr="00DB1DD8">
        <w:rPr>
          <w:lang w:val="en-US"/>
        </w:rPr>
        <w:t xml:space="preserve"> </w:t>
      </w:r>
      <w:r w:rsidR="001C70C1" w:rsidRPr="00B4003A">
        <w:rPr>
          <w:lang w:val="en-US"/>
        </w:rPr>
        <w:fldChar w:fldCharType="begin"/>
      </w:r>
      <w:r w:rsidR="001C70C1" w:rsidRPr="00DB1DD8">
        <w:rPr>
          <w:lang w:val="en-US"/>
        </w:rPr>
        <w:instrText xml:space="preserve"> ADDIN EN.CITE &lt;EndNote&gt;&lt;Cite&gt;&lt;Author&gt;International Association for the Study of Pain Subcommittee on Taxonomy&lt;/Author&gt;&lt;Year&gt;1986&lt;/Year&gt;&lt;RecNum&gt;920&lt;/RecNum&gt;&lt;DisplayText&gt;(International Association for the Study of Pain Subcommittee on Taxonomy, 1986)&lt;/DisplayText&gt;&lt;record&gt;&lt;rec-number&gt;920&lt;/rec-number&gt;&lt;foreign-keys&gt;&lt;key app="EN" db-id="d0pwpefet0ssf8e09ssvtde09w2s2pzaat9p"&gt;920&lt;/key&gt;&lt;/foreign-keys&gt;&lt;ref-type name="Journal Article"&gt;17&lt;/ref-type&gt;&lt;contributors&gt;&lt;authors&gt;&lt;author&gt;International Association for the Study of Pain Subcommittee on Taxonomy,&lt;/author&gt;&lt;/authors&gt;&lt;tertiary-authors&gt;&lt;author&gt;Anonymous,&lt;/author&gt;&lt;/tertiary-authors&gt;&lt;/contributors&gt;&lt;titles&gt;&lt;title&gt;Classification of chronic pain. Descriptions of chronic pain syndromes and definitions of pain terms&lt;/title&gt;&lt;secondary-title&gt;Pain&lt;/secondary-title&gt;&lt;/titles&gt;&lt;periodical&gt;&lt;full-title&gt;Pain&lt;/full-title&gt;&lt;/periodical&gt;&lt;pages&gt;S1-S226&lt;/pages&gt;&lt;volume&gt;24&lt;/volume&gt;&lt;number&gt;Suppl&lt;/number&gt;&lt;keywords&gt;&lt;keyword&gt;pain&lt;/keyword&gt;&lt;keyword&gt;definition&lt;/keyword&gt;&lt;/keywords&gt;&lt;dates&gt;&lt;year&gt;1986&lt;/year&gt;&lt;/dates&gt;&lt;accession-num&gt;1254&lt;/accession-num&gt;&lt;urls&gt;&lt;/urls&gt;&lt;/record&gt;&lt;/Cite&gt;&lt;/EndNote&gt;</w:instrText>
      </w:r>
      <w:r w:rsidR="001C70C1" w:rsidRPr="00B4003A">
        <w:rPr>
          <w:lang w:val="en-US"/>
        </w:rPr>
        <w:fldChar w:fldCharType="separate"/>
      </w:r>
      <w:r w:rsidR="001C70C1" w:rsidRPr="00DB1DD8">
        <w:rPr>
          <w:noProof/>
          <w:lang w:val="en-US"/>
        </w:rPr>
        <w:t>(</w:t>
      </w:r>
      <w:hyperlink w:anchor="_ENREF_14" w:tooltip="International Association for the Study of Pain Subcommittee on Taxonomy, 1986 #920" w:history="1">
        <w:r w:rsidR="001C70C1" w:rsidRPr="00DB1DD8">
          <w:rPr>
            <w:noProof/>
            <w:lang w:val="en-US"/>
          </w:rPr>
          <w:t>International Association for the Study of Pain Subcommittee on Taxonomy, 1986</w:t>
        </w:r>
      </w:hyperlink>
      <w:r w:rsidR="001C70C1" w:rsidRPr="00DB1DD8">
        <w:rPr>
          <w:noProof/>
          <w:lang w:val="en-US"/>
        </w:rPr>
        <w:t>)</w:t>
      </w:r>
      <w:r w:rsidR="001C70C1" w:rsidRPr="00B4003A">
        <w:rPr>
          <w:lang w:val="en-US"/>
        </w:rPr>
        <w:fldChar w:fldCharType="end"/>
      </w:r>
      <w:r w:rsidR="00A56B18" w:rsidRPr="00DB1DD8">
        <w:rPr>
          <w:lang w:val="en-US"/>
        </w:rPr>
        <w:t xml:space="preserve">.  </w:t>
      </w:r>
      <w:r w:rsidR="00913E7F" w:rsidRPr="00DB1DD8">
        <w:rPr>
          <w:lang w:val="en-US"/>
        </w:rPr>
        <w:t>In a review</w:t>
      </w:r>
      <w:r w:rsidR="00A56B18" w:rsidRPr="00DB1DD8">
        <w:rPr>
          <w:lang w:val="en-US"/>
        </w:rPr>
        <w:t xml:space="preserve"> of 40 studies</w:t>
      </w:r>
      <w:r w:rsidR="00913E7F" w:rsidRPr="00DB1DD8">
        <w:rPr>
          <w:lang w:val="en-US"/>
        </w:rPr>
        <w:t xml:space="preserve">, Poobalan et al. </w:t>
      </w:r>
      <w:r w:rsidR="001C70C1" w:rsidRPr="00B4003A">
        <w:rPr>
          <w:lang w:val="en-US"/>
        </w:rPr>
        <w:fldChar w:fldCharType="begin"/>
      </w:r>
      <w:r w:rsidR="001C70C1" w:rsidRPr="00DB1DD8">
        <w:rPr>
          <w:lang w:val="en-US"/>
        </w:rPr>
        <w:instrText xml:space="preserve"> ADDIN EN.CITE &lt;EndNote&gt;&lt;Cite ExcludeAuth="1"&gt;&lt;Year&gt;2003&lt;/Year&gt;&lt;RecNum&gt;1702&lt;/RecNum&gt;&lt;DisplayText&gt;(2003)&lt;/DisplayText&gt;&lt;record&gt;&lt;rec-number&gt;1702&lt;/rec-number&gt;&lt;foreign-keys&gt;&lt;key app="EN" db-id="d0pwpefet0ssf8e09ssvtde09w2s2pzaat9p"&gt;1702&lt;/key&gt;&lt;/foreign-keys&gt;&lt;ref-type name="Journal Article"&gt;17&lt;/ref-type&gt;&lt;contributors&gt;&lt;authors&gt;&lt;author&gt;Poobalan, A. S.&lt;/author&gt;&lt;author&gt;Bruce, J.&lt;/author&gt;&lt;author&gt;Smith, W. C. S.&lt;/author&gt;&lt;author&gt;King, P. M.&lt;/author&gt;&lt;author&gt;Krukowski, Z. H.&lt;/author&gt;&lt;author&gt;Chambers, W. A.&lt;/author&gt;&lt;/authors&gt;&lt;tertiary-authors&gt;&lt;author&gt;Anonymous,&lt;/author&gt;&lt;/tertiary-authors&gt;&lt;/contributors&gt;&lt;titles&gt;&lt;title&gt;A review of chronic pain after inguinal herniorrhaphy&lt;/title&gt;&lt;secondary-title&gt;The Clinical Journal of Pain&lt;/secondary-title&gt;&lt;/titles&gt;&lt;pages&gt;48-54&lt;/pages&gt;&lt;volume&gt;19&lt;/volume&gt;&lt;keywords&gt;&lt;keyword&gt;chronic pain&lt;/keyword&gt;&lt;keyword&gt;hernia&lt;/keyword&gt;&lt;keyword&gt;surgery&lt;/keyword&gt;&lt;keyword&gt;review&lt;/keyword&gt;&lt;/keywords&gt;&lt;dates&gt;&lt;year&gt;2003&lt;/year&gt;&lt;/dates&gt;&lt;accession-num&gt;2&lt;/accession-num&gt;&lt;urls&gt;&lt;/urls&gt;&lt;/record&gt;&lt;/Cite&gt;&lt;/EndNote&gt;</w:instrText>
      </w:r>
      <w:r w:rsidR="001C70C1" w:rsidRPr="00B4003A">
        <w:rPr>
          <w:lang w:val="en-US"/>
        </w:rPr>
        <w:fldChar w:fldCharType="separate"/>
      </w:r>
      <w:r w:rsidR="001C70C1" w:rsidRPr="00DB1DD8">
        <w:rPr>
          <w:noProof/>
          <w:lang w:val="en-US"/>
        </w:rPr>
        <w:t>(</w:t>
      </w:r>
      <w:hyperlink w:anchor="_ENREF_28" w:tooltip="Poobalan, 2003 #1702" w:history="1">
        <w:r w:rsidR="001C70C1" w:rsidRPr="00DB1DD8">
          <w:rPr>
            <w:noProof/>
            <w:lang w:val="en-US"/>
          </w:rPr>
          <w:t>2003</w:t>
        </w:r>
      </w:hyperlink>
      <w:r w:rsidR="001C70C1" w:rsidRPr="00DB1DD8">
        <w:rPr>
          <w:noProof/>
          <w:lang w:val="en-US"/>
        </w:rPr>
        <w:t>)</w:t>
      </w:r>
      <w:r w:rsidR="001C70C1" w:rsidRPr="00B4003A">
        <w:rPr>
          <w:lang w:val="en-US"/>
        </w:rPr>
        <w:fldChar w:fldCharType="end"/>
      </w:r>
      <w:r w:rsidR="00913E7F" w:rsidRPr="00DB1DD8">
        <w:rPr>
          <w:lang w:val="en-US"/>
        </w:rPr>
        <w:t xml:space="preserve"> found that </w:t>
      </w:r>
      <w:r w:rsidR="007F27B7" w:rsidRPr="00DB1DD8">
        <w:rPr>
          <w:lang w:val="en-US"/>
        </w:rPr>
        <w:t xml:space="preserve">prevalence of </w:t>
      </w:r>
      <w:r w:rsidR="00913E7F" w:rsidRPr="00DB1DD8">
        <w:rPr>
          <w:lang w:val="en-US"/>
        </w:rPr>
        <w:t xml:space="preserve">chronic pain </w:t>
      </w:r>
      <w:r w:rsidR="00D37F39" w:rsidRPr="00DB1DD8">
        <w:rPr>
          <w:lang w:val="en-US"/>
        </w:rPr>
        <w:t>after inguinal hernia surgery ranged from 0 to</w:t>
      </w:r>
      <w:r w:rsidR="00913E7F" w:rsidRPr="00DB1DD8">
        <w:rPr>
          <w:lang w:val="en-US"/>
        </w:rPr>
        <w:t xml:space="preserve"> 54%</w:t>
      </w:r>
      <w:r w:rsidRPr="00DB1DD8">
        <w:rPr>
          <w:lang w:val="en-US"/>
        </w:rPr>
        <w:t xml:space="preserve"> depending upon </w:t>
      </w:r>
      <w:r w:rsidR="00B542D3" w:rsidRPr="00DB1DD8">
        <w:rPr>
          <w:lang w:val="en-US"/>
        </w:rPr>
        <w:t xml:space="preserve">the </w:t>
      </w:r>
      <w:r w:rsidRPr="00DB1DD8">
        <w:rPr>
          <w:lang w:val="en-US"/>
        </w:rPr>
        <w:t>method and timing of assessment</w:t>
      </w:r>
      <w:r w:rsidR="00913E7F" w:rsidRPr="00DB1DD8">
        <w:rPr>
          <w:lang w:val="en-US"/>
        </w:rPr>
        <w:t xml:space="preserve">. </w:t>
      </w:r>
    </w:p>
    <w:p w:rsidR="009F444B" w:rsidRPr="00DB1DD8" w:rsidRDefault="009F444B" w:rsidP="00F5548D">
      <w:pPr>
        <w:spacing w:line="480" w:lineRule="auto"/>
        <w:rPr>
          <w:lang w:val="en-US"/>
        </w:rPr>
      </w:pPr>
    </w:p>
    <w:p w:rsidR="00AB477E" w:rsidRPr="00DB1DD8" w:rsidRDefault="00A56B18" w:rsidP="00F5548D">
      <w:pPr>
        <w:spacing w:line="480" w:lineRule="auto"/>
        <w:rPr>
          <w:lang w:val="en-US"/>
        </w:rPr>
      </w:pPr>
      <w:r w:rsidRPr="00DB1DD8">
        <w:rPr>
          <w:lang w:val="en-US"/>
        </w:rPr>
        <w:t xml:space="preserve">Courtney, Duffy, Serpell and O’Dwyer </w:t>
      </w:r>
      <w:r w:rsidR="001C70C1" w:rsidRPr="00B4003A">
        <w:rPr>
          <w:lang w:val="en-US"/>
        </w:rPr>
        <w:fldChar w:fldCharType="begin"/>
      </w:r>
      <w:r w:rsidR="001C70C1" w:rsidRPr="00DB1DD8">
        <w:rPr>
          <w:lang w:val="en-US"/>
        </w:rPr>
        <w:instrText xml:space="preserve"> ADDIN EN.CITE &lt;EndNote&gt;&lt;Cite ExcludeAuth="1"&gt;&lt;Year&gt;2002&lt;/Year&gt;&lt;RecNum&gt;450&lt;/RecNum&gt;&lt;DisplayText&gt;(2002)&lt;/DisplayText&gt;&lt;record&gt;&lt;rec-number&gt;450&lt;/rec-number&gt;&lt;foreign-keys&gt;&lt;key app="EN" db-id="d0pwpefet0ssf8e09ssvtde09w2s2pzaat9p"&gt;450&lt;/key&gt;&lt;/foreign-keys&gt;&lt;ref-type name="Journal Article"&gt;17&lt;/ref-type&gt;&lt;contributors&gt;&lt;authors&gt;&lt;author&gt;Courtney, C. A.&lt;/author&gt;&lt;author&gt;Duffy, K.&lt;/author&gt;&lt;author&gt;Serpell, M. G.&lt;/author&gt;&lt;author&gt;O&amp;apos;Dwyer, P. J.&lt;/author&gt;&lt;/authors&gt;&lt;tertiary-authors&gt;&lt;author&gt;Anonymous,&lt;/author&gt;&lt;/tertiary-authors&gt;&lt;/contributors&gt;&lt;titles&gt;&lt;title&gt;Outcome of patients with severe chronic pain following repair of groin hernia&lt;/title&gt;&lt;secondary-title&gt;British Journal of Surgery&lt;/secondary-title&gt;&lt;/titles&gt;&lt;periodical&gt;&lt;full-title&gt;British Journal of Surgery&lt;/full-title&gt;&lt;/periodical&gt;&lt;pages&gt;1310-1314&lt;/pages&gt;&lt;volume&gt;89&lt;/volume&gt;&lt;keywords&gt;&lt;keyword&gt;CPSP&lt;/keyword&gt;&lt;/keywords&gt;&lt;dates&gt;&lt;year&gt;2002&lt;/year&gt;&lt;/dates&gt;&lt;accession-num&gt;1574&lt;/accession-num&gt;&lt;urls&gt;&lt;/urls&gt;&lt;/record&gt;&lt;/Cite&gt;&lt;/EndNote&gt;</w:instrText>
      </w:r>
      <w:r w:rsidR="001C70C1" w:rsidRPr="00B4003A">
        <w:rPr>
          <w:lang w:val="en-US"/>
        </w:rPr>
        <w:fldChar w:fldCharType="separate"/>
      </w:r>
      <w:r w:rsidR="001C70C1" w:rsidRPr="00DB1DD8">
        <w:rPr>
          <w:noProof/>
          <w:lang w:val="en-US"/>
        </w:rPr>
        <w:t>(</w:t>
      </w:r>
      <w:hyperlink w:anchor="_ENREF_9" w:tooltip="Courtney, 2002 #450" w:history="1">
        <w:r w:rsidR="001C70C1" w:rsidRPr="00DB1DD8">
          <w:rPr>
            <w:noProof/>
            <w:lang w:val="en-US"/>
          </w:rPr>
          <w:t>2002</w:t>
        </w:r>
      </w:hyperlink>
      <w:r w:rsidR="001C70C1" w:rsidRPr="00DB1DD8">
        <w:rPr>
          <w:noProof/>
          <w:lang w:val="en-US"/>
        </w:rPr>
        <w:t>)</w:t>
      </w:r>
      <w:r w:rsidR="001C70C1" w:rsidRPr="00B4003A">
        <w:rPr>
          <w:lang w:val="en-US"/>
        </w:rPr>
        <w:fldChar w:fldCharType="end"/>
      </w:r>
      <w:r w:rsidR="00880683" w:rsidRPr="00DB1DD8">
        <w:rPr>
          <w:lang w:val="en-US"/>
        </w:rPr>
        <w:t xml:space="preserve"> </w:t>
      </w:r>
      <w:r w:rsidR="007F27B7" w:rsidRPr="00DB1DD8">
        <w:rPr>
          <w:lang w:val="en-US"/>
        </w:rPr>
        <w:t xml:space="preserve">followed up people with severe pain </w:t>
      </w:r>
      <w:r w:rsidR="00AB76A7" w:rsidRPr="00DB1DD8">
        <w:rPr>
          <w:lang w:val="en-US"/>
        </w:rPr>
        <w:t>three</w:t>
      </w:r>
      <w:r w:rsidR="007F27B7" w:rsidRPr="00DB1DD8">
        <w:rPr>
          <w:lang w:val="en-US"/>
        </w:rPr>
        <w:t xml:space="preserve"> months after hernia surgery</w:t>
      </w:r>
      <w:r w:rsidR="00017BD8" w:rsidRPr="00DB1DD8">
        <w:rPr>
          <w:lang w:val="en-US"/>
        </w:rPr>
        <w:t xml:space="preserve"> and</w:t>
      </w:r>
      <w:r w:rsidR="007F27B7" w:rsidRPr="00DB1DD8">
        <w:rPr>
          <w:lang w:val="en-US"/>
        </w:rPr>
        <w:t xml:space="preserve"> found that 71% still experienced pain two and a half years later</w:t>
      </w:r>
      <w:r w:rsidR="00017BD8" w:rsidRPr="00DB1DD8">
        <w:rPr>
          <w:lang w:val="en-US"/>
        </w:rPr>
        <w:t>.  This persistent</w:t>
      </w:r>
      <w:r w:rsidR="00880683" w:rsidRPr="00DB1DD8">
        <w:rPr>
          <w:lang w:val="en-US"/>
        </w:rPr>
        <w:t xml:space="preserve"> pain was reported to</w:t>
      </w:r>
      <w:r w:rsidR="00017BD8" w:rsidRPr="00DB1DD8">
        <w:rPr>
          <w:lang w:val="en-US"/>
        </w:rPr>
        <w:t xml:space="preserve"> be disabling and to</w:t>
      </w:r>
      <w:r w:rsidR="00880683" w:rsidRPr="00DB1DD8">
        <w:rPr>
          <w:lang w:val="en-US"/>
        </w:rPr>
        <w:t xml:space="preserve"> interfere with activities including walking and sleeping at all levels of severity, although the impact was greatest in those reporting severe pain.</w:t>
      </w:r>
      <w:r w:rsidR="008778AB" w:rsidRPr="00DB1DD8">
        <w:rPr>
          <w:lang w:val="en-US"/>
        </w:rPr>
        <w:t xml:space="preserve">  </w:t>
      </w:r>
      <w:r w:rsidR="00344378" w:rsidRPr="00DB1DD8">
        <w:rPr>
          <w:lang w:val="en-US"/>
        </w:rPr>
        <w:t xml:space="preserve">Bay-Nielsen et al. </w:t>
      </w:r>
      <w:r w:rsidR="001C70C1" w:rsidRPr="00B4003A">
        <w:rPr>
          <w:lang w:val="en-US"/>
        </w:rPr>
        <w:fldChar w:fldCharType="begin"/>
      </w:r>
      <w:r w:rsidR="001C70C1" w:rsidRPr="00DB1DD8">
        <w:rPr>
          <w:lang w:val="en-US"/>
        </w:rPr>
        <w:instrText xml:space="preserve"> ADDIN EN.CITE &lt;EndNote&gt;&lt;Cite ExcludeAuth="1"&gt;&lt;Year&gt;2001&lt;/Year&gt;&lt;RecNum&gt;152&lt;/RecNum&gt;&lt;DisplayText&gt;(2001)&lt;/DisplayText&gt;&lt;record&gt;&lt;rec-number&gt;152&lt;/rec-number&gt;&lt;foreign-keys&gt;&lt;key app="EN" db-id="d0pwpefet0ssf8e09ssvtde09w2s2pzaat9p"&gt;152&lt;/key&gt;&lt;/foreign-keys&gt;&lt;ref-type name="Journal Article"&gt;17&lt;/ref-type&gt;&lt;contributors&gt;&lt;authors&gt;&lt;author&gt;Bay-Nielsen, M.&lt;/author&gt;&lt;author&gt;Perkins, F.&lt;/author&gt;&lt;author&gt;Kehlet, H.&lt;/author&gt;&lt;/authors&gt;&lt;tertiary-authors&gt;&lt;author&gt;Anonymous,&lt;/author&gt;&lt;/tertiary-authors&gt;&lt;/contributors&gt;&lt;titles&gt;&lt;title&gt;Pain and functional impairment 1 year after inguinal herniorrhaphy: A nationwide questionnaire study&lt;/title&gt;&lt;secondary-title&gt;Annals of Surgery&lt;/secondary-title&gt;&lt;/titles&gt;&lt;pages&gt;1-7&lt;/pages&gt;&lt;volume&gt;233&lt;/volume&gt;&lt;number&gt;1&lt;/number&gt;&lt;dates&gt;&lt;year&gt;2001&lt;/year&gt;&lt;/dates&gt;&lt;accession-num&gt;1571&lt;/accession-num&gt;&lt;urls&gt;&lt;/urls&gt;&lt;/record&gt;&lt;/Cite&gt;&lt;/EndNote&gt;</w:instrText>
      </w:r>
      <w:r w:rsidR="001C70C1" w:rsidRPr="00B4003A">
        <w:rPr>
          <w:lang w:val="en-US"/>
        </w:rPr>
        <w:fldChar w:fldCharType="separate"/>
      </w:r>
      <w:r w:rsidR="001C70C1" w:rsidRPr="00DB1DD8">
        <w:rPr>
          <w:noProof/>
          <w:lang w:val="en-US"/>
        </w:rPr>
        <w:t>(</w:t>
      </w:r>
      <w:hyperlink w:anchor="_ENREF_5" w:tooltip="Bay-Nielsen, 2001 #152" w:history="1">
        <w:r w:rsidR="001C70C1" w:rsidRPr="00DB1DD8">
          <w:rPr>
            <w:noProof/>
            <w:lang w:val="en-US"/>
          </w:rPr>
          <w:t>2001</w:t>
        </w:r>
      </w:hyperlink>
      <w:r w:rsidR="001C70C1" w:rsidRPr="00DB1DD8">
        <w:rPr>
          <w:noProof/>
          <w:lang w:val="en-US"/>
        </w:rPr>
        <w:t>)</w:t>
      </w:r>
      <w:r w:rsidR="001C70C1" w:rsidRPr="00B4003A">
        <w:rPr>
          <w:lang w:val="en-US"/>
        </w:rPr>
        <w:fldChar w:fldCharType="end"/>
      </w:r>
      <w:r w:rsidR="000D054F" w:rsidRPr="00DB1DD8">
        <w:rPr>
          <w:lang w:val="en-US"/>
        </w:rPr>
        <w:t xml:space="preserve"> </w:t>
      </w:r>
      <w:r w:rsidR="00344378" w:rsidRPr="00DB1DD8">
        <w:rPr>
          <w:lang w:val="en-US"/>
        </w:rPr>
        <w:t xml:space="preserve">found </w:t>
      </w:r>
      <w:r w:rsidR="007F27B7" w:rsidRPr="00DB1DD8">
        <w:rPr>
          <w:lang w:val="en-US"/>
        </w:rPr>
        <w:t>29</w:t>
      </w:r>
      <w:r w:rsidR="00344378" w:rsidRPr="00DB1DD8">
        <w:rPr>
          <w:lang w:val="en-US"/>
        </w:rPr>
        <w:t xml:space="preserve">% of patients reported pain </w:t>
      </w:r>
      <w:r w:rsidR="007F27B7" w:rsidRPr="00DB1DD8">
        <w:rPr>
          <w:lang w:val="en-US"/>
        </w:rPr>
        <w:t xml:space="preserve">one </w:t>
      </w:r>
      <w:r w:rsidR="00344378" w:rsidRPr="00DB1DD8">
        <w:rPr>
          <w:lang w:val="en-US"/>
        </w:rPr>
        <w:t>year after inguinal hernia surgery</w:t>
      </w:r>
      <w:r w:rsidR="00017BD8" w:rsidRPr="00DB1DD8">
        <w:rPr>
          <w:lang w:val="en-US"/>
        </w:rPr>
        <w:t xml:space="preserve"> and for</w:t>
      </w:r>
      <w:r w:rsidR="00344378" w:rsidRPr="00DB1DD8">
        <w:rPr>
          <w:lang w:val="en-US"/>
        </w:rPr>
        <w:t xml:space="preserve"> 11% </w:t>
      </w:r>
      <w:r w:rsidR="00017BD8" w:rsidRPr="00DB1DD8">
        <w:rPr>
          <w:lang w:val="en-US"/>
        </w:rPr>
        <w:t>this</w:t>
      </w:r>
      <w:r w:rsidR="00344378" w:rsidRPr="00DB1DD8">
        <w:rPr>
          <w:lang w:val="en-US"/>
        </w:rPr>
        <w:t xml:space="preserve"> pain affected their work or leisure activity.  </w:t>
      </w:r>
      <w:r w:rsidR="0093165E">
        <w:rPr>
          <w:lang w:val="en-US"/>
        </w:rPr>
        <w:t>As will be discussed below, p</w:t>
      </w:r>
      <w:r w:rsidR="00E837D1" w:rsidRPr="00DB1DD8">
        <w:rPr>
          <w:lang w:val="en-US"/>
        </w:rPr>
        <w:t xml:space="preserve">sychological factors have been demonstrated to predict </w:t>
      </w:r>
      <w:r w:rsidR="00017BD8" w:rsidRPr="00DB1DD8">
        <w:rPr>
          <w:lang w:val="en-US"/>
        </w:rPr>
        <w:t>disablement in various health contexts.</w:t>
      </w:r>
      <w:r w:rsidR="00E837D1" w:rsidRPr="00DB1DD8">
        <w:rPr>
          <w:lang w:val="en-US"/>
        </w:rPr>
        <w:t xml:space="preserve">  Psychological factors likely to be important include fear, anxiety and catastrophizing (</w:t>
      </w:r>
      <w:r w:rsidR="007854E0" w:rsidRPr="00DB1DD8">
        <w:rPr>
          <w:lang w:val="en-US"/>
        </w:rPr>
        <w:t>as</w:t>
      </w:r>
      <w:r w:rsidR="00E837D1" w:rsidRPr="00DB1DD8">
        <w:rPr>
          <w:lang w:val="en-US"/>
        </w:rPr>
        <w:t xml:space="preserve"> encompassed within fear-avoidance models), depression, control cognitions and optimism.</w:t>
      </w:r>
    </w:p>
    <w:p w:rsidR="00AB477E" w:rsidRPr="00DB1DD8" w:rsidRDefault="00AB477E" w:rsidP="00F5548D">
      <w:pPr>
        <w:spacing w:line="480" w:lineRule="auto"/>
        <w:rPr>
          <w:lang w:val="en-US"/>
        </w:rPr>
      </w:pPr>
    </w:p>
    <w:p w:rsidR="002C3895" w:rsidRPr="00DB1DD8" w:rsidRDefault="00D341E9" w:rsidP="00B12675">
      <w:pPr>
        <w:spacing w:line="480" w:lineRule="auto"/>
        <w:rPr>
          <w:lang w:val="en-US"/>
        </w:rPr>
      </w:pPr>
      <w:r w:rsidRPr="00DB1DD8">
        <w:rPr>
          <w:lang w:val="en-US"/>
        </w:rPr>
        <w:t xml:space="preserve">Fear avoidance models could have important implications for individuals in the </w:t>
      </w:r>
      <w:r w:rsidR="004C7542" w:rsidRPr="00DB1DD8">
        <w:rPr>
          <w:lang w:val="en-US"/>
        </w:rPr>
        <w:t xml:space="preserve">recovery and </w:t>
      </w:r>
      <w:r w:rsidRPr="00DB1DD8">
        <w:rPr>
          <w:lang w:val="en-US"/>
        </w:rPr>
        <w:t>rehabilitat</w:t>
      </w:r>
      <w:r w:rsidR="00B542D3" w:rsidRPr="00DB1DD8">
        <w:rPr>
          <w:lang w:val="en-US"/>
        </w:rPr>
        <w:t>ion phase after surgery.  These</w:t>
      </w:r>
      <w:r w:rsidR="00FD69A3" w:rsidRPr="00DB1DD8">
        <w:rPr>
          <w:lang w:val="en-US"/>
        </w:rPr>
        <w:t xml:space="preserve"> models </w:t>
      </w:r>
      <w:r w:rsidR="008778AB" w:rsidRPr="00DB1DD8">
        <w:rPr>
          <w:lang w:val="en-US"/>
        </w:rPr>
        <w:t xml:space="preserve">suggest that the association between pain </w:t>
      </w:r>
      <w:r w:rsidR="008778AB" w:rsidRPr="00DB1DD8">
        <w:rPr>
          <w:lang w:val="en-US"/>
        </w:rPr>
        <w:lastRenderedPageBreak/>
        <w:t xml:space="preserve">and activity limitation is </w:t>
      </w:r>
      <w:r w:rsidR="003D7750" w:rsidRPr="00DB1DD8">
        <w:rPr>
          <w:lang w:val="en-US"/>
        </w:rPr>
        <w:t>mediated by psychological variables</w:t>
      </w:r>
      <w:r w:rsidRPr="00DB1DD8">
        <w:rPr>
          <w:lang w:val="en-US"/>
        </w:rPr>
        <w:t xml:space="preserve"> </w:t>
      </w:r>
      <w:r w:rsidR="001C70C1" w:rsidRPr="00B4003A">
        <w:rPr>
          <w:lang w:val="en-US"/>
        </w:rPr>
        <w:fldChar w:fldCharType="begin">
          <w:fldData xml:space="preserve">PEVuZE5vdGU+PENpdGU+PEF1dGhvcj5Lb3JpPC9BdXRob3I+PFllYXI+MTk5MDwvWWVhcj48UmVj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</w:fldData>
        </w:fldChar>
      </w:r>
      <w:r w:rsidR="001C70C1" w:rsidRPr="00DB1DD8">
        <w:rPr>
          <w:lang w:val="en-US"/>
        </w:rPr>
        <w:instrText xml:space="preserve"> ADDIN EN.CITE </w:instrText>
      </w:r>
      <w:r w:rsidR="001C70C1" w:rsidRPr="00B4003A">
        <w:rPr>
          <w:lang w:val="en-US"/>
        </w:rPr>
        <w:fldChar w:fldCharType="begin">
          <w:fldData xml:space="preserve">PEVuZE5vdGU+PENpdGU+PEF1dGhvcj5Lb3JpPC9BdXRob3I+PFllYXI+MTk5MDwvWWVhcj48UmVj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</w:fldData>
        </w:fldChar>
      </w:r>
      <w:r w:rsidR="001C70C1" w:rsidRPr="00DB1DD8">
        <w:rPr>
          <w:lang w:val="en-US"/>
        </w:rPr>
        <w:instrText xml:space="preserve"> ADDIN EN.CITE.DATA </w:instrText>
      </w:r>
      <w:r w:rsidR="001C70C1" w:rsidRPr="00B4003A">
        <w:rPr>
          <w:lang w:val="en-US"/>
        </w:rPr>
      </w:r>
      <w:r w:rsidR="001C70C1" w:rsidRPr="00B4003A">
        <w:rPr>
          <w:lang w:val="en-US"/>
        </w:rPr>
        <w:fldChar w:fldCharType="end"/>
      </w:r>
      <w:r w:rsidR="001C70C1" w:rsidRPr="00B4003A">
        <w:rPr>
          <w:lang w:val="en-US"/>
        </w:rPr>
      </w:r>
      <w:r w:rsidR="001C70C1" w:rsidRPr="00B4003A">
        <w:rPr>
          <w:lang w:val="en-US"/>
        </w:rPr>
        <w:fldChar w:fldCharType="separate"/>
      </w:r>
      <w:r w:rsidR="001C70C1" w:rsidRPr="00DB1DD8">
        <w:rPr>
          <w:noProof/>
          <w:lang w:val="en-US"/>
        </w:rPr>
        <w:t>(</w:t>
      </w:r>
      <w:hyperlink w:anchor="_ENREF_19" w:tooltip="Kori, 1990 #1126" w:history="1">
        <w:r w:rsidR="001C70C1" w:rsidRPr="00DB1DD8">
          <w:rPr>
            <w:noProof/>
            <w:lang w:val="en-US"/>
          </w:rPr>
          <w:t>Kori, Miller, &amp; Todd, 1990</w:t>
        </w:r>
      </w:hyperlink>
      <w:r w:rsidR="001C70C1" w:rsidRPr="00DB1DD8">
        <w:rPr>
          <w:noProof/>
          <w:lang w:val="en-US"/>
        </w:rPr>
        <w:t xml:space="preserve">; </w:t>
      </w:r>
      <w:hyperlink w:anchor="_ENREF_21" w:tooltip="Lethem, 1983 #1205" w:history="1">
        <w:r w:rsidR="001C70C1" w:rsidRPr="00DB1DD8">
          <w:rPr>
            <w:noProof/>
            <w:lang w:val="en-US"/>
          </w:rPr>
          <w:t>Lethem, Slade, Troup, &amp; Bentley, 1983</w:t>
        </w:r>
      </w:hyperlink>
      <w:r w:rsidR="001C70C1" w:rsidRPr="00DB1DD8">
        <w:rPr>
          <w:noProof/>
          <w:lang w:val="en-US"/>
        </w:rPr>
        <w:t xml:space="preserve">; </w:t>
      </w:r>
      <w:hyperlink w:anchor="_ENREF_26" w:tooltip="Philips, 1987 #1677" w:history="1">
        <w:r w:rsidR="001C70C1" w:rsidRPr="00DB1DD8">
          <w:rPr>
            <w:noProof/>
            <w:lang w:val="en-US"/>
          </w:rPr>
          <w:t>Philips, 1987</w:t>
        </w:r>
      </w:hyperlink>
      <w:r w:rsidR="001C70C1" w:rsidRPr="00DB1DD8">
        <w:rPr>
          <w:noProof/>
          <w:lang w:val="en-US"/>
        </w:rPr>
        <w:t>)</w:t>
      </w:r>
      <w:r w:rsidR="001C70C1" w:rsidRPr="00B4003A">
        <w:rPr>
          <w:lang w:val="en-US"/>
        </w:rPr>
        <w:fldChar w:fldCharType="end"/>
      </w:r>
      <w:r w:rsidR="003D7750" w:rsidRPr="00DB1DD8">
        <w:rPr>
          <w:lang w:val="en-US"/>
        </w:rPr>
        <w:t xml:space="preserve">.  It is proposed that </w:t>
      </w:r>
      <w:r w:rsidR="008778AB" w:rsidRPr="00DB1DD8">
        <w:rPr>
          <w:lang w:val="en-US"/>
        </w:rPr>
        <w:t xml:space="preserve">people who avoid activity that causes pain do not reduce their fear of pain through exposure to the </w:t>
      </w:r>
      <w:r w:rsidR="005C5A31" w:rsidRPr="00DB1DD8">
        <w:rPr>
          <w:lang w:val="en-US"/>
        </w:rPr>
        <w:t>pain stimulus</w:t>
      </w:r>
      <w:r w:rsidR="004C7542" w:rsidRPr="00DB1DD8">
        <w:rPr>
          <w:lang w:val="en-US"/>
        </w:rPr>
        <w:t xml:space="preserve">.  Reduced activity may then lead to </w:t>
      </w:r>
      <w:r w:rsidR="005C5A31" w:rsidRPr="00DB1DD8">
        <w:rPr>
          <w:lang w:val="en-US"/>
        </w:rPr>
        <w:t xml:space="preserve">physical </w:t>
      </w:r>
      <w:r w:rsidR="008778AB" w:rsidRPr="00DB1DD8">
        <w:rPr>
          <w:lang w:val="en-US"/>
        </w:rPr>
        <w:t xml:space="preserve">consequences such as loss of muscle strength </w:t>
      </w:r>
      <w:r w:rsidR="001C70C1" w:rsidRPr="00B4003A">
        <w:rPr>
          <w:lang w:val="en-US"/>
        </w:rPr>
        <w:fldChar w:fldCharType="begin"/>
      </w:r>
      <w:r w:rsidR="001C70C1" w:rsidRPr="00DB1DD8">
        <w:rPr>
          <w:lang w:val="en-US"/>
        </w:rPr>
        <w:instrText xml:space="preserve"> ADDIN EN.CITE &lt;EndNote&gt;&lt;Cite&gt;&lt;Author&gt;Bortz&lt;/Author&gt;&lt;Year&gt;1984&lt;/Year&gt;&lt;RecNum&gt;225&lt;/RecNum&gt;&lt;DisplayText&gt;(Bortz, 1984)&lt;/DisplayText&gt;&lt;record&gt;&lt;rec-number&gt;225&lt;/rec-number&gt;&lt;foreign-keys&gt;&lt;key app="EN" db-id="d0pwpefet0ssf8e09ssvtde09w2s2pzaat9p"&gt;225&lt;/key&gt;&lt;/foreign-keys&gt;&lt;ref-type name="Journal Article"&gt;17&lt;/ref-type&gt;&lt;contributors&gt;&lt;authors&gt;&lt;author&gt;Bortz, W. M.&lt;/author&gt;&lt;/authors&gt;&lt;tertiary-authors&gt;&lt;author&gt;Anonymous,&lt;/author&gt;&lt;/tertiary-authors&gt;&lt;/contributors&gt;&lt;titles&gt;&lt;title&gt;The disuse syndrome&lt;/title&gt;&lt;secondary-title&gt;The Western Journal of Medicine.&lt;/secondary-title&gt;&lt;/titles&gt;&lt;pages&gt;691-694&lt;/pages&gt;&lt;volume&gt;141&lt;/volume&gt;&lt;dates&gt;&lt;year&gt;1984&lt;/year&gt;&lt;/dates&gt;&lt;accession-num&gt;1553&lt;/accession-num&gt;&lt;urls&gt;&lt;/urls&gt;&lt;/record&gt;&lt;/Cite&gt;&lt;/EndNote&gt;</w:instrText>
      </w:r>
      <w:r w:rsidR="001C70C1" w:rsidRPr="00B4003A">
        <w:rPr>
          <w:lang w:val="en-US"/>
        </w:rPr>
        <w:fldChar w:fldCharType="separate"/>
      </w:r>
      <w:r w:rsidR="001C70C1" w:rsidRPr="00DB1DD8">
        <w:rPr>
          <w:noProof/>
          <w:lang w:val="en-US"/>
        </w:rPr>
        <w:t>(</w:t>
      </w:r>
      <w:hyperlink w:anchor="_ENREF_7" w:tooltip="Bortz, 1984 #225" w:history="1">
        <w:r w:rsidR="001C70C1" w:rsidRPr="00DB1DD8">
          <w:rPr>
            <w:noProof/>
            <w:lang w:val="en-US"/>
          </w:rPr>
          <w:t>Bortz, 1984</w:t>
        </w:r>
      </w:hyperlink>
      <w:r w:rsidR="001C70C1" w:rsidRPr="00DB1DD8">
        <w:rPr>
          <w:noProof/>
          <w:lang w:val="en-US"/>
        </w:rPr>
        <w:t>)</w:t>
      </w:r>
      <w:r w:rsidR="001C70C1" w:rsidRPr="00B4003A">
        <w:rPr>
          <w:lang w:val="en-US"/>
        </w:rPr>
        <w:fldChar w:fldCharType="end"/>
      </w:r>
      <w:r w:rsidR="008778AB" w:rsidRPr="00DB1DD8">
        <w:rPr>
          <w:lang w:val="en-US"/>
        </w:rPr>
        <w:t xml:space="preserve">.  </w:t>
      </w:r>
      <w:r w:rsidR="003D7750" w:rsidRPr="00DB1DD8">
        <w:rPr>
          <w:lang w:val="en-US"/>
        </w:rPr>
        <w:t>Thus, pain, activity and fear avoidance are linked in a negative spiral.</w:t>
      </w:r>
      <w:r w:rsidR="007F27B7" w:rsidRPr="00DB1DD8">
        <w:rPr>
          <w:lang w:val="en-US"/>
        </w:rPr>
        <w:t xml:space="preserve">  </w:t>
      </w:r>
      <w:r w:rsidR="00B12675" w:rsidRPr="00DB1DD8">
        <w:rPr>
          <w:lang w:val="en-US"/>
        </w:rPr>
        <w:t>P</w:t>
      </w:r>
      <w:r w:rsidR="008F1BBA" w:rsidRPr="00DB1DD8">
        <w:rPr>
          <w:lang w:val="en-US"/>
        </w:rPr>
        <w:t xml:space="preserve">eople </w:t>
      </w:r>
      <w:r w:rsidRPr="00DB1DD8">
        <w:rPr>
          <w:lang w:val="en-US"/>
        </w:rPr>
        <w:t xml:space="preserve">who </w:t>
      </w:r>
      <w:r w:rsidR="008F1BBA" w:rsidRPr="00DB1DD8">
        <w:rPr>
          <w:lang w:val="en-US"/>
        </w:rPr>
        <w:t>catastrophize about pain</w:t>
      </w:r>
      <w:r w:rsidR="004C7542" w:rsidRPr="00DB1DD8">
        <w:rPr>
          <w:lang w:val="en-US"/>
        </w:rPr>
        <w:t xml:space="preserve">, defined as </w:t>
      </w:r>
      <w:r w:rsidR="002C3895" w:rsidRPr="00DB1DD8">
        <w:rPr>
          <w:lang w:val="en-US"/>
        </w:rPr>
        <w:t xml:space="preserve">those who have ‘an exaggerated negative orientation toward noxious stimuli’ </w:t>
      </w:r>
      <w:r w:rsidR="001C70C1" w:rsidRPr="00B4003A">
        <w:rPr>
          <w:lang w:val="en-US"/>
        </w:rPr>
        <w:fldChar w:fldCharType="begin"/>
      </w:r>
      <w:r w:rsidR="001C70C1" w:rsidRPr="00DB1DD8">
        <w:rPr>
          <w:lang w:val="en-US"/>
        </w:rPr>
        <w:instrText xml:space="preserve"> ADDIN EN.CITE &lt;EndNote&gt;&lt;Cite&gt;&lt;Author&gt;Sullivan&lt;/Author&gt;&lt;Year&gt;1995&lt;/Year&gt;&lt;RecNum&gt;2067&lt;/RecNum&gt;&lt;DisplayText&gt;(Sullivan, Bishop, &amp;amp; Pivik, 1995)&lt;/DisplayText&gt;&lt;record&gt;&lt;rec-number&gt;2067&lt;/rec-number&gt;&lt;foreign-keys&gt;&lt;key app="EN" db-id="d0pwpefet0ssf8e09ssvtde09w2s2pzaat9p"&gt;2067&lt;/key&gt;&lt;/foreign-keys&gt;&lt;ref-type name="Journal Article"&gt;17&lt;/ref-type&gt;&lt;contributors&gt;&lt;authors&gt;&lt;author&gt;Sullivan, M. J. L.&lt;/author&gt;&lt;author&gt;Bishop, S. R.&lt;/author&gt;&lt;author&gt;Pivik, J.&lt;/author&gt;&lt;/authors&gt;&lt;tertiary-authors&gt;&lt;author&gt;Anonymous,&lt;/author&gt;&lt;/tertiary-authors&gt;&lt;/contributors&gt;&lt;titles&gt;&lt;title&gt;The Pain Catastrophizing Scale: Development and validation&lt;/title&gt;&lt;secondary-title&gt;Psychological Assessment&lt;/secondary-title&gt;&lt;/titles&gt;&lt;pages&gt;524-532&lt;/pages&gt;&lt;volume&gt;7&lt;/volume&gt;&lt;number&gt;4&lt;/number&gt;&lt;keywords&gt;&lt;keyword&gt;measures&lt;/keyword&gt;&lt;keyword&gt;catastrophizing&lt;/keyword&gt;&lt;keyword&gt;catastrophising&lt;/keyword&gt;&lt;keyword&gt;pain catastrophizing scale&lt;/keyword&gt;&lt;/keywords&gt;&lt;dates&gt;&lt;year&gt;1995&lt;/year&gt;&lt;/dates&gt;&lt;accession-num&gt;1241&lt;/accession-num&gt;&lt;urls&gt;&lt;/urls&gt;&lt;/record&gt;&lt;/Cite&gt;&lt;/EndNote&gt;</w:instrText>
      </w:r>
      <w:r w:rsidR="001C70C1" w:rsidRPr="00B4003A">
        <w:rPr>
          <w:lang w:val="en-US"/>
        </w:rPr>
        <w:fldChar w:fldCharType="separate"/>
      </w:r>
      <w:r w:rsidR="001C70C1" w:rsidRPr="00DB1DD8">
        <w:rPr>
          <w:noProof/>
          <w:lang w:val="en-US"/>
        </w:rPr>
        <w:t>(</w:t>
      </w:r>
      <w:hyperlink w:anchor="_ENREF_36" w:tooltip="Sullivan, 1995 #2067" w:history="1">
        <w:r w:rsidR="001C70C1" w:rsidRPr="00DB1DD8">
          <w:rPr>
            <w:noProof/>
            <w:lang w:val="en-US"/>
          </w:rPr>
          <w:t>Sullivan, Bishop, &amp; Pivik, 1995</w:t>
        </w:r>
      </w:hyperlink>
      <w:r w:rsidR="001C70C1" w:rsidRPr="00DB1DD8">
        <w:rPr>
          <w:noProof/>
          <w:lang w:val="en-US"/>
        </w:rPr>
        <w:t>)</w:t>
      </w:r>
      <w:r w:rsidR="001C70C1" w:rsidRPr="00B4003A">
        <w:rPr>
          <w:lang w:val="en-US"/>
        </w:rPr>
        <w:fldChar w:fldCharType="end"/>
      </w:r>
      <w:r w:rsidR="002C3895" w:rsidRPr="00DB1DD8">
        <w:rPr>
          <w:lang w:val="en-US"/>
        </w:rPr>
        <w:t xml:space="preserve"> </w:t>
      </w:r>
      <w:r w:rsidR="008F1BBA" w:rsidRPr="00DB1DD8">
        <w:rPr>
          <w:lang w:val="en-US"/>
        </w:rPr>
        <w:t>are</w:t>
      </w:r>
      <w:r w:rsidR="00B12675" w:rsidRPr="00DB1DD8">
        <w:rPr>
          <w:lang w:val="en-US"/>
        </w:rPr>
        <w:t xml:space="preserve"> proposed to be</w:t>
      </w:r>
      <w:r w:rsidR="008F1BBA" w:rsidRPr="00DB1DD8">
        <w:rPr>
          <w:lang w:val="en-US"/>
        </w:rPr>
        <w:t xml:space="preserve"> more likely to </w:t>
      </w:r>
      <w:r w:rsidRPr="00DB1DD8">
        <w:rPr>
          <w:lang w:val="en-US"/>
        </w:rPr>
        <w:t>experience pain-related fear and anxiety</w:t>
      </w:r>
      <w:r w:rsidR="00B12675" w:rsidRPr="00DB1DD8">
        <w:rPr>
          <w:lang w:val="en-US"/>
        </w:rPr>
        <w:t>, to avoid activities that are associated with pain and thus to experience higher levels of disability</w:t>
      </w:r>
      <w:r w:rsidR="002C3895" w:rsidRPr="00DB1DD8">
        <w:rPr>
          <w:lang w:val="en-US"/>
        </w:rPr>
        <w:t xml:space="preserve"> </w:t>
      </w:r>
      <w:r w:rsidR="001C70C1" w:rsidRPr="00B4003A">
        <w:rPr>
          <w:lang w:val="en-US"/>
        </w:rPr>
        <w:fldChar w:fldCharType="begin"/>
      </w:r>
      <w:r w:rsidR="001C70C1" w:rsidRPr="00DB1DD8">
        <w:rPr>
          <w:lang w:val="en-US"/>
        </w:rPr>
        <w:instrText xml:space="preserve"> ADDIN EN.CITE &lt;EndNote&gt;&lt;Cite&gt;&lt;Author&gt;Vlaeyen&lt;/Author&gt;&lt;Year&gt;1995&lt;/Year&gt;&lt;RecNum&gt;2208&lt;/RecNum&gt;&lt;DisplayText&gt;(Leeuw et al., 2007; Vlaeyen, Kole-Snijders, Boeren, &amp;amp; van Eek, 1995)&lt;/DisplayText&gt;&lt;record&gt;&lt;rec-number&gt;2208&lt;/rec-number&gt;&lt;foreign-keys&gt;&lt;key app="EN" db-id="d0pwpefet0ssf8e09ssvtde09w2s2pzaat9p"&gt;2208&lt;/key&gt;&lt;/foreign-keys&gt;&lt;ref-type name="Journal Article"&gt;17&lt;/ref-type&gt;&lt;contributors&gt;&lt;authors&gt;&lt;author&gt;Vlaeyen, J. W. S.&lt;/author&gt;&lt;author&gt;Kole-Snijders, A. M. J.&lt;/author&gt;&lt;author&gt;Boeren, R. G. B.&lt;/author&gt;&lt;author&gt;van Eek, H.&lt;/author&gt;&lt;/authors&gt;&lt;tertiary-authors&gt;&lt;author&gt;Anonymous,&lt;/author&gt;&lt;/tertiary-authors&gt;&lt;/contributors&gt;&lt;titles&gt;&lt;title&gt;Fear of movement / (re)injury in chronic low back pain and its relation to behavioral performance&lt;/title&gt;&lt;secondary-title&gt;Pain&lt;/secondary-title&gt;&lt;/titles&gt;&lt;periodical&gt;&lt;full-title&gt;Pain&lt;/full-title&gt;&lt;/periodical&gt;&lt;pages&gt;363-372&lt;/pages&gt;&lt;volume&gt;62&lt;/volume&gt;&lt;dates&gt;&lt;year&gt;1995&lt;/year&gt;&lt;/dates&gt;&lt;accession-num&gt;1552&lt;/accession-num&gt;&lt;urls&gt;&lt;/urls&gt;&lt;/record&gt;&lt;/Cite&gt;&lt;Cite&gt;&lt;Author&gt;Leeuw&lt;/Author&gt;&lt;Year&gt;2007&lt;/Year&gt;&lt;RecNum&gt;2620&lt;/RecNum&gt;&lt;record&gt;&lt;rec-number&gt;2620&lt;/rec-number&gt;&lt;foreign-keys&gt;&lt;key app="EN" db-id="d0pwpefet0ssf8e09ssvtde09w2s2pzaat9p"&gt;2620&lt;/key&gt;&lt;/foreign-keys&gt;&lt;ref-type name="Journal Article"&gt;17&lt;/ref-type&gt;&lt;contributors&gt;&lt;authors&gt;&lt;author&gt;Leeuw, M&lt;/author&gt;&lt;author&gt;Goossens, M E J B&lt;/author&gt;&lt;author&gt;Linton, S J&lt;/author&gt;&lt;author&gt;Crombez, G&lt;/author&gt;&lt;author&gt;Boersma, K&lt;/author&gt;&lt;author&gt;Vlaeyen, J W S&lt;/author&gt;&lt;/authors&gt;&lt;/contributors&gt;&lt;titles&gt;&lt;title&gt;The Fear-Avoidance Model of Musculoskeletal Pain: Current state of scientific evidence&lt;/title&gt;&lt;secondary-title&gt;Journal of Behavioral Medicine&lt;/secondary-title&gt;&lt;/titles&gt;&lt;pages&gt;77-94&lt;/pages&gt;&lt;volume&gt;30&lt;/volume&gt;&lt;number&gt;1&lt;/number&gt;&lt;dates&gt;&lt;year&gt;2007&lt;/year&gt;&lt;/dates&gt;&lt;urls&gt;&lt;/urls&gt;&lt;/record&gt;&lt;/Cite&gt;&lt;/EndNote&gt;</w:instrText>
      </w:r>
      <w:r w:rsidR="001C70C1" w:rsidRPr="00B4003A">
        <w:rPr>
          <w:lang w:val="en-US"/>
        </w:rPr>
        <w:fldChar w:fldCharType="separate"/>
      </w:r>
      <w:r w:rsidR="001C70C1" w:rsidRPr="00DB1DD8">
        <w:rPr>
          <w:noProof/>
          <w:lang w:val="en-US"/>
        </w:rPr>
        <w:t>(</w:t>
      </w:r>
      <w:hyperlink w:anchor="_ENREF_20" w:tooltip="Leeuw, 2007 #2620" w:history="1">
        <w:r w:rsidR="001C70C1" w:rsidRPr="00DB1DD8">
          <w:rPr>
            <w:noProof/>
            <w:lang w:val="en-US"/>
          </w:rPr>
          <w:t>Leeuw et al., 2007</w:t>
        </w:r>
      </w:hyperlink>
      <w:r w:rsidR="001C70C1" w:rsidRPr="00DB1DD8">
        <w:rPr>
          <w:noProof/>
          <w:lang w:val="en-US"/>
        </w:rPr>
        <w:t xml:space="preserve">; </w:t>
      </w:r>
      <w:hyperlink w:anchor="_ENREF_40" w:tooltip="Vlaeyen, 1995 #2208" w:history="1">
        <w:r w:rsidR="001C70C1" w:rsidRPr="00DB1DD8">
          <w:rPr>
            <w:noProof/>
            <w:lang w:val="en-US"/>
          </w:rPr>
          <w:t>Vlaeyen, Kole-Snijders, Boeren, &amp; van Eek, 1995</w:t>
        </w:r>
      </w:hyperlink>
      <w:r w:rsidR="001C70C1" w:rsidRPr="00DB1DD8">
        <w:rPr>
          <w:noProof/>
          <w:lang w:val="en-US"/>
        </w:rPr>
        <w:t>)</w:t>
      </w:r>
      <w:r w:rsidR="001C70C1" w:rsidRPr="00B4003A">
        <w:rPr>
          <w:lang w:val="en-US"/>
        </w:rPr>
        <w:fldChar w:fldCharType="end"/>
      </w:r>
      <w:r w:rsidR="008F1BBA" w:rsidRPr="00DB1DD8">
        <w:rPr>
          <w:lang w:val="en-US"/>
        </w:rPr>
        <w:t xml:space="preserve">. </w:t>
      </w:r>
      <w:r w:rsidR="002C3895" w:rsidRPr="00DB1DD8">
        <w:rPr>
          <w:lang w:val="en-US"/>
        </w:rPr>
        <w:t xml:space="preserve"> Archer et al</w:t>
      </w:r>
      <w:r w:rsidR="009D64D0" w:rsidRPr="00DB1DD8">
        <w:rPr>
          <w:lang w:val="en-US"/>
        </w:rPr>
        <w:t>.</w:t>
      </w:r>
      <w:r w:rsidR="002C3895" w:rsidRPr="00DB1DD8">
        <w:rPr>
          <w:lang w:val="en-US"/>
        </w:rPr>
        <w:t xml:space="preserve"> </w:t>
      </w:r>
      <w:r w:rsidR="001C70C1" w:rsidRPr="00B4003A">
        <w:rPr>
          <w:lang w:val="en-US"/>
        </w:rPr>
        <w:fldChar w:fldCharType="begin"/>
      </w:r>
      <w:r w:rsidR="001C70C1" w:rsidRPr="00DB1DD8">
        <w:rPr>
          <w:lang w:val="en-US"/>
        </w:rPr>
        <w:instrText xml:space="preserve"> ADDIN EN.CITE &lt;EndNote&gt;&lt;Cite ExcludeAuth="1"&gt;&lt;Year&gt;2011&lt;/Year&gt;&lt;RecNum&gt;3041&lt;/RecNum&gt;&lt;DisplayText&gt;(2011)&lt;/DisplayText&gt;&lt;record&gt;&lt;rec-number&gt;3041&lt;/rec-number&gt;&lt;foreign-keys&gt;&lt;key app="EN" db-id="d0pwpefet0ssf8e09ssvtde09w2s2pzaat9p"&gt;3041&lt;/key&gt;&lt;/foreign-keys&gt;&lt;ref-type name="Journal Article"&gt;17&lt;/ref-type&gt;&lt;contributors&gt;&lt;authors&gt;&lt;author&gt;Archer, K R&lt;/author&gt;&lt;author&gt;Wegener, S T&lt;/author&gt;&lt;author&gt;Seebach, C&lt;/author&gt;&lt;author&gt;Song, Y&lt;/author&gt;&lt;author&gt;Skolasky, R L&lt;/author&gt;&lt;author&gt;Thornton, C&lt;/author&gt;&lt;author&gt;Khanna, A J&lt;/author&gt;&lt;author&gt;Riley III, L H&lt;/author&gt;&lt;/authors&gt;&lt;/contributors&gt;&lt;titles&gt;&lt;title&gt;The effect of fear of movement beliefs on pain and disability after surgery for lumbar and cervical degenerative conditions&lt;/title&gt;&lt;secondary-title&gt;Spine&lt;/secondary-title&gt;&lt;/titles&gt;&lt;periodical&gt;&lt;full-title&gt;Spine&lt;/full-title&gt;&lt;/periodical&gt;&lt;pages&gt;1554-1562&lt;/pages&gt;&lt;volume&gt;36&lt;/volume&gt;&lt;number&gt;19&lt;/number&gt;&lt;dates&gt;&lt;year&gt;2011&lt;/year&gt;&lt;/dates&gt;&lt;urls&gt;&lt;/urls&gt;&lt;/record&gt;&lt;/Cite&gt;&lt;/EndNote&gt;</w:instrText>
      </w:r>
      <w:r w:rsidR="001C70C1" w:rsidRPr="00B4003A">
        <w:rPr>
          <w:lang w:val="en-US"/>
        </w:rPr>
        <w:fldChar w:fldCharType="separate"/>
      </w:r>
      <w:r w:rsidR="001C70C1" w:rsidRPr="00DB1DD8">
        <w:rPr>
          <w:noProof/>
          <w:lang w:val="en-US"/>
        </w:rPr>
        <w:t>(</w:t>
      </w:r>
      <w:hyperlink w:anchor="_ENREF_2" w:tooltip="Archer, 2011 #3041" w:history="1">
        <w:r w:rsidR="001C70C1" w:rsidRPr="00DB1DD8">
          <w:rPr>
            <w:noProof/>
            <w:lang w:val="en-US"/>
          </w:rPr>
          <w:t>2011</w:t>
        </w:r>
      </w:hyperlink>
      <w:r w:rsidR="001C70C1" w:rsidRPr="00DB1DD8">
        <w:rPr>
          <w:noProof/>
          <w:lang w:val="en-US"/>
        </w:rPr>
        <w:t>)</w:t>
      </w:r>
      <w:r w:rsidR="001C70C1" w:rsidRPr="00B4003A">
        <w:rPr>
          <w:lang w:val="en-US"/>
        </w:rPr>
        <w:fldChar w:fldCharType="end"/>
      </w:r>
      <w:r w:rsidR="002C3895" w:rsidRPr="00DB1DD8">
        <w:rPr>
          <w:lang w:val="en-US"/>
        </w:rPr>
        <w:t xml:space="preserve"> found </w:t>
      </w:r>
      <w:r w:rsidR="004C7542" w:rsidRPr="00DB1DD8">
        <w:rPr>
          <w:lang w:val="en-US"/>
        </w:rPr>
        <w:t xml:space="preserve">that </w:t>
      </w:r>
      <w:r w:rsidR="002C3895" w:rsidRPr="00DB1DD8">
        <w:rPr>
          <w:lang w:val="en-US"/>
        </w:rPr>
        <w:t>post-operative, but not pre-operative, fear of movement predict</w:t>
      </w:r>
      <w:r w:rsidR="004C7542" w:rsidRPr="00DB1DD8">
        <w:rPr>
          <w:lang w:val="en-US"/>
        </w:rPr>
        <w:t>ed</w:t>
      </w:r>
      <w:r w:rsidR="002C3895" w:rsidRPr="00DB1DD8">
        <w:rPr>
          <w:lang w:val="en-US"/>
        </w:rPr>
        <w:t xml:space="preserve"> post-operative </w:t>
      </w:r>
      <w:r w:rsidR="005B1E56" w:rsidRPr="00DB1DD8">
        <w:rPr>
          <w:lang w:val="en-US"/>
        </w:rPr>
        <w:t>disability in people undergoing spinal surgery.</w:t>
      </w:r>
    </w:p>
    <w:p w:rsidR="005B1E56" w:rsidRPr="00DB1DD8" w:rsidRDefault="005B1E56" w:rsidP="00F5548D">
      <w:pPr>
        <w:spacing w:line="480" w:lineRule="auto"/>
        <w:rPr>
          <w:lang w:val="en-US"/>
        </w:rPr>
      </w:pPr>
    </w:p>
    <w:p w:rsidR="001A4F9E" w:rsidRPr="00DB1DD8" w:rsidRDefault="0099193D" w:rsidP="00F5548D">
      <w:pPr>
        <w:spacing w:line="480" w:lineRule="auto"/>
        <w:rPr>
          <w:lang w:val="en-US"/>
        </w:rPr>
      </w:pPr>
      <w:r w:rsidRPr="00DB1DD8">
        <w:rPr>
          <w:lang w:val="en-US"/>
        </w:rPr>
        <w:t xml:space="preserve">Negative emotions more generally have been demonstrated to predict </w:t>
      </w:r>
      <w:r w:rsidR="009B69D3" w:rsidRPr="00DB1DD8">
        <w:rPr>
          <w:lang w:val="en-US"/>
        </w:rPr>
        <w:t xml:space="preserve">slower </w:t>
      </w:r>
      <w:r w:rsidRPr="00DB1DD8">
        <w:rPr>
          <w:lang w:val="en-US"/>
        </w:rPr>
        <w:t xml:space="preserve">recovery of activity.  Negative affect was found to predict activity limitations in people recovering from stroke </w:t>
      </w:r>
      <w:r w:rsidR="001C70C1" w:rsidRPr="00B4003A">
        <w:rPr>
          <w:lang w:val="en-US"/>
        </w:rPr>
        <w:fldChar w:fldCharType="begin"/>
      </w:r>
      <w:r w:rsidR="001C70C1" w:rsidRPr="00DB1DD8">
        <w:rPr>
          <w:lang w:val="en-US"/>
        </w:rPr>
        <w:instrText xml:space="preserve"> ADDIN EN.CITE &lt;EndNote&gt;&lt;Cite&gt;&lt;Author&gt;Powell&lt;/Author&gt;&lt;Year&gt;2008&lt;/Year&gt;&lt;RecNum&gt;1712&lt;/RecNum&gt;&lt;DisplayText&gt;(Powell, Johnston, &amp;amp; Johnston, 2008)&lt;/DisplayText&gt;&lt;record&gt;&lt;rec-number&gt;1712&lt;/rec-number&gt;&lt;foreign-keys&gt;&lt;key app="EN" db-id="d0pwpefet0ssf8e09ssvtde09w2s2pzaat9p"&gt;1712&lt;/key&gt;&lt;/foreign-keys&gt;&lt;ref-type name="Journal Article"&gt;17&lt;/ref-type&gt;&lt;contributors&gt;&lt;authors&gt;&lt;author&gt;Powell, R.&lt;/author&gt;&lt;author&gt;Johnston, M.&lt;/author&gt;&lt;author&gt;Johnston, D. W.&lt;/author&gt;&lt;/authors&gt;&lt;tertiary-authors&gt;&lt;author&gt;Anonymous,&lt;/author&gt;&lt;/tertiary-authors&gt;&lt;/contributors&gt;&lt;titles&gt;&lt;title&gt;The effects of negative affectivity on self-reported activity limitations in stroke patients: Testing the symptom perception, disability and psychosomatic hypotheses&lt;/title&gt;&lt;secondary-title&gt;Psychology and Health&lt;/secondary-title&gt;&lt;/titles&gt;&lt;periodical&gt;&lt;full-title&gt;Psychology and Health&lt;/full-title&gt;&lt;/periodical&gt;&lt;pages&gt;195-206&lt;/pages&gt;&lt;volume&gt;23&lt;/volume&gt;&lt;number&gt;2&lt;/number&gt;&lt;dates&gt;&lt;year&gt;2008&lt;/year&gt;&lt;/dates&gt;&lt;accession-num&gt;3213&lt;/accession-num&gt;&lt;urls&gt;&lt;/urls&gt;&lt;/record&gt;&lt;/Cite&gt;&lt;/EndNote&gt;</w:instrText>
      </w:r>
      <w:r w:rsidR="001C70C1" w:rsidRPr="00B4003A">
        <w:rPr>
          <w:lang w:val="en-US"/>
        </w:rPr>
        <w:fldChar w:fldCharType="separate"/>
      </w:r>
      <w:r w:rsidR="001C70C1" w:rsidRPr="00DB1DD8">
        <w:rPr>
          <w:noProof/>
          <w:lang w:val="en-US"/>
        </w:rPr>
        <w:t>(</w:t>
      </w:r>
      <w:hyperlink w:anchor="_ENREF_29" w:tooltip="Powell, 2008 #1712" w:history="1">
        <w:r w:rsidR="001C70C1" w:rsidRPr="00DB1DD8">
          <w:rPr>
            <w:noProof/>
            <w:lang w:val="en-US"/>
          </w:rPr>
          <w:t>Powell, Johnston, &amp; Johnston, 2008</w:t>
        </w:r>
      </w:hyperlink>
      <w:r w:rsidR="001C70C1" w:rsidRPr="00DB1DD8">
        <w:rPr>
          <w:noProof/>
          <w:lang w:val="en-US"/>
        </w:rPr>
        <w:t>)</w:t>
      </w:r>
      <w:r w:rsidR="001C70C1" w:rsidRPr="00B4003A">
        <w:rPr>
          <w:lang w:val="en-US"/>
        </w:rPr>
        <w:fldChar w:fldCharType="end"/>
      </w:r>
      <w:r w:rsidR="001A4F9E" w:rsidRPr="00DB1DD8">
        <w:rPr>
          <w:lang w:val="en-US"/>
        </w:rPr>
        <w:t xml:space="preserve"> and may also be relevant when recovering from surgery.  </w:t>
      </w:r>
      <w:r w:rsidRPr="00DB1DD8">
        <w:rPr>
          <w:lang w:val="en-US"/>
        </w:rPr>
        <w:t xml:space="preserve">Higher levels of depression predicted </w:t>
      </w:r>
      <w:r w:rsidR="005B1E56" w:rsidRPr="00DB1DD8">
        <w:rPr>
          <w:lang w:val="en-US"/>
        </w:rPr>
        <w:t xml:space="preserve">worse activity limitations </w:t>
      </w:r>
      <w:r w:rsidRPr="00DB1DD8">
        <w:rPr>
          <w:lang w:val="en-US"/>
        </w:rPr>
        <w:t xml:space="preserve">after coronary </w:t>
      </w:r>
      <w:r w:rsidRPr="00DB1DD8">
        <w:rPr>
          <w:lang w:val="en-US" w:eastAsia="en-GB"/>
        </w:rPr>
        <w:t>artery bypass graft surgery</w:t>
      </w:r>
      <w:r w:rsidR="00780DFD" w:rsidRPr="00DB1DD8">
        <w:rPr>
          <w:lang w:val="en-US" w:eastAsia="en-GB"/>
        </w:rPr>
        <w:t xml:space="preserve"> </w:t>
      </w:r>
      <w:r w:rsidR="001C70C1" w:rsidRPr="00B4003A">
        <w:rPr>
          <w:lang w:val="en-US"/>
        </w:rPr>
        <w:fldChar w:fldCharType="begin"/>
      </w:r>
      <w:r w:rsidR="001C70C1" w:rsidRPr="00DB1DD8">
        <w:rPr>
          <w:lang w:val="en-US"/>
        </w:rPr>
        <w:instrText xml:space="preserve"> ADDIN EN.CITE &lt;EndNote&gt;&lt;Cite&gt;&lt;Author&gt;Kendel&lt;/Author&gt;&lt;Year&gt;2010&lt;/Year&gt;&lt;RecNum&gt;2940&lt;/RecNum&gt;&lt;DisplayText&gt;(Kendel et al., 2010)&lt;/DisplayText&gt;&lt;record&gt;&lt;rec-number&gt;2940&lt;/rec-number&gt;&lt;foreign-keys&gt;&lt;key app="EN" db-id="d0pwpefet0ssf8e09ssvtde09w2s2pzaat9p"&gt;2940&lt;/key&gt;&lt;/foreign-keys&gt;&lt;ref-type name="Journal Article"&gt;17&lt;/ref-type&gt;&lt;contributors&gt;&lt;authors&gt;&lt;author&gt;Kendel, F.&lt;/author&gt;&lt;author&gt;Gelbrich, G.&lt;/author&gt;&lt;author&gt;Wirtz, M.&lt;/author&gt;&lt;author&gt;Lehmkuhl, E.&lt;/author&gt;&lt;author&gt;Knoll, N.&lt;/author&gt;&lt;author&gt;Hetzer, R.&lt;/author&gt;&lt;author&gt;Regitz-Zagrosek, V.&lt;/author&gt;&lt;/authors&gt;&lt;/contributors&gt;&lt;titles&gt;&lt;title&gt;Predictive relationship between depression and physical functioning after coronary surgery&lt;/title&gt;&lt;secondary-title&gt;Archives of Internal Medicine&lt;/secondary-title&gt;&lt;/titles&gt;&lt;periodical&gt;&lt;full-title&gt;Archives of Internal Medicine&lt;/full-title&gt;&lt;/periodical&gt;&lt;pages&gt;1717-1721&lt;/pages&gt;&lt;volume&gt;170&lt;/volume&gt;&lt;number&gt;19&lt;/number&gt;&lt;keywords&gt;&lt;keyword&gt;AL paper&lt;/keyword&gt;&lt;/keywords&gt;&lt;dates&gt;&lt;year&gt;2010&lt;/year&gt;&lt;pub-dates&gt;&lt;date&gt;Oct&lt;/date&gt;&lt;/pub-dates&gt;&lt;/dates&gt;&lt;isbn&gt;0003-9926&lt;/isbn&gt;&lt;accession-num&gt;ISI:000283440500006&lt;/accession-num&gt;&lt;urls&gt;&lt;related-urls&gt;&lt;url&gt;&amp;lt;Go to ISI&amp;gt;://000283440500006 &lt;/url&gt;&lt;/related-urls&gt;&lt;/urls&gt;&lt;/record&gt;&lt;/Cite&gt;&lt;/EndNote&gt;</w:instrText>
      </w:r>
      <w:r w:rsidR="001C70C1" w:rsidRPr="00B4003A">
        <w:rPr>
          <w:lang w:val="en-US"/>
        </w:rPr>
        <w:fldChar w:fldCharType="separate"/>
      </w:r>
      <w:r w:rsidR="001C70C1" w:rsidRPr="00DB1DD8">
        <w:rPr>
          <w:noProof/>
          <w:lang w:val="en-US"/>
        </w:rPr>
        <w:t>(</w:t>
      </w:r>
      <w:hyperlink w:anchor="_ENREF_18" w:tooltip="Kendel, 2010 #2940" w:history="1">
        <w:r w:rsidR="001C70C1" w:rsidRPr="00DB1DD8">
          <w:rPr>
            <w:noProof/>
            <w:lang w:val="en-US"/>
          </w:rPr>
          <w:t>Kendel et al., 2010</w:t>
        </w:r>
      </w:hyperlink>
      <w:r w:rsidR="001C70C1" w:rsidRPr="00DB1DD8">
        <w:rPr>
          <w:noProof/>
          <w:lang w:val="en-US"/>
        </w:rPr>
        <w:t>)</w:t>
      </w:r>
      <w:r w:rsidR="001C70C1" w:rsidRPr="00B4003A">
        <w:rPr>
          <w:lang w:val="en-US"/>
        </w:rPr>
        <w:fldChar w:fldCharType="end"/>
      </w:r>
      <w:r w:rsidRPr="00DB1DD8">
        <w:rPr>
          <w:lang w:val="en-US"/>
        </w:rPr>
        <w:t>.</w:t>
      </w:r>
      <w:r w:rsidR="005B1E56" w:rsidRPr="00DB1DD8">
        <w:rPr>
          <w:lang w:val="en-US"/>
        </w:rPr>
        <w:t xml:space="preserve"> </w:t>
      </w:r>
      <w:r w:rsidR="00B542D3" w:rsidRPr="00DB1DD8">
        <w:rPr>
          <w:lang w:val="en-US"/>
        </w:rPr>
        <w:t>D</w:t>
      </w:r>
      <w:r w:rsidR="005B1E56" w:rsidRPr="00DB1DD8">
        <w:rPr>
          <w:lang w:val="en-US"/>
        </w:rPr>
        <w:t xml:space="preserve">epression measured before surgery predicted activity limitations </w:t>
      </w:r>
      <w:r w:rsidR="009D64D0" w:rsidRPr="00DB1DD8">
        <w:rPr>
          <w:lang w:val="en-US"/>
        </w:rPr>
        <w:t>two</w:t>
      </w:r>
      <w:r w:rsidR="005B1E56" w:rsidRPr="00DB1DD8">
        <w:rPr>
          <w:lang w:val="en-US"/>
        </w:rPr>
        <w:t xml:space="preserve"> months after surgery, and depression two months after surgery predicted activity limitations at one year after surgery.  </w:t>
      </w:r>
      <w:proofErr w:type="spellStart"/>
      <w:r w:rsidR="005B1E56" w:rsidRPr="00DB1DD8">
        <w:rPr>
          <w:lang w:val="en-US"/>
        </w:rPr>
        <w:t>Seebach</w:t>
      </w:r>
      <w:proofErr w:type="spellEnd"/>
      <w:r w:rsidR="005B1E56" w:rsidRPr="00DB1DD8">
        <w:rPr>
          <w:lang w:val="en-US"/>
        </w:rPr>
        <w:t xml:space="preserve"> et al</w:t>
      </w:r>
      <w:r w:rsidR="00876543">
        <w:rPr>
          <w:lang w:val="en-US"/>
        </w:rPr>
        <w:t>.</w:t>
      </w:r>
      <w:r w:rsidR="005B1E56" w:rsidRPr="00DB1DD8">
        <w:rPr>
          <w:lang w:val="en-US"/>
        </w:rPr>
        <w:t xml:space="preserve"> </w:t>
      </w:r>
      <w:r w:rsidR="001C70C1" w:rsidRPr="00B4003A">
        <w:rPr>
          <w:lang w:val="en-US"/>
        </w:rPr>
        <w:fldChar w:fldCharType="begin"/>
      </w:r>
      <w:r w:rsidR="001C70C1" w:rsidRPr="00DB1DD8">
        <w:rPr>
          <w:lang w:val="en-US"/>
        </w:rPr>
        <w:instrText xml:space="preserve"> ADDIN EN.CITE &lt;EndNote&gt;&lt;Cite ExcludeAuth="1"&gt;&lt;Year&gt;2012&lt;/Year&gt;&lt;RecNum&gt;3040&lt;/RecNum&gt;&lt;DisplayText&gt;(2012)&lt;/DisplayText&gt;&lt;record&gt;&lt;rec-number&gt;3040&lt;/rec-number&gt;&lt;foreign-keys&gt;&lt;key app="EN" db-id="d0pwpefet0ssf8e09ssvtde09w2s2pzaat9p"&gt;3040&lt;/key&gt;&lt;/foreign-keys&gt;&lt;ref-type name="Journal Article"&gt;17&lt;/ref-type&gt;&lt;contributors&gt;&lt;authors&gt;&lt;author&gt;Seebach, C L&lt;/author&gt;&lt;author&gt;Kirkhart, M&lt;/author&gt;&lt;author&gt;Lating, J M&lt;/author&gt;&lt;author&gt;Wegener, S T&lt;/author&gt;&lt;author&gt;Song, Y&lt;/author&gt;&lt;author&gt;Riley III, L H&lt;/author&gt;&lt;author&gt;Archer, K R&lt;/author&gt;&lt;/authors&gt;&lt;/contributors&gt;&lt;titles&gt;&lt;title&gt;Examining the role of positive and negative affect in recovery from spine surgery&lt;/title&gt;&lt;secondary-title&gt;Pain&lt;/secondary-title&gt;&lt;/titles&gt;&lt;periodical&gt;&lt;full-title&gt;Pain&lt;/full-title&gt;&lt;/periodical&gt;&lt;pages&gt;518-525&lt;/pages&gt;&lt;volume&gt;153&lt;/volume&gt;&lt;dates&gt;&lt;year&gt;2012&lt;/year&gt;&lt;/dates&gt;&lt;urls&gt;&lt;/urls&gt;&lt;/record&gt;&lt;/Cite&gt;&lt;/EndNote&gt;</w:instrText>
      </w:r>
      <w:r w:rsidR="001C70C1" w:rsidRPr="00B4003A">
        <w:rPr>
          <w:lang w:val="en-US"/>
        </w:rPr>
        <w:fldChar w:fldCharType="separate"/>
      </w:r>
      <w:r w:rsidR="001C70C1" w:rsidRPr="00DB1DD8">
        <w:rPr>
          <w:noProof/>
          <w:lang w:val="en-US"/>
        </w:rPr>
        <w:t>(</w:t>
      </w:r>
      <w:hyperlink w:anchor="_ENREF_35" w:tooltip="Seebach, 2012 #3040" w:history="1">
        <w:r w:rsidR="001C70C1" w:rsidRPr="00DB1DD8">
          <w:rPr>
            <w:noProof/>
            <w:lang w:val="en-US"/>
          </w:rPr>
          <w:t>2012</w:t>
        </w:r>
      </w:hyperlink>
      <w:r w:rsidR="001C70C1" w:rsidRPr="00DB1DD8">
        <w:rPr>
          <w:noProof/>
          <w:lang w:val="en-US"/>
        </w:rPr>
        <w:t>)</w:t>
      </w:r>
      <w:r w:rsidR="001C70C1" w:rsidRPr="00B4003A">
        <w:rPr>
          <w:lang w:val="en-US"/>
        </w:rPr>
        <w:fldChar w:fldCharType="end"/>
      </w:r>
      <w:r w:rsidR="005B1E56" w:rsidRPr="00DB1DD8">
        <w:rPr>
          <w:lang w:val="en-US"/>
        </w:rPr>
        <w:t xml:space="preserve"> found that negative affect and depression measured six weeks after discharge following spinal surgery predicted disability at three months post-discharg</w:t>
      </w:r>
      <w:r w:rsidR="00E67C1E" w:rsidRPr="00DB1DD8">
        <w:rPr>
          <w:lang w:val="en-US"/>
        </w:rPr>
        <w:t>e</w:t>
      </w:r>
      <w:r w:rsidR="005B1E56" w:rsidRPr="00DB1DD8">
        <w:rPr>
          <w:lang w:val="en-US"/>
        </w:rPr>
        <w:t xml:space="preserve">. </w:t>
      </w:r>
    </w:p>
    <w:p w:rsidR="00E82F33" w:rsidRPr="00DB1DD8" w:rsidRDefault="00E82F33" w:rsidP="00F5548D">
      <w:pPr>
        <w:spacing w:line="480" w:lineRule="auto"/>
        <w:rPr>
          <w:lang w:val="en-US"/>
        </w:rPr>
      </w:pPr>
    </w:p>
    <w:p w:rsidR="00A7203A" w:rsidRPr="00DB1DD8" w:rsidRDefault="001F3BA1" w:rsidP="00F5548D">
      <w:pPr>
        <w:spacing w:line="480" w:lineRule="auto"/>
        <w:rPr>
          <w:lang w:val="en-US"/>
        </w:rPr>
      </w:pPr>
      <w:r w:rsidRPr="00DB1DD8">
        <w:rPr>
          <w:lang w:val="en-US"/>
        </w:rPr>
        <w:t>From</w:t>
      </w:r>
      <w:r w:rsidR="00992D3F" w:rsidRPr="00DB1DD8">
        <w:rPr>
          <w:lang w:val="en-US"/>
        </w:rPr>
        <w:t xml:space="preserve"> a fear-avoidance perspective, it is likely that someone who perceives pain as controllable or manageable would be less anxious and fearful about activities that might lead to pain.</w:t>
      </w:r>
      <w:r w:rsidR="00D01C30" w:rsidRPr="00DB1DD8">
        <w:rPr>
          <w:lang w:val="en-US"/>
        </w:rPr>
        <w:t xml:space="preserve"> </w:t>
      </w:r>
      <w:r w:rsidR="00780DFD" w:rsidRPr="00DB1DD8">
        <w:rPr>
          <w:lang w:val="en-US"/>
        </w:rPr>
        <w:t xml:space="preserve">Pain ‘coping efficacy’ has been associated with </w:t>
      </w:r>
      <w:r w:rsidR="00143DC4" w:rsidRPr="00DB1DD8">
        <w:rPr>
          <w:lang w:val="en-US"/>
        </w:rPr>
        <w:t xml:space="preserve">increased </w:t>
      </w:r>
      <w:r w:rsidR="00780DFD" w:rsidRPr="00DB1DD8">
        <w:rPr>
          <w:lang w:val="en-US"/>
        </w:rPr>
        <w:t xml:space="preserve">physical functioning at six </w:t>
      </w:r>
      <w:r w:rsidR="00780DFD" w:rsidRPr="00DB1DD8">
        <w:rPr>
          <w:lang w:val="en-US"/>
        </w:rPr>
        <w:lastRenderedPageBreak/>
        <w:t xml:space="preserve">months after knee replacement surgery </w:t>
      </w:r>
      <w:r w:rsidR="001C70C1" w:rsidRPr="00B4003A">
        <w:rPr>
          <w:lang w:val="en-US"/>
        </w:rPr>
        <w:fldChar w:fldCharType="begin"/>
      </w:r>
      <w:r w:rsidR="001C70C1" w:rsidRPr="00DB1DD8">
        <w:rPr>
          <w:lang w:val="en-US"/>
        </w:rPr>
        <w:instrText xml:space="preserve"> ADDIN EN.CITE &lt;EndNote&gt;&lt;Cite&gt;&lt;Author&gt;Engel&lt;/Author&gt;&lt;Year&gt;2004&lt;/Year&gt;&lt;RecNum&gt;616&lt;/RecNum&gt;&lt;DisplayText&gt;(Engel, Hamilton, Potter, &amp;amp; Zautra, 2004)&lt;/DisplayText&gt;&lt;record&gt;&lt;rec-number&gt;616&lt;/rec-number&gt;&lt;foreign-keys&gt;&lt;key app="EN" db-id="d0pwpefet0ssf8e09ssvtde09w2s2pzaat9p"&gt;616&lt;/key&gt;&lt;/foreign-keys&gt;&lt;ref-type name="Journal Article"&gt;17&lt;/ref-type&gt;&lt;contributors&gt;&lt;authors&gt;&lt;author&gt;Engel, C.&lt;/author&gt;&lt;author&gt;Hamilton, N. A.&lt;/author&gt;&lt;author&gt;Potter, P. T.&lt;/author&gt;&lt;author&gt;Zautra, A. J.&lt;/author&gt;&lt;/authors&gt;&lt;tertiary-authors&gt;&lt;author&gt;Anonymous,&lt;/author&gt;&lt;/tertiary-authors&gt;&lt;/contributors&gt;&lt;titles&gt;&lt;title&gt;Impact of two types of expectancy on recovery from total knee replacement surgery (TKR) in adults with osteoarthritis&lt;/title&gt;&lt;secondary-title&gt;Behavioral Medicine&lt;/secondary-title&gt;&lt;/titles&gt;&lt;pages&gt;113-123&lt;/pages&gt;&lt;volume&gt;30&lt;/volume&gt;&lt;number&gt;3&lt;/number&gt;&lt;keywords&gt;&lt;keyword&gt;not aberdeen&lt;/keyword&gt;&lt;/keywords&gt;&lt;dates&gt;&lt;year&gt;2004&lt;/year&gt;&lt;pub-dates&gt;&lt;date&gt;FAL&lt;/date&gt;&lt;/pub-dates&gt;&lt;/dates&gt;&lt;accession-num&gt;1616&lt;/accession-num&gt;&lt;urls&gt;&lt;/urls&gt;&lt;/record&gt;&lt;/Cite&gt;&lt;/EndNote&gt;</w:instrText>
      </w:r>
      <w:r w:rsidR="001C70C1" w:rsidRPr="00B4003A">
        <w:rPr>
          <w:lang w:val="en-US"/>
        </w:rPr>
        <w:fldChar w:fldCharType="separate"/>
      </w:r>
      <w:r w:rsidR="001C70C1" w:rsidRPr="00DB1DD8">
        <w:rPr>
          <w:noProof/>
          <w:lang w:val="en-US"/>
        </w:rPr>
        <w:t>(</w:t>
      </w:r>
      <w:hyperlink w:anchor="_ENREF_12" w:tooltip="Engel, 2004 #616" w:history="1">
        <w:r w:rsidR="001C70C1" w:rsidRPr="00DB1DD8">
          <w:rPr>
            <w:noProof/>
            <w:lang w:val="en-US"/>
          </w:rPr>
          <w:t>Engel, Hamilton, Potter, &amp; Zautra, 2004</w:t>
        </w:r>
      </w:hyperlink>
      <w:r w:rsidR="001C70C1" w:rsidRPr="00DB1DD8">
        <w:rPr>
          <w:noProof/>
          <w:lang w:val="en-US"/>
        </w:rPr>
        <w:t>)</w:t>
      </w:r>
      <w:r w:rsidR="001C70C1" w:rsidRPr="00B4003A">
        <w:rPr>
          <w:lang w:val="en-US"/>
        </w:rPr>
        <w:fldChar w:fldCharType="end"/>
      </w:r>
      <w:r w:rsidRPr="00DB1DD8">
        <w:rPr>
          <w:lang w:val="en-US"/>
        </w:rPr>
        <w:t xml:space="preserve">.  It is, therefore, important to consider the role of </w:t>
      </w:r>
      <w:r w:rsidR="00E837D1" w:rsidRPr="00DB1DD8">
        <w:rPr>
          <w:lang w:val="en-US"/>
        </w:rPr>
        <w:t xml:space="preserve">perceptions of control over pain </w:t>
      </w:r>
      <w:r w:rsidRPr="00DB1DD8">
        <w:rPr>
          <w:lang w:val="en-US"/>
        </w:rPr>
        <w:t>when investigating return to physical activity and function after surgery.</w:t>
      </w:r>
    </w:p>
    <w:p w:rsidR="00B542D3" w:rsidRPr="00DB1DD8" w:rsidRDefault="00B542D3" w:rsidP="00F5548D">
      <w:pPr>
        <w:spacing w:line="480" w:lineRule="auto"/>
        <w:rPr>
          <w:lang w:val="en-US"/>
        </w:rPr>
      </w:pPr>
    </w:p>
    <w:p w:rsidR="00825EF8" w:rsidRPr="00DB1DD8" w:rsidRDefault="00D32DB1" w:rsidP="00F5548D">
      <w:pPr>
        <w:spacing w:line="480" w:lineRule="auto"/>
        <w:rPr>
          <w:lang w:val="en-US"/>
        </w:rPr>
      </w:pPr>
      <w:r w:rsidRPr="00DB1DD8">
        <w:rPr>
          <w:lang w:val="en-US"/>
        </w:rPr>
        <w:t>Moving from pain-specific cognitions</w:t>
      </w:r>
      <w:r w:rsidR="00B542D3" w:rsidRPr="00DB1DD8">
        <w:rPr>
          <w:lang w:val="en-US"/>
        </w:rPr>
        <w:t xml:space="preserve"> to a more general perspective,</w:t>
      </w:r>
      <w:r w:rsidR="000A1059" w:rsidRPr="00DB1DD8">
        <w:rPr>
          <w:lang w:val="en-US"/>
        </w:rPr>
        <w:t xml:space="preserve"> Scheier and Carver </w:t>
      </w:r>
      <w:r w:rsidR="001C70C1" w:rsidRPr="00B4003A">
        <w:rPr>
          <w:lang w:val="en-US"/>
        </w:rPr>
        <w:fldChar w:fldCharType="begin"/>
      </w:r>
      <w:r w:rsidR="001C70C1" w:rsidRPr="00DB1DD8">
        <w:rPr>
          <w:lang w:val="en-US"/>
        </w:rPr>
        <w:instrText xml:space="preserve"> ADDIN EN.CITE &lt;EndNote&gt;&lt;Cite&gt;&lt;Author&gt;Scheier&lt;/Author&gt;&lt;Year&gt;1985&lt;/Year&gt;&lt;RecNum&gt;1865&lt;/RecNum&gt;&lt;DisplayText&gt;(Scheier &amp;amp; Carver, 1985)&lt;/DisplayText&gt;&lt;record&gt;&lt;rec-number&gt;1865&lt;/rec-number&gt;&lt;foreign-keys&gt;&lt;key app="EN" db-id="d0pwpefet0ssf8e09ssvtde09w2s2pzaat9p"&gt;1865&lt;/key&gt;&lt;/foreign-keys&gt;&lt;ref-type name="Journal Article"&gt;17&lt;/ref-type&gt;&lt;contributors&gt;&lt;authors&gt;&lt;author&gt;Scheier, M. F.&lt;/author&gt;&lt;author&gt;Carver, C. S.&lt;/author&gt;&lt;/authors&gt;&lt;tertiary-authors&gt;&lt;author&gt;Anonymous,&lt;/author&gt;&lt;/tertiary-authors&gt;&lt;/contributors&gt;&lt;titles&gt;&lt;title&gt;Optimism, coping and health: Assessment and implications of generalized outcome expectancies&lt;/title&gt;&lt;secondary-title&gt;Health Psychology&lt;/secondary-title&gt;&lt;/titles&gt;&lt;periodical&gt;&lt;full-title&gt;Health Psychology&lt;/full-title&gt;&lt;/periodical&gt;&lt;pages&gt;219-247&lt;/pages&gt;&lt;volume&gt;4&lt;/volume&gt;&lt;keywords&gt;&lt;keyword&gt;optimism&lt;/keyword&gt;&lt;keyword&gt;pulseOx paper&lt;/keyword&gt;&lt;/keywords&gt;&lt;dates&gt;&lt;year&gt;1985&lt;/year&gt;&lt;/dates&gt;&lt;accession-num&gt;1560&lt;/accession-num&gt;&lt;urls&gt;&lt;/urls&gt;&lt;/record&gt;&lt;/Cite&gt;&lt;/EndNote&gt;</w:instrText>
      </w:r>
      <w:r w:rsidR="001C70C1" w:rsidRPr="00B4003A">
        <w:rPr>
          <w:lang w:val="en-US"/>
        </w:rPr>
        <w:fldChar w:fldCharType="separate"/>
      </w:r>
      <w:r w:rsidR="001C70C1" w:rsidRPr="00DB1DD8">
        <w:rPr>
          <w:noProof/>
          <w:lang w:val="en-US"/>
        </w:rPr>
        <w:t>(</w:t>
      </w:r>
      <w:hyperlink w:anchor="_ENREF_33" w:tooltip="Scheier, 1985 #1865" w:history="1">
        <w:r w:rsidR="001C70C1" w:rsidRPr="00DB1DD8">
          <w:rPr>
            <w:noProof/>
            <w:lang w:val="en-US"/>
          </w:rPr>
          <w:t>1985</w:t>
        </w:r>
      </w:hyperlink>
      <w:r w:rsidR="001C70C1" w:rsidRPr="00DB1DD8">
        <w:rPr>
          <w:noProof/>
          <w:lang w:val="en-US"/>
        </w:rPr>
        <w:t>)</w:t>
      </w:r>
      <w:r w:rsidR="001C70C1" w:rsidRPr="00B4003A">
        <w:rPr>
          <w:lang w:val="en-US"/>
        </w:rPr>
        <w:fldChar w:fldCharType="end"/>
      </w:r>
      <w:r w:rsidR="00E82F33" w:rsidRPr="00DB1DD8">
        <w:rPr>
          <w:lang w:val="en-US"/>
        </w:rPr>
        <w:t xml:space="preserve"> </w:t>
      </w:r>
      <w:r w:rsidR="000A1059" w:rsidRPr="00DB1DD8">
        <w:rPr>
          <w:lang w:val="en-US"/>
        </w:rPr>
        <w:t xml:space="preserve">argue that </w:t>
      </w:r>
      <w:r w:rsidR="00DB1DD8" w:rsidRPr="00DB1DD8">
        <w:rPr>
          <w:lang w:val="en-US"/>
        </w:rPr>
        <w:t>generalized</w:t>
      </w:r>
      <w:r w:rsidR="000A1059" w:rsidRPr="00DB1DD8">
        <w:rPr>
          <w:lang w:val="en-US"/>
        </w:rPr>
        <w:t xml:space="preserve"> expectancies (optimism) are important </w:t>
      </w:r>
      <w:r w:rsidR="00463442" w:rsidRPr="00DB1DD8">
        <w:rPr>
          <w:lang w:val="en-US"/>
        </w:rPr>
        <w:t xml:space="preserve">because situations </w:t>
      </w:r>
      <w:r w:rsidR="00DB78F9" w:rsidRPr="00DB1DD8">
        <w:rPr>
          <w:lang w:val="en-US"/>
        </w:rPr>
        <w:t xml:space="preserve">that </w:t>
      </w:r>
      <w:r w:rsidR="00463442" w:rsidRPr="00DB1DD8">
        <w:rPr>
          <w:lang w:val="en-US"/>
        </w:rPr>
        <w:t xml:space="preserve">people encounter </w:t>
      </w:r>
      <w:r w:rsidR="00DB78F9" w:rsidRPr="00DB1DD8">
        <w:rPr>
          <w:lang w:val="en-US"/>
        </w:rPr>
        <w:t xml:space="preserve">may </w:t>
      </w:r>
      <w:r w:rsidR="00463442" w:rsidRPr="00DB1DD8">
        <w:rPr>
          <w:lang w:val="en-US"/>
        </w:rPr>
        <w:t xml:space="preserve">require </w:t>
      </w:r>
      <w:r w:rsidR="00DB78F9" w:rsidRPr="00DB1DD8">
        <w:rPr>
          <w:lang w:val="en-US"/>
        </w:rPr>
        <w:t xml:space="preserve">complex </w:t>
      </w:r>
      <w:r w:rsidR="00463442" w:rsidRPr="00DB1DD8">
        <w:rPr>
          <w:lang w:val="en-US"/>
        </w:rPr>
        <w:t xml:space="preserve">solutions with multiple components rather than a specific </w:t>
      </w:r>
      <w:r w:rsidR="00DB1DD8" w:rsidRPr="00DB1DD8">
        <w:rPr>
          <w:lang w:val="en-US"/>
        </w:rPr>
        <w:t>behavior</w:t>
      </w:r>
      <w:r w:rsidR="00DB78F9" w:rsidRPr="00DB1DD8">
        <w:rPr>
          <w:lang w:val="en-US"/>
        </w:rPr>
        <w:t>.  Thus,</w:t>
      </w:r>
      <w:r w:rsidR="00463442" w:rsidRPr="00DB1DD8">
        <w:rPr>
          <w:lang w:val="en-US"/>
        </w:rPr>
        <w:t xml:space="preserve"> </w:t>
      </w:r>
      <w:r w:rsidR="00DB1DD8" w:rsidRPr="00DB1DD8">
        <w:rPr>
          <w:lang w:val="en-US"/>
        </w:rPr>
        <w:t>generalized</w:t>
      </w:r>
      <w:r w:rsidR="00463442" w:rsidRPr="00DB1DD8">
        <w:rPr>
          <w:lang w:val="en-US"/>
        </w:rPr>
        <w:t xml:space="preserve"> expectancies may be important in predicting response to a novel situation, where a person has no experience on which to base specific expectancies.  For many, </w:t>
      </w:r>
      <w:r w:rsidR="00B542D3" w:rsidRPr="00DB1DD8">
        <w:rPr>
          <w:lang w:val="en-US"/>
        </w:rPr>
        <w:t xml:space="preserve">the process of </w:t>
      </w:r>
      <w:r w:rsidR="00463442" w:rsidRPr="00DB1DD8">
        <w:rPr>
          <w:lang w:val="en-US"/>
        </w:rPr>
        <w:t>surgery,</w:t>
      </w:r>
      <w:r w:rsidR="00B542D3" w:rsidRPr="00DB1DD8">
        <w:rPr>
          <w:lang w:val="en-US"/>
        </w:rPr>
        <w:t xml:space="preserve"> </w:t>
      </w:r>
      <w:r w:rsidR="00463442" w:rsidRPr="00DB1DD8">
        <w:rPr>
          <w:lang w:val="en-US"/>
        </w:rPr>
        <w:t>recovery</w:t>
      </w:r>
      <w:r w:rsidR="001F3BA1" w:rsidRPr="00DB1DD8">
        <w:rPr>
          <w:lang w:val="en-US"/>
        </w:rPr>
        <w:t xml:space="preserve"> and rehabilitation</w:t>
      </w:r>
      <w:r w:rsidR="00463442" w:rsidRPr="00DB1DD8">
        <w:rPr>
          <w:lang w:val="en-US"/>
        </w:rPr>
        <w:t xml:space="preserve"> is</w:t>
      </w:r>
      <w:r w:rsidR="00F32EC2" w:rsidRPr="00DB1DD8">
        <w:rPr>
          <w:lang w:val="en-US"/>
        </w:rPr>
        <w:t xml:space="preserve"> </w:t>
      </w:r>
      <w:r w:rsidR="00463442" w:rsidRPr="00DB1DD8">
        <w:rPr>
          <w:lang w:val="en-US"/>
        </w:rPr>
        <w:t xml:space="preserve">a novel experience, and there are a range of activity </w:t>
      </w:r>
      <w:r w:rsidR="00DB1DD8" w:rsidRPr="00DB1DD8">
        <w:rPr>
          <w:lang w:val="en-US"/>
        </w:rPr>
        <w:t>behaviors</w:t>
      </w:r>
      <w:r w:rsidR="00463442" w:rsidRPr="00DB1DD8">
        <w:rPr>
          <w:lang w:val="en-US"/>
        </w:rPr>
        <w:t xml:space="preserve"> that an individual must regain.  Optimism has predicted return to normal activity after coronary artery bypass surgery </w:t>
      </w:r>
      <w:r w:rsidR="001C70C1" w:rsidRPr="00B4003A">
        <w:rPr>
          <w:lang w:val="en-US"/>
        </w:rPr>
        <w:fldChar w:fldCharType="begin"/>
      </w:r>
      <w:r w:rsidR="001C70C1" w:rsidRPr="00DB1DD8">
        <w:rPr>
          <w:lang w:val="en-US"/>
        </w:rPr>
        <w:instrText xml:space="preserve"> ADDIN EN.CITE &lt;EndNote&gt;&lt;Cite&gt;&lt;Author&gt;Scheier&lt;/Author&gt;&lt;Year&gt;1989&lt;/Year&gt;&lt;RecNum&gt;1866&lt;/RecNum&gt;&lt;DisplayText&gt;(Scheier et al., 1989)&lt;/DisplayText&gt;&lt;record&gt;&lt;rec-number&gt;1866&lt;/rec-number&gt;&lt;foreign-keys&gt;&lt;key app="EN" db-id="d0pwpefet0ssf8e09ssvtde09w2s2pzaat9p"&gt;1866&lt;/key&gt;&lt;/foreign-keys&gt;&lt;ref-type name="Journal Article"&gt;17&lt;/ref-type&gt;&lt;contributors&gt;&lt;authors&gt;&lt;author&gt;Scheier, M. F.&lt;/author&gt;&lt;author&gt;Matthews, K. A.&lt;/author&gt;&lt;author&gt;Owens, J. F.&lt;/author&gt;&lt;author&gt;Magovern, G. J.&lt;/author&gt;&lt;author&gt;Lefebvre, R. C.&lt;/author&gt;&lt;author&gt;Abbott, R. A.&lt;/author&gt;&lt;author&gt;Carver, C. S.&lt;/author&gt;&lt;/authors&gt;&lt;tertiary-authors&gt;&lt;author&gt;Anonymous,&lt;/author&gt;&lt;/tertiary-authors&gt;&lt;/contributors&gt;&lt;titles&gt;&lt;title&gt;Dispositional optimism and recovery from coronary artery bypass surgery: The beneficial effects on physical and psychological well-being&lt;/title&gt;&lt;secondary-title&gt;Journal of Personality and Social Psychology&lt;/secondary-title&gt;&lt;/titles&gt;&lt;pages&gt;1024-1040&lt;/pages&gt;&lt;volume&gt;57&lt;/volume&gt;&lt;keywords&gt;&lt;keyword&gt;optimism&lt;/keyword&gt;&lt;/keywords&gt;&lt;dates&gt;&lt;year&gt;1989&lt;/year&gt;&lt;/dates&gt;&lt;accession-num&gt;1334&lt;/accession-num&gt;&lt;urls&gt;&lt;/urls&gt;&lt;/record&gt;&lt;/Cite&gt;&lt;/EndNote&gt;</w:instrText>
      </w:r>
      <w:r w:rsidR="001C70C1" w:rsidRPr="00B4003A">
        <w:rPr>
          <w:lang w:val="en-US"/>
        </w:rPr>
        <w:fldChar w:fldCharType="separate"/>
      </w:r>
      <w:r w:rsidR="001C70C1" w:rsidRPr="00DB1DD8">
        <w:rPr>
          <w:noProof/>
          <w:lang w:val="en-US"/>
        </w:rPr>
        <w:t>(</w:t>
      </w:r>
      <w:hyperlink w:anchor="_ENREF_34" w:tooltip="Scheier, 1989 #1866" w:history="1">
        <w:r w:rsidR="001C70C1" w:rsidRPr="00DB1DD8">
          <w:rPr>
            <w:noProof/>
            <w:lang w:val="en-US"/>
          </w:rPr>
          <w:t>Scheier et al., 1989</w:t>
        </w:r>
      </w:hyperlink>
      <w:r w:rsidR="001C70C1" w:rsidRPr="00DB1DD8">
        <w:rPr>
          <w:noProof/>
          <w:lang w:val="en-US"/>
        </w:rPr>
        <w:t>)</w:t>
      </w:r>
      <w:r w:rsidR="001C70C1" w:rsidRPr="00B4003A">
        <w:rPr>
          <w:lang w:val="en-US"/>
        </w:rPr>
        <w:fldChar w:fldCharType="end"/>
      </w:r>
      <w:r w:rsidR="00463442" w:rsidRPr="00DB1DD8">
        <w:rPr>
          <w:lang w:val="en-US"/>
        </w:rPr>
        <w:t xml:space="preserve"> and recovery after various elective operations </w:t>
      </w:r>
      <w:r w:rsidR="001C70C1" w:rsidRPr="00B4003A">
        <w:rPr>
          <w:lang w:val="en-US"/>
        </w:rPr>
        <w:fldChar w:fldCharType="begin"/>
      </w:r>
      <w:r w:rsidR="001C70C1" w:rsidRPr="00DB1DD8">
        <w:rPr>
          <w:lang w:val="en-US"/>
        </w:rPr>
        <w:instrText xml:space="preserve"> ADDIN EN.CITE &lt;EndNote&gt;&lt;Cite&gt;&lt;Author&gt;Peters&lt;/Author&gt;&lt;Year&gt;2007&lt;/Year&gt;&lt;RecNum&gt;1659&lt;/RecNum&gt;&lt;DisplayText&gt;(Peters et al., 2007)&lt;/DisplayText&gt;&lt;record&gt;&lt;rec-number&gt;1659&lt;/rec-number&gt;&lt;foreign-keys&gt;&lt;key app="EN" db-id="d0pwpefet0ssf8e09ssvtde09w2s2pzaat9p"&gt;1659&lt;/key&gt;&lt;/foreign-keys&gt;&lt;ref-type name="Journal Article"&gt;17&lt;/ref-type&gt;&lt;contributors&gt;&lt;authors&gt;&lt;author&gt;Peters, M. L.&lt;/author&gt;&lt;author&gt;Sommer, M.&lt;/author&gt;&lt;author&gt;de Rijke, J. M.&lt;/author&gt;&lt;author&gt;Kessels, F.&lt;/author&gt;&lt;author&gt;Heineman, E.&lt;/author&gt;&lt;author&gt;Patijn, J.&lt;/author&gt;&lt;author&gt;Marcus, M. A. E.&lt;/author&gt;&lt;author&gt;van Kleef, M.&lt;/author&gt;&lt;author&gt;Vlaeyen, J. W. S.&lt;/author&gt;&lt;/authors&gt;&lt;tertiary-authors&gt;&lt;author&gt;Anonymous,&lt;/author&gt;&lt;/tertiary-authors&gt;&lt;/contributors&gt;&lt;titles&gt;&lt;title&gt;Somatic and psychologic predictors of long-term unfavorable outcome after surgical intervention&lt;/title&gt;&lt;secondary-title&gt;Annals of Surgery&lt;/secondary-title&gt;&lt;/titles&gt;&lt;pages&gt;487-494&lt;/pages&gt;&lt;volume&gt;245&lt;/volume&gt;&lt;number&gt;3&lt;/number&gt;&lt;keywords&gt;&lt;keyword&gt;CPSP&lt;/keyword&gt;&lt;keyword&gt;psychological predictors&lt;/keyword&gt;&lt;/keywords&gt;&lt;dates&gt;&lt;year&gt;2007&lt;/year&gt;&lt;/dates&gt;&lt;accession-num&gt;3168&lt;/accession-num&gt;&lt;urls&gt;&lt;/urls&gt;&lt;/record&gt;&lt;/Cite&gt;&lt;/EndNote&gt;</w:instrText>
      </w:r>
      <w:r w:rsidR="001C70C1" w:rsidRPr="00B4003A">
        <w:rPr>
          <w:lang w:val="en-US"/>
        </w:rPr>
        <w:fldChar w:fldCharType="separate"/>
      </w:r>
      <w:r w:rsidR="001C70C1" w:rsidRPr="00DB1DD8">
        <w:rPr>
          <w:noProof/>
          <w:lang w:val="en-US"/>
        </w:rPr>
        <w:t>(</w:t>
      </w:r>
      <w:hyperlink w:anchor="_ENREF_25" w:tooltip="Peters, 2007 #1659" w:history="1">
        <w:r w:rsidR="001C70C1" w:rsidRPr="00DB1DD8">
          <w:rPr>
            <w:noProof/>
            <w:lang w:val="en-US"/>
          </w:rPr>
          <w:t>Peters et al., 2007</w:t>
        </w:r>
      </w:hyperlink>
      <w:r w:rsidR="001C70C1" w:rsidRPr="00DB1DD8">
        <w:rPr>
          <w:noProof/>
          <w:lang w:val="en-US"/>
        </w:rPr>
        <w:t>)</w:t>
      </w:r>
      <w:r w:rsidR="001C70C1" w:rsidRPr="00B4003A">
        <w:rPr>
          <w:lang w:val="en-US"/>
        </w:rPr>
        <w:fldChar w:fldCharType="end"/>
      </w:r>
      <w:r w:rsidR="00463442" w:rsidRPr="00DB1DD8">
        <w:rPr>
          <w:lang w:val="en-US"/>
        </w:rPr>
        <w:t>.</w:t>
      </w:r>
    </w:p>
    <w:p w:rsidR="00A91F6E" w:rsidRPr="00DB1DD8" w:rsidRDefault="00A91F6E" w:rsidP="00F5548D">
      <w:pPr>
        <w:spacing w:line="480" w:lineRule="auto"/>
        <w:rPr>
          <w:lang w:val="en-US"/>
        </w:rPr>
      </w:pPr>
    </w:p>
    <w:p w:rsidR="00017BD8" w:rsidRPr="00DB1DD8" w:rsidRDefault="00017BD8" w:rsidP="00F5548D">
      <w:pPr>
        <w:spacing w:line="480" w:lineRule="auto"/>
        <w:rPr>
          <w:lang w:val="en-US"/>
        </w:rPr>
      </w:pPr>
      <w:r w:rsidRPr="00DB1DD8">
        <w:rPr>
          <w:lang w:val="en-US"/>
        </w:rPr>
        <w:t>There is emerging evidence that</w:t>
      </w:r>
      <w:r w:rsidR="00B542D3" w:rsidRPr="00DB1DD8">
        <w:rPr>
          <w:lang w:val="en-US"/>
        </w:rPr>
        <w:t xml:space="preserve"> psychological factors </w:t>
      </w:r>
      <w:r w:rsidRPr="00DB1DD8">
        <w:rPr>
          <w:lang w:val="en-US"/>
        </w:rPr>
        <w:t>contribute to activity recovery after ele</w:t>
      </w:r>
      <w:r w:rsidR="00B542D3" w:rsidRPr="00DB1DD8">
        <w:rPr>
          <w:lang w:val="en-US"/>
        </w:rPr>
        <w:t>c</w:t>
      </w:r>
      <w:r w:rsidRPr="00DB1DD8">
        <w:rPr>
          <w:lang w:val="en-US"/>
        </w:rPr>
        <w:t xml:space="preserve">tive surgery.  </w:t>
      </w:r>
      <w:r w:rsidR="00F04576" w:rsidRPr="00DB1DD8">
        <w:rPr>
          <w:lang w:val="en-US"/>
        </w:rPr>
        <w:t xml:space="preserve">This </w:t>
      </w:r>
      <w:r w:rsidRPr="00DB1DD8">
        <w:rPr>
          <w:lang w:val="en-US"/>
        </w:rPr>
        <w:t xml:space="preserve">prospective </w:t>
      </w:r>
      <w:r w:rsidR="00F04576" w:rsidRPr="00DB1DD8">
        <w:rPr>
          <w:lang w:val="en-US"/>
        </w:rPr>
        <w:t xml:space="preserve">study aimed to investigate </w:t>
      </w:r>
      <w:r w:rsidR="004B4D01" w:rsidRPr="00DB1DD8">
        <w:rPr>
          <w:lang w:val="en-US"/>
        </w:rPr>
        <w:t xml:space="preserve">predictors of activity recovery </w:t>
      </w:r>
      <w:r w:rsidR="00126708" w:rsidRPr="00DB1DD8">
        <w:rPr>
          <w:lang w:val="en-US"/>
        </w:rPr>
        <w:t xml:space="preserve">at </w:t>
      </w:r>
      <w:r w:rsidR="008D6005" w:rsidRPr="00DB1DD8">
        <w:rPr>
          <w:lang w:val="en-US"/>
        </w:rPr>
        <w:t>four</w:t>
      </w:r>
      <w:r w:rsidR="00126708" w:rsidRPr="00DB1DD8">
        <w:rPr>
          <w:lang w:val="en-US"/>
        </w:rPr>
        <w:t xml:space="preserve"> months </w:t>
      </w:r>
      <w:r w:rsidR="00A91F6E" w:rsidRPr="00DB1DD8">
        <w:rPr>
          <w:lang w:val="en-US"/>
        </w:rPr>
        <w:t xml:space="preserve">after </w:t>
      </w:r>
      <w:r w:rsidR="0024410E" w:rsidRPr="00DB1DD8">
        <w:rPr>
          <w:lang w:val="en-US"/>
        </w:rPr>
        <w:t xml:space="preserve">inguinal hernia repair </w:t>
      </w:r>
      <w:r w:rsidR="00A91F6E" w:rsidRPr="00DB1DD8">
        <w:rPr>
          <w:lang w:val="en-US"/>
        </w:rPr>
        <w:t>surgery</w:t>
      </w:r>
      <w:r w:rsidR="004B4D01" w:rsidRPr="00DB1DD8">
        <w:rPr>
          <w:lang w:val="en-US"/>
        </w:rPr>
        <w:t xml:space="preserve"> in order to determine whether a model incorporating psychological constructs </w:t>
      </w:r>
      <w:r w:rsidR="00E837D1" w:rsidRPr="00DB1DD8">
        <w:rPr>
          <w:lang w:val="en-US"/>
        </w:rPr>
        <w:t>alongside</w:t>
      </w:r>
      <w:r w:rsidR="004B4D01" w:rsidRPr="00DB1DD8">
        <w:rPr>
          <w:lang w:val="en-US"/>
        </w:rPr>
        <w:t xml:space="preserve"> biological factors might improve </w:t>
      </w:r>
      <w:r w:rsidRPr="00DB1DD8">
        <w:rPr>
          <w:lang w:val="en-US"/>
        </w:rPr>
        <w:t xml:space="preserve">our </w:t>
      </w:r>
      <w:r w:rsidR="004B4D01" w:rsidRPr="00DB1DD8">
        <w:rPr>
          <w:lang w:val="en-US"/>
        </w:rPr>
        <w:t>understanding of activity limitation during the rehabilitation period and to identify opportunities for intervention</w:t>
      </w:r>
      <w:r w:rsidR="00A91F6E" w:rsidRPr="00DB1DD8">
        <w:rPr>
          <w:lang w:val="en-US"/>
        </w:rPr>
        <w:t>.  In particular, we wanted to examine the impact of</w:t>
      </w:r>
      <w:r w:rsidR="00126708" w:rsidRPr="00DB1DD8">
        <w:rPr>
          <w:lang w:val="en-US"/>
        </w:rPr>
        <w:t xml:space="preserve"> pre- and post-operative </w:t>
      </w:r>
      <w:r w:rsidR="00A91F6E" w:rsidRPr="00DB1DD8">
        <w:rPr>
          <w:lang w:val="en-US"/>
        </w:rPr>
        <w:t>cognitive and emotional factors on activity recovery</w:t>
      </w:r>
      <w:r w:rsidR="00AE03DA" w:rsidRPr="00DB1DD8">
        <w:rPr>
          <w:lang w:val="en-US"/>
        </w:rPr>
        <w:t>, independently of the impact of pain</w:t>
      </w:r>
      <w:r w:rsidR="00E837D1" w:rsidRPr="00DB1DD8">
        <w:rPr>
          <w:lang w:val="en-US"/>
        </w:rPr>
        <w:t>.</w:t>
      </w:r>
      <w:r w:rsidR="00B542D3" w:rsidRPr="00DB1DD8">
        <w:rPr>
          <w:lang w:val="en-US"/>
        </w:rPr>
        <w:t xml:space="preserve"> </w:t>
      </w:r>
      <w:r w:rsidR="00E837D1" w:rsidRPr="00DB1DD8">
        <w:rPr>
          <w:lang w:val="en-US"/>
        </w:rPr>
        <w:t xml:space="preserve"> </w:t>
      </w:r>
    </w:p>
    <w:p w:rsidR="00017BD8" w:rsidRPr="00DB1DD8" w:rsidRDefault="00017BD8" w:rsidP="00F5548D">
      <w:pPr>
        <w:spacing w:line="480" w:lineRule="auto"/>
        <w:rPr>
          <w:lang w:val="en-US"/>
        </w:rPr>
      </w:pPr>
    </w:p>
    <w:p w:rsidR="00005582" w:rsidRPr="00DB1DD8" w:rsidRDefault="009B0D79" w:rsidP="00F5548D">
      <w:pPr>
        <w:spacing w:line="480" w:lineRule="auto"/>
        <w:rPr>
          <w:lang w:val="en-US"/>
        </w:rPr>
      </w:pPr>
      <w:r w:rsidRPr="00DB1DD8">
        <w:rPr>
          <w:lang w:val="en-US"/>
        </w:rPr>
        <w:t>We</w:t>
      </w:r>
      <w:r w:rsidR="007803B9" w:rsidRPr="00DB1DD8">
        <w:rPr>
          <w:lang w:val="en-US"/>
        </w:rPr>
        <w:t xml:space="preserve"> </w:t>
      </w:r>
      <w:r w:rsidR="00DB1DD8" w:rsidRPr="00DB1DD8">
        <w:rPr>
          <w:lang w:val="en-US"/>
        </w:rPr>
        <w:t>hypothesized</w:t>
      </w:r>
      <w:r w:rsidR="007803B9" w:rsidRPr="00DB1DD8">
        <w:rPr>
          <w:lang w:val="en-US"/>
        </w:rPr>
        <w:t xml:space="preserve"> that activity limitations at </w:t>
      </w:r>
      <w:r w:rsidR="00844203" w:rsidRPr="00DB1DD8">
        <w:rPr>
          <w:lang w:val="en-US"/>
        </w:rPr>
        <w:t>four</w:t>
      </w:r>
      <w:r w:rsidR="007803B9" w:rsidRPr="00DB1DD8">
        <w:rPr>
          <w:lang w:val="en-US"/>
        </w:rPr>
        <w:t xml:space="preserve"> months after surgery </w:t>
      </w:r>
      <w:r w:rsidRPr="00DB1DD8">
        <w:rPr>
          <w:lang w:val="en-US"/>
        </w:rPr>
        <w:t>would</w:t>
      </w:r>
      <w:r w:rsidR="007803B9" w:rsidRPr="00DB1DD8">
        <w:rPr>
          <w:lang w:val="en-US"/>
        </w:rPr>
        <w:t xml:space="preserve"> be predicted by higher anxiety, depression, catastrophizing and fear of movement and lower optimism, perceptions of control over pain, and </w:t>
      </w:r>
      <w:r w:rsidRPr="00DB1DD8">
        <w:rPr>
          <w:lang w:val="en-US"/>
        </w:rPr>
        <w:t xml:space="preserve">coping with pain by </w:t>
      </w:r>
      <w:r w:rsidR="007803B9" w:rsidRPr="00DB1DD8">
        <w:rPr>
          <w:lang w:val="en-US"/>
        </w:rPr>
        <w:t>increasing activity.</w:t>
      </w:r>
    </w:p>
    <w:p w:rsidR="00AC51E3" w:rsidRPr="00DB1DD8" w:rsidRDefault="00AC51E3" w:rsidP="00AE03DA">
      <w:pPr>
        <w:spacing w:line="480" w:lineRule="auto"/>
        <w:jc w:val="center"/>
        <w:rPr>
          <w:b/>
          <w:lang w:val="en-US"/>
        </w:rPr>
      </w:pPr>
    </w:p>
    <w:p w:rsidR="00BE633F" w:rsidRPr="00DB1DD8" w:rsidRDefault="00005582" w:rsidP="00F5548D">
      <w:pPr>
        <w:spacing w:line="480" w:lineRule="auto"/>
        <w:jc w:val="center"/>
        <w:rPr>
          <w:b/>
          <w:lang w:val="en-US"/>
        </w:rPr>
      </w:pPr>
      <w:r w:rsidRPr="00DB1DD8">
        <w:rPr>
          <w:b/>
          <w:lang w:val="en-US"/>
        </w:rPr>
        <w:t>Methods</w:t>
      </w:r>
    </w:p>
    <w:p w:rsidR="00005582" w:rsidRPr="00DB1DD8" w:rsidRDefault="00A17963" w:rsidP="00F5548D">
      <w:pPr>
        <w:spacing w:line="480" w:lineRule="auto"/>
        <w:rPr>
          <w:lang w:val="en-US"/>
        </w:rPr>
      </w:pPr>
      <w:r w:rsidRPr="00DB1DD8">
        <w:rPr>
          <w:b/>
          <w:lang w:val="en-US"/>
        </w:rPr>
        <w:t>Design</w:t>
      </w:r>
      <w:r w:rsidRPr="00DB1DD8">
        <w:rPr>
          <w:lang w:val="en-US"/>
        </w:rPr>
        <w:t xml:space="preserve"> </w:t>
      </w:r>
    </w:p>
    <w:p w:rsidR="00BE633F" w:rsidRPr="00DB1DD8" w:rsidRDefault="00AA2055" w:rsidP="00F5548D">
      <w:pPr>
        <w:spacing w:line="480" w:lineRule="auto"/>
        <w:rPr>
          <w:lang w:val="en-US"/>
        </w:rPr>
      </w:pPr>
      <w:r w:rsidRPr="00DB1DD8">
        <w:rPr>
          <w:lang w:val="en-US"/>
        </w:rPr>
        <w:t xml:space="preserve">The study </w:t>
      </w:r>
      <w:r w:rsidR="00E66BA6" w:rsidRPr="00DB1DD8">
        <w:rPr>
          <w:lang w:val="en-US"/>
        </w:rPr>
        <w:t xml:space="preserve">design </w:t>
      </w:r>
      <w:r w:rsidRPr="00DB1DD8">
        <w:rPr>
          <w:lang w:val="en-US"/>
        </w:rPr>
        <w:t>was a p</w:t>
      </w:r>
      <w:r w:rsidR="00A17963" w:rsidRPr="00DB1DD8">
        <w:rPr>
          <w:lang w:val="en-US"/>
        </w:rPr>
        <w:t>rospective cohort study</w:t>
      </w:r>
      <w:r w:rsidR="00E66BA6" w:rsidRPr="00DB1DD8">
        <w:rPr>
          <w:lang w:val="en-US"/>
        </w:rPr>
        <w:t xml:space="preserve"> of people undergoing inguinal hernia surgery</w:t>
      </w:r>
      <w:r w:rsidR="004C2990" w:rsidRPr="00DB1DD8">
        <w:rPr>
          <w:lang w:val="en-US"/>
        </w:rPr>
        <w:t>.  Clinical and questionnaire data were collected</w:t>
      </w:r>
      <w:r w:rsidR="00E66BA6" w:rsidRPr="00DB1DD8">
        <w:rPr>
          <w:lang w:val="en-US"/>
        </w:rPr>
        <w:t xml:space="preserve"> at three time </w:t>
      </w:r>
      <w:r w:rsidR="008D6005" w:rsidRPr="00DB1DD8">
        <w:rPr>
          <w:lang w:val="en-US"/>
        </w:rPr>
        <w:t>points: before surgery (Time 1,T1</w:t>
      </w:r>
      <w:r w:rsidR="00E66BA6" w:rsidRPr="00DB1DD8">
        <w:rPr>
          <w:lang w:val="en-US"/>
        </w:rPr>
        <w:t>),</w:t>
      </w:r>
      <w:r w:rsidR="008D6005" w:rsidRPr="00DB1DD8">
        <w:rPr>
          <w:lang w:val="en-US"/>
        </w:rPr>
        <w:t xml:space="preserve"> </w:t>
      </w:r>
      <w:r w:rsidR="004C2990" w:rsidRPr="00DB1DD8">
        <w:rPr>
          <w:lang w:val="en-US"/>
        </w:rPr>
        <w:t xml:space="preserve">one week </w:t>
      </w:r>
      <w:r w:rsidR="008D6005" w:rsidRPr="00DB1DD8">
        <w:rPr>
          <w:lang w:val="en-US"/>
        </w:rPr>
        <w:t>after surgery (Time 2, T2</w:t>
      </w:r>
      <w:r w:rsidR="00E66BA6" w:rsidRPr="00DB1DD8">
        <w:rPr>
          <w:lang w:val="en-US"/>
        </w:rPr>
        <w:t>)</w:t>
      </w:r>
      <w:r w:rsidR="00EE78B0" w:rsidRPr="00DB1DD8">
        <w:rPr>
          <w:lang w:val="en-US"/>
        </w:rPr>
        <w:t xml:space="preserve"> </w:t>
      </w:r>
      <w:r w:rsidR="00E66BA6" w:rsidRPr="00DB1DD8">
        <w:rPr>
          <w:lang w:val="en-US"/>
        </w:rPr>
        <w:t xml:space="preserve">and </w:t>
      </w:r>
      <w:r w:rsidR="00AB76A7" w:rsidRPr="00DB1DD8">
        <w:rPr>
          <w:lang w:val="en-US"/>
        </w:rPr>
        <w:t>four</w:t>
      </w:r>
      <w:r w:rsidR="008D6005" w:rsidRPr="00DB1DD8">
        <w:rPr>
          <w:lang w:val="en-US"/>
        </w:rPr>
        <w:t xml:space="preserve"> months after surgery (Time 3, T3</w:t>
      </w:r>
      <w:r w:rsidR="00E66BA6" w:rsidRPr="00DB1DD8">
        <w:rPr>
          <w:lang w:val="en-US"/>
        </w:rPr>
        <w:t>)</w:t>
      </w:r>
      <w:r w:rsidR="00A17963" w:rsidRPr="00DB1DD8">
        <w:rPr>
          <w:lang w:val="en-US"/>
        </w:rPr>
        <w:t xml:space="preserve">. </w:t>
      </w:r>
      <w:r w:rsidR="00EE78B0" w:rsidRPr="00DB1DD8">
        <w:rPr>
          <w:lang w:val="en-US"/>
        </w:rPr>
        <w:t>Questionnaires included measures of pain</w:t>
      </w:r>
      <w:r w:rsidR="004C2990" w:rsidRPr="00DB1DD8">
        <w:rPr>
          <w:lang w:val="en-US"/>
        </w:rPr>
        <w:t xml:space="preserve"> and emotion and cognitive variables </w:t>
      </w:r>
      <w:r w:rsidR="009A43E0">
        <w:rPr>
          <w:lang w:val="en-US"/>
        </w:rPr>
        <w:t xml:space="preserve">which </w:t>
      </w:r>
      <w:r w:rsidR="004C2990" w:rsidRPr="00DB1DD8">
        <w:rPr>
          <w:lang w:val="en-US"/>
        </w:rPr>
        <w:t xml:space="preserve">were used to predict </w:t>
      </w:r>
      <w:r w:rsidR="009A43E0">
        <w:rPr>
          <w:lang w:val="en-US"/>
        </w:rPr>
        <w:t>T3</w:t>
      </w:r>
      <w:r w:rsidR="009A43E0" w:rsidRPr="00DB1DD8">
        <w:rPr>
          <w:lang w:val="en-US"/>
        </w:rPr>
        <w:t xml:space="preserve"> </w:t>
      </w:r>
      <w:r w:rsidR="00EE78B0" w:rsidRPr="00DB1DD8">
        <w:rPr>
          <w:lang w:val="en-US"/>
        </w:rPr>
        <w:t>activity limitations</w:t>
      </w:r>
      <w:r w:rsidR="004C2990" w:rsidRPr="00DB1DD8">
        <w:rPr>
          <w:lang w:val="en-US"/>
        </w:rPr>
        <w:t>.</w:t>
      </w:r>
    </w:p>
    <w:p w:rsidR="00E66BA6" w:rsidRPr="00DB1DD8" w:rsidRDefault="00E66BA6" w:rsidP="00F5548D">
      <w:pPr>
        <w:spacing w:line="480" w:lineRule="auto"/>
        <w:rPr>
          <w:lang w:val="en-US"/>
        </w:rPr>
      </w:pPr>
    </w:p>
    <w:p w:rsidR="00005582" w:rsidRPr="00DB1DD8" w:rsidRDefault="00547DBC" w:rsidP="00F5548D">
      <w:pPr>
        <w:spacing w:line="480" w:lineRule="auto"/>
        <w:rPr>
          <w:b/>
          <w:lang w:val="en-US"/>
        </w:rPr>
      </w:pPr>
      <w:r w:rsidRPr="00DB1DD8">
        <w:rPr>
          <w:b/>
          <w:lang w:val="en-US"/>
        </w:rPr>
        <w:t>Participants</w:t>
      </w:r>
      <w:r w:rsidR="00005582" w:rsidRPr="00DB1DD8">
        <w:rPr>
          <w:b/>
          <w:lang w:val="en-US"/>
        </w:rPr>
        <w:t xml:space="preserve"> </w:t>
      </w:r>
    </w:p>
    <w:p w:rsidR="00E66BA6" w:rsidRPr="00DB1DD8" w:rsidRDefault="00005582" w:rsidP="00F5548D">
      <w:pPr>
        <w:spacing w:line="480" w:lineRule="auto"/>
        <w:rPr>
          <w:lang w:val="en-US"/>
        </w:rPr>
      </w:pPr>
      <w:r w:rsidRPr="00DB1DD8">
        <w:rPr>
          <w:lang w:val="en-US"/>
        </w:rPr>
        <w:t xml:space="preserve">People undergoing inguinal hernia surgery at </w:t>
      </w:r>
      <w:r w:rsidR="003A7F97" w:rsidRPr="00DB1DD8">
        <w:rPr>
          <w:lang w:val="en-US"/>
        </w:rPr>
        <w:t>two hospitals in North East Scotland</w:t>
      </w:r>
      <w:r w:rsidRPr="00DB1DD8">
        <w:rPr>
          <w:lang w:val="en-US"/>
        </w:rPr>
        <w:t xml:space="preserve"> between </w:t>
      </w:r>
      <w:r w:rsidR="00B82E0F" w:rsidRPr="00DB1DD8">
        <w:rPr>
          <w:lang w:val="en-US"/>
        </w:rPr>
        <w:t>December 2006 and</w:t>
      </w:r>
      <w:r w:rsidRPr="00DB1DD8">
        <w:rPr>
          <w:lang w:val="en-US"/>
        </w:rPr>
        <w:t xml:space="preserve"> March 2008 were invited to take part.</w:t>
      </w:r>
      <w:r w:rsidR="00B23F59" w:rsidRPr="00DB1DD8">
        <w:rPr>
          <w:lang w:val="en-US"/>
        </w:rPr>
        <w:t xml:space="preserve">  </w:t>
      </w:r>
      <w:r w:rsidR="005E0F4A" w:rsidRPr="00DB1DD8">
        <w:rPr>
          <w:lang w:val="en-US"/>
        </w:rPr>
        <w:t>Recruitment packs were sent to</w:t>
      </w:r>
      <w:r w:rsidR="00B82E0F" w:rsidRPr="00DB1DD8">
        <w:rPr>
          <w:lang w:val="en-US"/>
        </w:rPr>
        <w:t xml:space="preserve"> 355</w:t>
      </w:r>
      <w:r w:rsidR="005E0F4A" w:rsidRPr="00DB1DD8">
        <w:rPr>
          <w:lang w:val="en-US"/>
        </w:rPr>
        <w:t xml:space="preserve"> patients by hospital administrative staff approximately two weeks before surgery.  </w:t>
      </w:r>
      <w:r w:rsidR="00E66BA6" w:rsidRPr="00DB1DD8">
        <w:rPr>
          <w:lang w:val="en-US"/>
        </w:rPr>
        <w:t>This study was approved by Grampian Research Ethics Committee and NHS Grampian Research and Development.</w:t>
      </w:r>
    </w:p>
    <w:p w:rsidR="00005582" w:rsidRPr="00DB1DD8" w:rsidRDefault="00005582" w:rsidP="00F5548D">
      <w:pPr>
        <w:spacing w:line="480" w:lineRule="auto"/>
        <w:rPr>
          <w:lang w:val="en-US"/>
        </w:rPr>
      </w:pPr>
    </w:p>
    <w:p w:rsidR="00005582" w:rsidRPr="00DB1DD8" w:rsidRDefault="00005582" w:rsidP="00F5548D">
      <w:pPr>
        <w:spacing w:line="480" w:lineRule="auto"/>
        <w:rPr>
          <w:b/>
          <w:lang w:val="en-US"/>
        </w:rPr>
      </w:pPr>
      <w:r w:rsidRPr="00DB1DD8">
        <w:rPr>
          <w:b/>
          <w:lang w:val="en-US"/>
        </w:rPr>
        <w:t>Measures</w:t>
      </w:r>
    </w:p>
    <w:p w:rsidR="00B435DE" w:rsidRPr="00DB1DD8" w:rsidRDefault="00B435DE" w:rsidP="00F5548D">
      <w:pPr>
        <w:spacing w:line="480" w:lineRule="auto"/>
        <w:rPr>
          <w:b/>
          <w:i/>
          <w:lang w:val="en-US"/>
        </w:rPr>
      </w:pPr>
      <w:r w:rsidRPr="00DB1DD8">
        <w:rPr>
          <w:b/>
          <w:i/>
          <w:lang w:val="en-US"/>
        </w:rPr>
        <w:t>Activity Limitations</w:t>
      </w:r>
    </w:p>
    <w:p w:rsidR="00B435DE" w:rsidRPr="00DB1DD8" w:rsidRDefault="00AB76A7" w:rsidP="00F5548D">
      <w:pPr>
        <w:spacing w:line="480" w:lineRule="auto"/>
        <w:rPr>
          <w:i/>
          <w:lang w:val="en-US"/>
        </w:rPr>
      </w:pPr>
      <w:r w:rsidRPr="00DB1DD8">
        <w:rPr>
          <w:i/>
          <w:lang w:val="en-US"/>
        </w:rPr>
        <w:t xml:space="preserve">SF-36 </w:t>
      </w:r>
      <w:r w:rsidR="00B435DE" w:rsidRPr="00DB1DD8">
        <w:rPr>
          <w:i/>
          <w:lang w:val="en-US"/>
        </w:rPr>
        <w:t xml:space="preserve">Physical Functioning Subscale (SF-36 PF); Version 2, Acute Form </w:t>
      </w:r>
      <w:r w:rsidR="001C70C1" w:rsidRPr="00B4003A">
        <w:rPr>
          <w:i/>
          <w:lang w:val="en-US"/>
        </w:rPr>
        <w:fldChar w:fldCharType="begin"/>
      </w:r>
      <w:r w:rsidR="001C70C1" w:rsidRPr="00DB1DD8">
        <w:rPr>
          <w:i/>
          <w:lang w:val="en-US"/>
        </w:rPr>
        <w:instrText xml:space="preserve"> ADDIN EN.CITE &lt;EndNote&gt;&lt;Cite&gt;&lt;Author&gt;Ware&lt;/Author&gt;&lt;Year&gt;2000&lt;/Year&gt;&lt;RecNum&gt;2256&lt;/RecNum&gt;&lt;DisplayText&gt;(J. E. Ware, Kosinski, &amp;amp; Dewey, 2000)&lt;/DisplayText&gt;&lt;record&gt;&lt;rec-number&gt;2256&lt;/rec-number&gt;&lt;foreign-keys&gt;&lt;key app="EN" db-id="d0pwpefet0ssf8e09ssvtde09w2s2pzaat9p"&gt;2256&lt;/key&gt;&lt;/foreign-keys&gt;&lt;ref-type name="Book"&gt;6&lt;/ref-type&gt;&lt;contributors&gt;&lt;authors&gt;&lt;author&gt;Ware, J. E.&lt;/author&gt;&lt;author&gt;Kosinski, M.&lt;/author&gt;&lt;author&gt;Dewey, J. E.&lt;/author&gt;&lt;/authors&gt;&lt;secondary-authors&gt;&lt;author&gt;Anonymous,&lt;/author&gt;&lt;/secondary-authors&gt;&lt;/contributors&gt;&lt;titles&gt;&lt;title&gt;How to score version 2 of the SF-36 (R) Health Survey&lt;/title&gt;&lt;/titles&gt;&lt;dates&gt;&lt;year&gt;2000&lt;/year&gt;&lt;/dates&gt;&lt;pub-location&gt;Lincoln, RI&lt;/pub-location&gt;&lt;publisher&gt;QualityMetric Incorporated&lt;/publisher&gt;&lt;accession-num&gt;1478&lt;/accession-num&gt;&lt;urls&gt;&lt;/urls&gt;&lt;/record&gt;&lt;/Cite&gt;&lt;/EndNote&gt;</w:instrText>
      </w:r>
      <w:r w:rsidR="001C70C1" w:rsidRPr="00B4003A">
        <w:rPr>
          <w:i/>
          <w:lang w:val="en-US"/>
        </w:rPr>
        <w:fldChar w:fldCharType="separate"/>
      </w:r>
      <w:r w:rsidR="001C70C1" w:rsidRPr="00DB1DD8">
        <w:rPr>
          <w:i/>
          <w:noProof/>
          <w:lang w:val="en-US"/>
        </w:rPr>
        <w:t>(</w:t>
      </w:r>
      <w:hyperlink w:anchor="_ENREF_42" w:tooltip="Ware, 2000 #2256" w:history="1">
        <w:r w:rsidR="001C70C1" w:rsidRPr="00DB1DD8">
          <w:rPr>
            <w:i/>
            <w:noProof/>
            <w:lang w:val="en-US"/>
          </w:rPr>
          <w:t>Ware, Kosinski, &amp; Dewey, 2000</w:t>
        </w:r>
      </w:hyperlink>
      <w:r w:rsidR="001C70C1" w:rsidRPr="00DB1DD8">
        <w:rPr>
          <w:i/>
          <w:noProof/>
          <w:lang w:val="en-US"/>
        </w:rPr>
        <w:t>)</w:t>
      </w:r>
      <w:r w:rsidR="001C70C1" w:rsidRPr="00B4003A">
        <w:rPr>
          <w:i/>
          <w:lang w:val="en-US"/>
        </w:rPr>
        <w:fldChar w:fldCharType="end"/>
      </w:r>
      <w:r w:rsidR="008D6005" w:rsidRPr="00DB1DD8">
        <w:rPr>
          <w:i/>
          <w:lang w:val="en-US"/>
        </w:rPr>
        <w:t xml:space="preserve"> (All time points)</w:t>
      </w:r>
    </w:p>
    <w:p w:rsidR="00B435DE" w:rsidRPr="00DB1DD8" w:rsidRDefault="00B435DE" w:rsidP="00F5548D">
      <w:pPr>
        <w:spacing w:line="480" w:lineRule="auto"/>
        <w:rPr>
          <w:lang w:val="en-US"/>
        </w:rPr>
      </w:pPr>
      <w:r w:rsidRPr="00DB1DD8">
        <w:rPr>
          <w:lang w:val="en-US"/>
        </w:rPr>
        <w:t xml:space="preserve">The SF-36 is ‘the most widely-used health status questionnaire in the world’ </w:t>
      </w:r>
      <w:r w:rsidR="001C70C1" w:rsidRPr="00B4003A">
        <w:rPr>
          <w:lang w:val="en-US"/>
        </w:rPr>
        <w:fldChar w:fldCharType="begin"/>
      </w:r>
      <w:r w:rsidR="001C70C1" w:rsidRPr="00DB1DD8">
        <w:rPr>
          <w:lang w:val="en-US"/>
        </w:rPr>
        <w:instrText xml:space="preserve"> ADDIN EN.CITE &lt;EndNote&gt;&lt;Cite&gt;&lt;Author&gt;Ware&lt;/Author&gt;&lt;Year&gt;2000&lt;/Year&gt;&lt;RecNum&gt;2256&lt;/RecNum&gt;&lt;Suffix&gt;`, p6&lt;/Suffix&gt;&lt;DisplayText&gt;(J. E. Ware et al., 2000, p6)&lt;/DisplayText&gt;&lt;record&gt;&lt;rec-number&gt;2256&lt;/rec-number&gt;&lt;foreign-keys&gt;&lt;key app="EN" db-id="d0pwpefet0ssf8e09ssvtde09w2s2pzaat9p"&gt;2256&lt;/key&gt;&lt;/foreign-keys&gt;&lt;ref-type name="Book"&gt;6&lt;/ref-type&gt;&lt;contributors&gt;&lt;authors&gt;&lt;author&gt;Ware, J. E.&lt;/author&gt;&lt;author&gt;Kosinski, M.&lt;/author&gt;&lt;author&gt;Dewey, J. E.&lt;/author&gt;&lt;/authors&gt;&lt;secondary-authors&gt;&lt;author&gt;Anonymous,&lt;/author&gt;&lt;/secondary-authors&gt;&lt;/contributors&gt;&lt;titles&gt;&lt;title&gt;How to score version 2 of the SF-36 (R) Health Survey&lt;/title&gt;&lt;/titles&gt;&lt;dates&gt;&lt;year&gt;2000&lt;/year&gt;&lt;/dates&gt;&lt;pub-location&gt;Lincoln, RI&lt;/pub-location&gt;&lt;publisher&gt;QualityMetric Incorporated&lt;/publisher&gt;&lt;accession-num&gt;1478&lt;/accession-num&gt;&lt;urls&gt;&lt;/urls&gt;&lt;/record&gt;&lt;/Cite&gt;&lt;/EndNote&gt;</w:instrText>
      </w:r>
      <w:r w:rsidR="001C70C1" w:rsidRPr="00B4003A">
        <w:rPr>
          <w:lang w:val="en-US"/>
        </w:rPr>
        <w:fldChar w:fldCharType="separate"/>
      </w:r>
      <w:r w:rsidR="001C70C1" w:rsidRPr="00DB1DD8">
        <w:rPr>
          <w:noProof/>
          <w:lang w:val="en-US"/>
        </w:rPr>
        <w:t>(</w:t>
      </w:r>
      <w:hyperlink w:anchor="_ENREF_42" w:tooltip="Ware, 2000 #2256" w:history="1">
        <w:r w:rsidR="001C70C1" w:rsidRPr="00DB1DD8">
          <w:rPr>
            <w:noProof/>
            <w:lang w:val="en-US"/>
          </w:rPr>
          <w:t>Ware et al., 2000, p6</w:t>
        </w:r>
      </w:hyperlink>
      <w:r w:rsidR="001C70C1" w:rsidRPr="00DB1DD8">
        <w:rPr>
          <w:noProof/>
          <w:lang w:val="en-US"/>
        </w:rPr>
        <w:t>)</w:t>
      </w:r>
      <w:r w:rsidR="001C70C1" w:rsidRPr="00B4003A">
        <w:rPr>
          <w:lang w:val="en-US"/>
        </w:rPr>
        <w:fldChar w:fldCharType="end"/>
      </w:r>
      <w:r w:rsidRPr="00DB1DD8">
        <w:rPr>
          <w:lang w:val="en-US"/>
        </w:rPr>
        <w:t xml:space="preserve"> and has received substantial psychometric evaluation since it </w:t>
      </w:r>
      <w:r w:rsidR="00903989" w:rsidRPr="00DB1DD8">
        <w:rPr>
          <w:lang w:val="en-US"/>
        </w:rPr>
        <w:t xml:space="preserve">was published </w:t>
      </w:r>
      <w:r w:rsidRPr="00DB1DD8">
        <w:rPr>
          <w:lang w:val="en-US"/>
        </w:rPr>
        <w:t xml:space="preserve">in 1988 </w:t>
      </w:r>
      <w:r w:rsidR="001C70C1" w:rsidRPr="00B4003A">
        <w:rPr>
          <w:lang w:val="en-US"/>
        </w:rPr>
        <w:fldChar w:fldCharType="begin"/>
      </w:r>
      <w:r w:rsidR="001C70C1" w:rsidRPr="00DB1DD8">
        <w:rPr>
          <w:lang w:val="en-US"/>
        </w:rPr>
        <w:instrText xml:space="preserve"> ADDIN EN.CITE &lt;EndNote&gt;&lt;Cite&gt;&lt;Author&gt;Ware&lt;/Author&gt;&lt;Year&gt;1988&lt;/Year&gt;&lt;RecNum&gt;2501&lt;/RecNum&gt;&lt;DisplayText&gt;(J. Ware, 1988)&lt;/DisplayText&gt;&lt;record&gt;&lt;rec-number&gt;2501&lt;/rec-number&gt;&lt;foreign-keys&gt;&lt;key app="EN" db-id="d0pwpefet0ssf8e09ssvtde09w2s2pzaat9p"&gt;2501&lt;/key&gt;&lt;/foreign-keys&gt;&lt;ref-type name="Book"&gt;6&lt;/ref-type&gt;&lt;contributors&gt;&lt;authors&gt;&lt;author&gt;Ware, JE&lt;/author&gt;&lt;/authors&gt;&lt;/contributors&gt;&lt;titles&gt;&lt;title&gt;How to Score the Revised MOS Short-Form Health Scale (SF-36®)&lt;/title&gt;&lt;/titles&gt;&lt;dates&gt;&lt;year&gt;1988&lt;/year&gt;&lt;/dates&gt;&lt;pub-location&gt;Boston, MA&lt;/pub-location&gt;&lt;publisher&gt;The Health Institute, New England Medical Center Hospitals&lt;/publisher&gt;&lt;urls&gt;&lt;/urls&gt;&lt;/record&gt;&lt;/Cite&gt;&lt;/EndNote&gt;</w:instrText>
      </w:r>
      <w:r w:rsidR="001C70C1" w:rsidRPr="00B4003A">
        <w:rPr>
          <w:lang w:val="en-US"/>
        </w:rPr>
        <w:fldChar w:fldCharType="separate"/>
      </w:r>
      <w:r w:rsidR="001C70C1" w:rsidRPr="00DB1DD8">
        <w:rPr>
          <w:noProof/>
          <w:lang w:val="en-US"/>
        </w:rPr>
        <w:t>(</w:t>
      </w:r>
      <w:hyperlink w:anchor="_ENREF_41" w:tooltip="Ware, 1988 #2501" w:history="1">
        <w:r w:rsidR="001C70C1" w:rsidRPr="00DB1DD8">
          <w:rPr>
            <w:noProof/>
            <w:lang w:val="en-US"/>
          </w:rPr>
          <w:t>Ware, 1988</w:t>
        </w:r>
      </w:hyperlink>
      <w:r w:rsidR="001C70C1" w:rsidRPr="00DB1DD8">
        <w:rPr>
          <w:noProof/>
          <w:lang w:val="en-US"/>
        </w:rPr>
        <w:t>)</w:t>
      </w:r>
      <w:r w:rsidR="001C70C1" w:rsidRPr="00B4003A">
        <w:rPr>
          <w:lang w:val="en-US"/>
        </w:rPr>
        <w:fldChar w:fldCharType="end"/>
      </w:r>
      <w:r w:rsidRPr="00DB1DD8">
        <w:rPr>
          <w:lang w:val="en-US"/>
        </w:rPr>
        <w:t xml:space="preserve">. The physical functioning subscale asks participants to indicate the extent to which their health limits them on ten activities </w:t>
      </w:r>
      <w:r w:rsidR="008D6005" w:rsidRPr="00DB1DD8">
        <w:rPr>
          <w:lang w:val="en-US"/>
        </w:rPr>
        <w:t>e.g.</w:t>
      </w:r>
      <w:r w:rsidRPr="00DB1DD8">
        <w:rPr>
          <w:lang w:val="en-US"/>
        </w:rPr>
        <w:t xml:space="preserve"> ‘Vigorous activities such as running, lifting heavy objects, participating in strenuous sports’, ‘lifting or carrying groceries’ and ‘bathing or dressing yourself</w:t>
      </w:r>
      <w:r w:rsidR="008D6005" w:rsidRPr="00DB1DD8">
        <w:rPr>
          <w:lang w:val="en-US"/>
        </w:rPr>
        <w:t>’</w:t>
      </w:r>
      <w:r w:rsidRPr="00DB1DD8">
        <w:rPr>
          <w:lang w:val="en-US"/>
        </w:rPr>
        <w:t xml:space="preserve">.  </w:t>
      </w:r>
      <w:r w:rsidR="00AE70B9" w:rsidRPr="00DB1DD8">
        <w:rPr>
          <w:lang w:val="en-US"/>
        </w:rPr>
        <w:t xml:space="preserve">Participants indicate whether they are limited a lot, limited a </w:t>
      </w:r>
      <w:r w:rsidR="00AE70B9" w:rsidRPr="00DB1DD8">
        <w:rPr>
          <w:lang w:val="en-US"/>
        </w:rPr>
        <w:lastRenderedPageBreak/>
        <w:t xml:space="preserve">little or not limited at all for each item.  </w:t>
      </w:r>
      <w:r w:rsidRPr="00DB1DD8">
        <w:rPr>
          <w:lang w:val="en-US"/>
        </w:rPr>
        <w:t xml:space="preserve">The standard scoring procedures were followed, yielding scores on a scale from 0 to 100, where higher scores indicate fewer limitations.  Pollard, Johnston and Dieppe </w:t>
      </w:r>
      <w:r w:rsidR="001C70C1" w:rsidRPr="00B4003A">
        <w:rPr>
          <w:lang w:val="en-US"/>
        </w:rPr>
        <w:fldChar w:fldCharType="begin"/>
      </w:r>
      <w:r w:rsidR="001C70C1" w:rsidRPr="00DB1DD8">
        <w:rPr>
          <w:lang w:val="en-US"/>
        </w:rPr>
        <w:instrText xml:space="preserve"> ADDIN EN.CITE &lt;EndNote&gt;&lt;Cite ExcludeAuth="1"&gt;&lt;Year&gt;2006&lt;/Year&gt;&lt;RecNum&gt;1696&lt;/RecNum&gt;&lt;DisplayText&gt;(2006)&lt;/DisplayText&gt;&lt;record&gt;&lt;rec-number&gt;1696&lt;/rec-number&gt;&lt;foreign-keys&gt;&lt;key app="EN" db-id="d0pwpefet0ssf8e09ssvtde09w2s2pzaat9p"&gt;1696&lt;/key&gt;&lt;/foreign-keys&gt;&lt;ref-type name="Journal Article"&gt;17&lt;/ref-type&gt;&lt;contributors&gt;&lt;authors&gt;&lt;author&gt;Pollard, B.&lt;/author&gt;&lt;author&gt;Johnston, M.&lt;/author&gt;&lt;author&gt;Dieppe, P.&lt;/author&gt;&lt;/authors&gt;&lt;tertiary-authors&gt;&lt;author&gt;Anonymous,&lt;/author&gt;&lt;/tertiary-authors&gt;&lt;/contributors&gt;&lt;titles&gt;&lt;title&gt;What do osteoarthritis health outcome instruments measure? Impairment, activity limitation or participation restriction?&lt;/title&gt;&lt;secondary-title&gt;Journal of Rheumatology&lt;/secondary-title&gt;&lt;/titles&gt;&lt;pages&gt;757-763&lt;/pages&gt;&lt;volume&gt;33&lt;/volume&gt;&lt;keywords&gt;&lt;keyword&gt;Measurement&lt;/keyword&gt;&lt;/keywords&gt;&lt;dates&gt;&lt;year&gt;2006&lt;/year&gt;&lt;/dates&gt;&lt;accession-num&gt;3194&lt;/accession-num&gt;&lt;urls&gt;&lt;/urls&gt;&lt;/record&gt;&lt;/Cite&gt;&lt;/EndNote&gt;</w:instrText>
      </w:r>
      <w:r w:rsidR="001C70C1" w:rsidRPr="00B4003A">
        <w:rPr>
          <w:lang w:val="en-US"/>
        </w:rPr>
        <w:fldChar w:fldCharType="separate"/>
      </w:r>
      <w:r w:rsidR="001C70C1" w:rsidRPr="00DB1DD8">
        <w:rPr>
          <w:noProof/>
          <w:lang w:val="en-US"/>
        </w:rPr>
        <w:t>(</w:t>
      </w:r>
      <w:hyperlink w:anchor="_ENREF_27" w:tooltip="Pollard, 2006 #1696" w:history="1">
        <w:r w:rsidR="001C70C1" w:rsidRPr="00DB1DD8">
          <w:rPr>
            <w:noProof/>
            <w:lang w:val="en-US"/>
          </w:rPr>
          <w:t>2006</w:t>
        </w:r>
      </w:hyperlink>
      <w:r w:rsidR="001C70C1" w:rsidRPr="00DB1DD8">
        <w:rPr>
          <w:noProof/>
          <w:lang w:val="en-US"/>
        </w:rPr>
        <w:t>)</w:t>
      </w:r>
      <w:r w:rsidR="001C70C1" w:rsidRPr="00B4003A">
        <w:rPr>
          <w:lang w:val="en-US"/>
        </w:rPr>
        <w:fldChar w:fldCharType="end"/>
      </w:r>
      <w:r w:rsidRPr="00DB1DD8">
        <w:rPr>
          <w:lang w:val="en-US"/>
        </w:rPr>
        <w:t xml:space="preserve"> classified SF-36 items according to the ICF definitions of impairment, activity</w:t>
      </w:r>
      <w:r w:rsidR="00BF28F0" w:rsidRPr="00DB1DD8">
        <w:rPr>
          <w:lang w:val="en-US"/>
        </w:rPr>
        <w:t xml:space="preserve"> limitations and participation </w:t>
      </w:r>
      <w:r w:rsidR="001C70C1" w:rsidRPr="00B4003A">
        <w:rPr>
          <w:lang w:val="en-US"/>
        </w:rPr>
        <w:fldChar w:fldCharType="begin"/>
      </w:r>
      <w:r w:rsidR="001C70C1" w:rsidRPr="00DB1DD8">
        <w:rPr>
          <w:lang w:val="en-US"/>
        </w:rPr>
        <w:instrText xml:space="preserve"> ADDIN EN.CITE &lt;EndNote&gt;&lt;Cite&gt;&lt;Author&gt;World Health Organisation&lt;/Author&gt;&lt;Year&gt;2001&lt;/Year&gt;&lt;RecNum&gt;2356&lt;/RecNum&gt;&lt;DisplayText&gt;(World Health Organisation, 2001)&lt;/DisplayText&gt;&lt;record&gt;&lt;rec-number&gt;2356&lt;/rec-number&gt;&lt;foreign-keys&gt;&lt;key app="EN" db-id="d0pwpefet0ssf8e09ssvtde09w2s2pzaat9p"&gt;2356&lt;/key&gt;&lt;/foreign-keys&gt;&lt;ref-type name="Book"&gt;6&lt;/ref-type&gt;&lt;contributors&gt;&lt;authors&gt;&lt;author&gt;World Health Organisation, &lt;/author&gt;&lt;/authors&gt;&lt;tertiary-authors&gt;&lt;author&gt;Anonymous,&lt;/author&gt;&lt;/tertiary-authors&gt;&lt;/contributors&gt;&lt;titles&gt;&lt;title&gt;International Classification of Functioning, Disability and Health. Short version.&lt;/title&gt;&lt;/titles&gt;&lt;dates&gt;&lt;year&gt;2001&lt;/year&gt;&lt;/dates&gt;&lt;pub-location&gt;Geneva&lt;/pub-location&gt;&lt;publisher&gt;World Health Organisation&lt;/publisher&gt;&lt;accession-num&gt;1505&lt;/accession-num&gt;&lt;urls&gt;&lt;related-urls&gt;&lt;url&gt;http://www3.who.int/icf/icftemplate.cfm?myurl=homepage.html&amp;amp;mytitle=Home%20Page &lt;/url&gt;&lt;/related-urls&gt;&lt;/urls&gt;&lt;/record&gt;&lt;/Cite&gt;&lt;/EndNote&gt;</w:instrText>
      </w:r>
      <w:r w:rsidR="001C70C1" w:rsidRPr="00B4003A">
        <w:rPr>
          <w:lang w:val="en-US"/>
        </w:rPr>
        <w:fldChar w:fldCharType="separate"/>
      </w:r>
      <w:r w:rsidR="001C70C1" w:rsidRPr="00DB1DD8">
        <w:rPr>
          <w:noProof/>
          <w:lang w:val="en-US"/>
        </w:rPr>
        <w:t>(</w:t>
      </w:r>
      <w:hyperlink w:anchor="_ENREF_45" w:tooltip="World Health Organisation, 2001 #2356" w:history="1">
        <w:r w:rsidR="001C70C1" w:rsidRPr="00DB1DD8">
          <w:rPr>
            <w:noProof/>
            <w:lang w:val="en-US"/>
          </w:rPr>
          <w:t>World Health Organisation, 2001</w:t>
        </w:r>
      </w:hyperlink>
      <w:r w:rsidR="001C70C1" w:rsidRPr="00DB1DD8">
        <w:rPr>
          <w:noProof/>
          <w:lang w:val="en-US"/>
        </w:rPr>
        <w:t>)</w:t>
      </w:r>
      <w:r w:rsidR="001C70C1" w:rsidRPr="00B4003A">
        <w:rPr>
          <w:lang w:val="en-US"/>
        </w:rPr>
        <w:fldChar w:fldCharType="end"/>
      </w:r>
      <w:r w:rsidRPr="00DB1DD8">
        <w:rPr>
          <w:lang w:val="en-US"/>
        </w:rPr>
        <w:t xml:space="preserve">.  In the SF-36 PF subscale, all items were found to assess activity limitations with three items also assessing participation (details in personal communication from Pollard, 2010).  The SF-36 PF subscale has been used to assess </w:t>
      </w:r>
      <w:r w:rsidR="00402D25" w:rsidRPr="00DB1DD8">
        <w:rPr>
          <w:lang w:val="en-US"/>
        </w:rPr>
        <w:t xml:space="preserve">postoperative </w:t>
      </w:r>
      <w:r w:rsidRPr="00DB1DD8">
        <w:rPr>
          <w:lang w:val="en-US"/>
        </w:rPr>
        <w:t>activity recovery</w:t>
      </w:r>
      <w:r w:rsidR="008D6005" w:rsidRPr="00DB1DD8">
        <w:rPr>
          <w:lang w:val="en-US"/>
        </w:rPr>
        <w:t xml:space="preserve"> </w:t>
      </w:r>
      <w:r w:rsidR="001C70C1" w:rsidRPr="00B4003A">
        <w:rPr>
          <w:lang w:val="en-US"/>
        </w:rPr>
        <w:fldChar w:fldCharType="begin">
          <w:fldData xml:space="preserve">PEVuZE5vdGU+PENpdGU+PEF1dGhvcj5LZW5kZWw8L0F1dGhvcj48WWVhcj4yMDEwPC9ZZWFyPjxS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==
</w:fldData>
        </w:fldChar>
      </w:r>
      <w:r w:rsidR="001C70C1" w:rsidRPr="00DB1DD8">
        <w:rPr>
          <w:lang w:val="en-US"/>
        </w:rPr>
        <w:instrText xml:space="preserve"> ADDIN EN.CITE </w:instrText>
      </w:r>
      <w:r w:rsidR="001C70C1" w:rsidRPr="00B4003A">
        <w:rPr>
          <w:lang w:val="en-US"/>
        </w:rPr>
        <w:fldChar w:fldCharType="begin">
          <w:fldData xml:space="preserve">PEVuZE5vdGU+PENpdGU+PEF1dGhvcj5LZW5kZWw8L0F1dGhvcj48WWVhcj4yMDEwPC9ZZWFyPjxS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==
</w:fldData>
        </w:fldChar>
      </w:r>
      <w:r w:rsidR="001C70C1" w:rsidRPr="00DB1DD8">
        <w:rPr>
          <w:lang w:val="en-US"/>
        </w:rPr>
        <w:instrText xml:space="preserve"> ADDIN EN.CITE.DATA </w:instrText>
      </w:r>
      <w:r w:rsidR="001C70C1" w:rsidRPr="00B4003A">
        <w:rPr>
          <w:lang w:val="en-US"/>
        </w:rPr>
      </w:r>
      <w:r w:rsidR="001C70C1" w:rsidRPr="00B4003A">
        <w:rPr>
          <w:lang w:val="en-US"/>
        </w:rPr>
        <w:fldChar w:fldCharType="end"/>
      </w:r>
      <w:r w:rsidR="001C70C1" w:rsidRPr="00B4003A">
        <w:rPr>
          <w:lang w:val="en-US"/>
        </w:rPr>
      </w:r>
      <w:r w:rsidR="001C70C1" w:rsidRPr="00B4003A">
        <w:rPr>
          <w:lang w:val="en-US"/>
        </w:rPr>
        <w:fldChar w:fldCharType="separate"/>
      </w:r>
      <w:r w:rsidR="001C70C1" w:rsidRPr="00DB1DD8">
        <w:rPr>
          <w:noProof/>
          <w:lang w:val="en-US"/>
        </w:rPr>
        <w:t xml:space="preserve">(e.g. </w:t>
      </w:r>
      <w:hyperlink w:anchor="_ENREF_12" w:tooltip="Engel, 2004 #616" w:history="1">
        <w:r w:rsidR="001C70C1" w:rsidRPr="00DB1DD8">
          <w:rPr>
            <w:noProof/>
            <w:lang w:val="en-US"/>
          </w:rPr>
          <w:t>Engel et al., 2004</w:t>
        </w:r>
      </w:hyperlink>
      <w:r w:rsidR="001C70C1" w:rsidRPr="00DB1DD8">
        <w:rPr>
          <w:noProof/>
          <w:lang w:val="en-US"/>
        </w:rPr>
        <w:t xml:space="preserve">; </w:t>
      </w:r>
      <w:hyperlink w:anchor="_ENREF_18" w:tooltip="Kendel, 2010 #2940" w:history="1">
        <w:r w:rsidR="001C70C1" w:rsidRPr="00DB1DD8">
          <w:rPr>
            <w:noProof/>
            <w:lang w:val="en-US"/>
          </w:rPr>
          <w:t>Kendel et al., 2010</w:t>
        </w:r>
      </w:hyperlink>
      <w:r w:rsidR="001C70C1" w:rsidRPr="00DB1DD8">
        <w:rPr>
          <w:noProof/>
          <w:lang w:val="en-US"/>
        </w:rPr>
        <w:t>)</w:t>
      </w:r>
      <w:r w:rsidR="001C70C1" w:rsidRPr="00B4003A">
        <w:rPr>
          <w:lang w:val="en-US"/>
        </w:rPr>
        <w:fldChar w:fldCharType="end"/>
      </w:r>
      <w:r w:rsidRPr="00DB1DD8">
        <w:rPr>
          <w:lang w:val="en-US"/>
        </w:rPr>
        <w:t>.  In th</w:t>
      </w:r>
      <w:r w:rsidR="000B6F8B" w:rsidRPr="00DB1DD8">
        <w:rPr>
          <w:lang w:val="en-US"/>
        </w:rPr>
        <w:t>e present data set, C</w:t>
      </w:r>
      <w:r w:rsidRPr="00DB1DD8">
        <w:rPr>
          <w:lang w:val="en-US"/>
        </w:rPr>
        <w:t xml:space="preserve">ronbach’s alpha </w:t>
      </w:r>
      <w:r w:rsidR="00C75F19" w:rsidRPr="00DB1DD8">
        <w:rPr>
          <w:lang w:val="en-US"/>
        </w:rPr>
        <w:t>for SF</w:t>
      </w:r>
      <w:r w:rsidR="00AB76A7" w:rsidRPr="00DB1DD8">
        <w:rPr>
          <w:lang w:val="en-US"/>
        </w:rPr>
        <w:t>-</w:t>
      </w:r>
      <w:r w:rsidR="00C75F19" w:rsidRPr="00DB1DD8">
        <w:rPr>
          <w:lang w:val="en-US"/>
        </w:rPr>
        <w:t>36 PF was</w:t>
      </w:r>
      <w:r w:rsidRPr="00DB1DD8">
        <w:rPr>
          <w:lang w:val="en-US"/>
        </w:rPr>
        <w:t xml:space="preserve"> </w:t>
      </w:r>
      <w:r w:rsidR="008F3238" w:rsidRPr="00DB1DD8">
        <w:rPr>
          <w:lang w:val="en-US"/>
        </w:rPr>
        <w:t>0</w:t>
      </w:r>
      <w:r w:rsidRPr="00DB1DD8">
        <w:rPr>
          <w:lang w:val="en-US"/>
        </w:rPr>
        <w:t xml:space="preserve">.87, </w:t>
      </w:r>
      <w:r w:rsidR="008F3238" w:rsidRPr="00DB1DD8">
        <w:rPr>
          <w:lang w:val="en-US"/>
        </w:rPr>
        <w:t>0</w:t>
      </w:r>
      <w:r w:rsidRPr="00DB1DD8">
        <w:rPr>
          <w:lang w:val="en-US"/>
        </w:rPr>
        <w:t xml:space="preserve">.89 and </w:t>
      </w:r>
      <w:r w:rsidR="008F3238" w:rsidRPr="00DB1DD8">
        <w:rPr>
          <w:lang w:val="en-US"/>
        </w:rPr>
        <w:t>0</w:t>
      </w:r>
      <w:r w:rsidRPr="00DB1DD8">
        <w:rPr>
          <w:lang w:val="en-US"/>
        </w:rPr>
        <w:t>.88 for T1, T2 and T3 respectively.</w:t>
      </w:r>
      <w:r w:rsidR="008D6005" w:rsidRPr="00DB1DD8">
        <w:rPr>
          <w:lang w:val="en-US"/>
        </w:rPr>
        <w:t xml:space="preserve">  SF-36 PF was </w:t>
      </w:r>
      <w:r w:rsidR="0040472F" w:rsidRPr="00DB1DD8">
        <w:rPr>
          <w:lang w:val="en-US"/>
        </w:rPr>
        <w:t xml:space="preserve">the </w:t>
      </w:r>
      <w:r w:rsidR="00BA6585" w:rsidRPr="00DB1DD8">
        <w:rPr>
          <w:lang w:val="en-US"/>
        </w:rPr>
        <w:t xml:space="preserve">primary </w:t>
      </w:r>
      <w:r w:rsidR="0040472F" w:rsidRPr="00DB1DD8">
        <w:rPr>
          <w:lang w:val="en-US"/>
        </w:rPr>
        <w:t xml:space="preserve">outcome measure </w:t>
      </w:r>
      <w:r w:rsidR="00BF28F0" w:rsidRPr="00DB1DD8">
        <w:rPr>
          <w:lang w:val="en-US"/>
        </w:rPr>
        <w:t xml:space="preserve">in </w:t>
      </w:r>
      <w:r w:rsidR="00903989" w:rsidRPr="00DB1DD8">
        <w:rPr>
          <w:lang w:val="en-US"/>
        </w:rPr>
        <w:t xml:space="preserve">all </w:t>
      </w:r>
      <w:r w:rsidR="00BF28F0" w:rsidRPr="00DB1DD8">
        <w:rPr>
          <w:lang w:val="en-US"/>
        </w:rPr>
        <w:t>multiple regression analyses.</w:t>
      </w:r>
    </w:p>
    <w:p w:rsidR="00B435DE" w:rsidRPr="00DB1DD8" w:rsidRDefault="00B435DE" w:rsidP="00F5548D">
      <w:pPr>
        <w:spacing w:line="480" w:lineRule="auto"/>
        <w:rPr>
          <w:lang w:val="en-US"/>
        </w:rPr>
      </w:pPr>
    </w:p>
    <w:p w:rsidR="00B435DE" w:rsidRPr="00DB1DD8" w:rsidRDefault="00B435DE" w:rsidP="00F5548D">
      <w:pPr>
        <w:spacing w:line="480" w:lineRule="auto"/>
        <w:rPr>
          <w:i/>
          <w:lang w:val="en-US"/>
        </w:rPr>
      </w:pPr>
      <w:r w:rsidRPr="00DB1DD8">
        <w:rPr>
          <w:i/>
          <w:lang w:val="en-US"/>
        </w:rPr>
        <w:t>Hernia Physical Functioning (Hern</w:t>
      </w:r>
      <w:r w:rsidR="008D6005" w:rsidRPr="00DB1DD8">
        <w:rPr>
          <w:i/>
          <w:lang w:val="en-US"/>
        </w:rPr>
        <w:t>ia PF) (All time points)</w:t>
      </w:r>
    </w:p>
    <w:p w:rsidR="00B435DE" w:rsidRPr="00DB1DD8" w:rsidRDefault="00903989" w:rsidP="00F5548D">
      <w:pPr>
        <w:spacing w:line="480" w:lineRule="auto"/>
        <w:rPr>
          <w:lang w:val="en-US"/>
        </w:rPr>
      </w:pPr>
      <w:r w:rsidRPr="00DB1DD8">
        <w:rPr>
          <w:lang w:val="en-US"/>
        </w:rPr>
        <w:t xml:space="preserve">The SF-36 PF detects all-cause activity limitation.  In order to describe the activity limitation experienced by participants which they attributed specifically to their hernia, the Hernia PF measure was devised: a </w:t>
      </w:r>
      <w:r w:rsidR="00B435DE" w:rsidRPr="00DB1DD8">
        <w:rPr>
          <w:lang w:val="en-US"/>
        </w:rPr>
        <w:t xml:space="preserve">10-item scale based on the SF-36 PF.  Participants were asked to what extent they were limited </w:t>
      </w:r>
      <w:r w:rsidR="00B435DE" w:rsidRPr="00DB1DD8">
        <w:rPr>
          <w:i/>
          <w:lang w:val="en-US"/>
        </w:rPr>
        <w:t>by their hernia</w:t>
      </w:r>
      <w:r w:rsidR="00B435DE" w:rsidRPr="00DB1DD8">
        <w:rPr>
          <w:lang w:val="en-US"/>
        </w:rPr>
        <w:t xml:space="preserve"> for the same activities as described by the SF-36 PF.  The response scale and scoring method described for the SF-36 PF were followed. Cronbach’s alpha = </w:t>
      </w:r>
      <w:r w:rsidR="008F3238" w:rsidRPr="00DB1DD8">
        <w:rPr>
          <w:lang w:val="en-US"/>
        </w:rPr>
        <w:t>0</w:t>
      </w:r>
      <w:r w:rsidR="00B435DE" w:rsidRPr="00DB1DD8">
        <w:rPr>
          <w:lang w:val="en-US"/>
        </w:rPr>
        <w:t xml:space="preserve">.87, </w:t>
      </w:r>
      <w:r w:rsidR="008F3238" w:rsidRPr="00DB1DD8">
        <w:rPr>
          <w:lang w:val="en-US"/>
        </w:rPr>
        <w:t>0</w:t>
      </w:r>
      <w:r w:rsidR="00B435DE" w:rsidRPr="00DB1DD8">
        <w:rPr>
          <w:lang w:val="en-US"/>
        </w:rPr>
        <w:t xml:space="preserve">.88, </w:t>
      </w:r>
      <w:r w:rsidR="008F3238" w:rsidRPr="00DB1DD8">
        <w:rPr>
          <w:lang w:val="en-US"/>
        </w:rPr>
        <w:t>0.</w:t>
      </w:r>
      <w:r w:rsidR="00B435DE" w:rsidRPr="00DB1DD8">
        <w:rPr>
          <w:lang w:val="en-US"/>
        </w:rPr>
        <w:t>82 for T1, T2 and T3 respectively.</w:t>
      </w:r>
      <w:r w:rsidRPr="00DB1DD8" w:rsidDel="00903989">
        <w:rPr>
          <w:lang w:val="en-US"/>
        </w:rPr>
        <w:t xml:space="preserve"> </w:t>
      </w:r>
      <w:r w:rsidR="00BA6585" w:rsidRPr="00DB1DD8">
        <w:rPr>
          <w:lang w:val="en-US"/>
        </w:rPr>
        <w:t>This measure was used descriptively and as an outcome measure for secondary, exploratory analyses.</w:t>
      </w:r>
    </w:p>
    <w:p w:rsidR="008D6005" w:rsidRPr="00DB1DD8" w:rsidRDefault="008D6005" w:rsidP="00F5548D">
      <w:pPr>
        <w:spacing w:line="480" w:lineRule="auto"/>
        <w:rPr>
          <w:b/>
          <w:i/>
          <w:lang w:val="en-US"/>
        </w:rPr>
      </w:pPr>
    </w:p>
    <w:p w:rsidR="002A23EF" w:rsidRPr="00DB1DD8" w:rsidRDefault="002D0EAF" w:rsidP="00F5548D">
      <w:pPr>
        <w:spacing w:line="480" w:lineRule="auto"/>
        <w:rPr>
          <w:b/>
          <w:i/>
          <w:lang w:val="en-US"/>
        </w:rPr>
      </w:pPr>
      <w:r w:rsidRPr="00DB1DD8">
        <w:rPr>
          <w:b/>
          <w:i/>
          <w:lang w:val="en-US"/>
        </w:rPr>
        <w:t>E</w:t>
      </w:r>
      <w:r w:rsidR="002A23EF" w:rsidRPr="00DB1DD8">
        <w:rPr>
          <w:b/>
          <w:i/>
          <w:lang w:val="en-US"/>
        </w:rPr>
        <w:t xml:space="preserve">motional </w:t>
      </w:r>
      <w:r w:rsidR="0031128B" w:rsidRPr="00DB1DD8">
        <w:rPr>
          <w:b/>
          <w:i/>
          <w:lang w:val="en-US"/>
        </w:rPr>
        <w:t xml:space="preserve">and cognitive </w:t>
      </w:r>
      <w:r w:rsidR="002A23EF" w:rsidRPr="00DB1DD8">
        <w:rPr>
          <w:b/>
          <w:i/>
          <w:lang w:val="en-US"/>
        </w:rPr>
        <w:t>variable measures</w:t>
      </w:r>
    </w:p>
    <w:p w:rsidR="00682D82" w:rsidRPr="00DB1DD8" w:rsidRDefault="0056414A" w:rsidP="00F5548D">
      <w:pPr>
        <w:spacing w:line="480" w:lineRule="auto"/>
        <w:rPr>
          <w:i/>
          <w:lang w:val="en-US"/>
        </w:rPr>
      </w:pPr>
      <w:r w:rsidRPr="00DB1DD8">
        <w:rPr>
          <w:i/>
          <w:lang w:val="en-US"/>
        </w:rPr>
        <w:t xml:space="preserve">Anxiety and Depression: </w:t>
      </w:r>
      <w:r w:rsidR="00682D82" w:rsidRPr="00DB1DD8">
        <w:rPr>
          <w:i/>
          <w:lang w:val="en-US"/>
        </w:rPr>
        <w:t>Hospital Anxiety and Depression Sca</w:t>
      </w:r>
      <w:r w:rsidR="0013750A" w:rsidRPr="00DB1DD8">
        <w:rPr>
          <w:i/>
          <w:lang w:val="en-US"/>
        </w:rPr>
        <w:t xml:space="preserve">le </w:t>
      </w:r>
      <w:r w:rsidR="006B6D19" w:rsidRPr="00DB1DD8">
        <w:rPr>
          <w:i/>
          <w:lang w:val="en-US"/>
        </w:rPr>
        <w:t>(</w:t>
      </w:r>
      <w:r w:rsidR="00694B63" w:rsidRPr="00DB1DD8">
        <w:rPr>
          <w:i/>
          <w:lang w:val="en-US"/>
        </w:rPr>
        <w:t>HADS</w:t>
      </w:r>
      <w:r w:rsidR="006B6D19" w:rsidRPr="00DB1DD8">
        <w:rPr>
          <w:i/>
          <w:lang w:val="en-US"/>
        </w:rPr>
        <w:t>)</w:t>
      </w:r>
      <w:r w:rsidR="00694B63" w:rsidRPr="00DB1DD8">
        <w:rPr>
          <w:i/>
          <w:lang w:val="en-US"/>
        </w:rPr>
        <w:t xml:space="preserve"> </w:t>
      </w:r>
      <w:r w:rsidR="001C70C1" w:rsidRPr="00B4003A">
        <w:rPr>
          <w:i/>
          <w:lang w:val="en-US"/>
        </w:rPr>
        <w:fldChar w:fldCharType="begin"/>
      </w:r>
      <w:r w:rsidR="001C70C1" w:rsidRPr="00DB1DD8">
        <w:rPr>
          <w:i/>
          <w:lang w:val="en-US"/>
        </w:rPr>
        <w:instrText xml:space="preserve"> ADDIN EN.CITE &lt;EndNote&gt;&lt;Cite&gt;&lt;Author&gt;Zigmond&lt;/Author&gt;&lt;Year&gt;1983&lt;/Year&gt;&lt;RecNum&gt;2383&lt;/RecNum&gt;&lt;DisplayText&gt;(Zigmond &amp;amp; Snaith, 1983)&lt;/DisplayText&gt;&lt;record&gt;&lt;rec-number&gt;2383&lt;/rec-number&gt;&lt;foreign-keys&gt;&lt;key app="EN" db-id="d0pwpefet0ssf8e09ssvtde09w2s2pzaat9p"&gt;2383&lt;/key&gt;&lt;/foreign-keys&gt;&lt;ref-type name="Journal Article"&gt;17&lt;/ref-type&gt;&lt;contributors&gt;&lt;authors&gt;&lt;author&gt;Zigmond, A. S.&lt;/author&gt;&lt;author&gt;Snaith, R. P.&lt;/author&gt;&lt;/authors&gt;&lt;tertiary-authors&gt;&lt;author&gt;Anonymous,&lt;/author&gt;&lt;/tertiary-authors&gt;&lt;/contributors&gt;&lt;titles&gt;&lt;title&gt;The Hospital Anxiety and Depression Scale&lt;/title&gt;&lt;secondary-title&gt;Acta Psychiatrica Scandinavica&lt;/secondary-title&gt;&lt;/titles&gt;&lt;periodical&gt;&lt;full-title&gt;Acta Psychiatrica Scandinavica&lt;/full-title&gt;&lt;/periodical&gt;&lt;pages&gt;361-370&lt;/pages&gt;&lt;volume&gt;67&lt;/volume&gt;&lt;keywords&gt;&lt;keyword&gt;HADS&lt;/keyword&gt;&lt;keyword&gt;pulseOx paper&lt;/keyword&gt;&lt;/keywords&gt;&lt;dates&gt;&lt;year&gt;1983&lt;/year&gt;&lt;/dates&gt;&lt;accession-num&gt;309&lt;/accession-num&gt;&lt;urls&gt;&lt;/urls&gt;&lt;/record&gt;&lt;/Cite&gt;&lt;/EndNote&gt;</w:instrText>
      </w:r>
      <w:r w:rsidR="001C70C1" w:rsidRPr="00B4003A">
        <w:rPr>
          <w:i/>
          <w:lang w:val="en-US"/>
        </w:rPr>
        <w:fldChar w:fldCharType="separate"/>
      </w:r>
      <w:r w:rsidR="001C70C1" w:rsidRPr="00DB1DD8">
        <w:rPr>
          <w:i/>
          <w:noProof/>
          <w:lang w:val="en-US"/>
        </w:rPr>
        <w:t>(</w:t>
      </w:r>
      <w:hyperlink w:anchor="_ENREF_46" w:tooltip="Zigmond, 1983 #2383" w:history="1">
        <w:r w:rsidR="001C70C1" w:rsidRPr="00DB1DD8">
          <w:rPr>
            <w:i/>
            <w:noProof/>
            <w:lang w:val="en-US"/>
          </w:rPr>
          <w:t>Zigmond &amp; Snaith, 1983</w:t>
        </w:r>
      </w:hyperlink>
      <w:r w:rsidR="001C70C1" w:rsidRPr="00DB1DD8">
        <w:rPr>
          <w:i/>
          <w:noProof/>
          <w:lang w:val="en-US"/>
        </w:rPr>
        <w:t>)</w:t>
      </w:r>
      <w:r w:rsidR="001C70C1" w:rsidRPr="00B4003A">
        <w:rPr>
          <w:i/>
          <w:lang w:val="en-US"/>
        </w:rPr>
        <w:fldChar w:fldCharType="end"/>
      </w:r>
      <w:r w:rsidRPr="00DB1DD8">
        <w:rPr>
          <w:i/>
          <w:lang w:val="en-US"/>
        </w:rPr>
        <w:t xml:space="preserve"> </w:t>
      </w:r>
      <w:r w:rsidR="0044655C" w:rsidRPr="00DB1DD8">
        <w:rPr>
          <w:i/>
          <w:lang w:val="en-US"/>
        </w:rPr>
        <w:t>(T1 and T2)</w:t>
      </w:r>
    </w:p>
    <w:p w:rsidR="00682D82" w:rsidRPr="00DB1DD8" w:rsidRDefault="00682D82" w:rsidP="00F5548D">
      <w:pPr>
        <w:spacing w:line="480" w:lineRule="auto"/>
        <w:rPr>
          <w:bCs/>
          <w:lang w:val="en-US"/>
        </w:rPr>
      </w:pPr>
      <w:r w:rsidRPr="00DB1DD8">
        <w:rPr>
          <w:lang w:val="en-US"/>
        </w:rPr>
        <w:t xml:space="preserve">The HADS was designed to assess anxiety and depression without being confounded by somatic symptoms indicating physical disorders.  The scale contains 14 items, </w:t>
      </w:r>
      <w:r w:rsidR="00BF28F0" w:rsidRPr="00DB1DD8">
        <w:rPr>
          <w:lang w:val="en-US"/>
        </w:rPr>
        <w:t>seven</w:t>
      </w:r>
      <w:r w:rsidRPr="00DB1DD8">
        <w:rPr>
          <w:lang w:val="en-US"/>
        </w:rPr>
        <w:t xml:space="preserve"> to assess depression and seven for anxiety. </w:t>
      </w:r>
      <w:r w:rsidR="008A5E84" w:rsidRPr="00DB1DD8">
        <w:rPr>
          <w:lang w:val="en-US"/>
        </w:rPr>
        <w:t xml:space="preserve">Good psychometric properties have been reported </w:t>
      </w:r>
      <w:r w:rsidR="001C70C1" w:rsidRPr="00B4003A">
        <w:rPr>
          <w:lang w:val="en-US"/>
        </w:rPr>
        <w:lastRenderedPageBreak/>
        <w:fldChar w:fldCharType="begin">
          <w:fldData xml:space="preserve">PEVuZE5vdGU+PENpdGU+PEF1dGhvcj5Nb29yZXk8L0F1dGhvcj48WWVhcj4xOTkxPC9ZZWFyPjxS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</w:fldData>
        </w:fldChar>
      </w:r>
      <w:r w:rsidR="001C70C1" w:rsidRPr="00DB1DD8">
        <w:rPr>
          <w:lang w:val="en-US"/>
        </w:rPr>
        <w:instrText xml:space="preserve"> ADDIN EN.CITE </w:instrText>
      </w:r>
      <w:r w:rsidR="001C70C1" w:rsidRPr="00B4003A">
        <w:rPr>
          <w:lang w:val="en-US"/>
        </w:rPr>
        <w:fldChar w:fldCharType="begin">
          <w:fldData xml:space="preserve">PEVuZE5vdGU+PENpdGU+PEF1dGhvcj5Nb29yZXk8L0F1dGhvcj48WWVhcj4xOTkxPC9ZZWFyPjxS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</w:fldData>
        </w:fldChar>
      </w:r>
      <w:r w:rsidR="001C70C1" w:rsidRPr="00DB1DD8">
        <w:rPr>
          <w:lang w:val="en-US"/>
        </w:rPr>
        <w:instrText xml:space="preserve"> ADDIN EN.CITE.DATA </w:instrText>
      </w:r>
      <w:r w:rsidR="001C70C1" w:rsidRPr="00B4003A">
        <w:rPr>
          <w:lang w:val="en-US"/>
        </w:rPr>
      </w:r>
      <w:r w:rsidR="001C70C1" w:rsidRPr="00B4003A">
        <w:rPr>
          <w:lang w:val="en-US"/>
        </w:rPr>
        <w:fldChar w:fldCharType="end"/>
      </w:r>
      <w:r w:rsidR="001C70C1" w:rsidRPr="00B4003A">
        <w:rPr>
          <w:lang w:val="en-US"/>
        </w:rPr>
      </w:r>
      <w:r w:rsidR="001C70C1" w:rsidRPr="00B4003A">
        <w:rPr>
          <w:lang w:val="en-US"/>
        </w:rPr>
        <w:fldChar w:fldCharType="separate"/>
      </w:r>
      <w:r w:rsidR="001C70C1" w:rsidRPr="00DB1DD8">
        <w:rPr>
          <w:noProof/>
          <w:lang w:val="en-US"/>
        </w:rPr>
        <w:t>(</w:t>
      </w:r>
      <w:hyperlink w:anchor="_ENREF_16" w:tooltip="Johnston, 2000 #1006" w:history="1">
        <w:r w:rsidR="001C70C1" w:rsidRPr="00DB1DD8">
          <w:rPr>
            <w:noProof/>
            <w:lang w:val="en-US"/>
          </w:rPr>
          <w:t>Johnston, Pollard, &amp; Hennessey, 2000</w:t>
        </w:r>
      </w:hyperlink>
      <w:r w:rsidR="001C70C1" w:rsidRPr="00DB1DD8">
        <w:rPr>
          <w:noProof/>
          <w:lang w:val="en-US"/>
        </w:rPr>
        <w:t xml:space="preserve">; </w:t>
      </w:r>
      <w:hyperlink w:anchor="_ENREF_24" w:tooltip="Moorey, 1991 #1469" w:history="1">
        <w:r w:rsidR="001C70C1" w:rsidRPr="00DB1DD8">
          <w:rPr>
            <w:noProof/>
            <w:lang w:val="en-US"/>
          </w:rPr>
          <w:t>Moorey et al., 1991</w:t>
        </w:r>
      </w:hyperlink>
      <w:r w:rsidR="001C70C1" w:rsidRPr="00DB1DD8">
        <w:rPr>
          <w:noProof/>
          <w:lang w:val="en-US"/>
        </w:rPr>
        <w:t xml:space="preserve">; </w:t>
      </w:r>
      <w:hyperlink w:anchor="_ENREF_46" w:tooltip="Zigmond, 1983 #2383" w:history="1">
        <w:r w:rsidR="001C70C1" w:rsidRPr="00DB1DD8">
          <w:rPr>
            <w:noProof/>
            <w:lang w:val="en-US"/>
          </w:rPr>
          <w:t>Zigmond &amp; Snaith, 1983</w:t>
        </w:r>
      </w:hyperlink>
      <w:r w:rsidR="001C70C1" w:rsidRPr="00DB1DD8">
        <w:rPr>
          <w:noProof/>
          <w:lang w:val="en-US"/>
        </w:rPr>
        <w:t>)</w:t>
      </w:r>
      <w:r w:rsidR="001C70C1" w:rsidRPr="00B4003A">
        <w:rPr>
          <w:lang w:val="en-US"/>
        </w:rPr>
        <w:fldChar w:fldCharType="end"/>
      </w:r>
      <w:r w:rsidR="008A5E84" w:rsidRPr="00DB1DD8">
        <w:rPr>
          <w:bCs/>
          <w:lang w:val="en-US"/>
        </w:rPr>
        <w:t xml:space="preserve">.  </w:t>
      </w:r>
      <w:r w:rsidR="00AE70B9" w:rsidRPr="00DB1DD8">
        <w:rPr>
          <w:bCs/>
          <w:lang w:val="en-US"/>
        </w:rPr>
        <w:t xml:space="preserve">Higher scores indicate higher anxiety or depression.  </w:t>
      </w:r>
      <w:r w:rsidRPr="00DB1DD8">
        <w:rPr>
          <w:lang w:val="en-US"/>
        </w:rPr>
        <w:t xml:space="preserve">In the present sample, the scales had acceptable internal consistency: </w:t>
      </w:r>
      <w:r w:rsidR="003A20C4" w:rsidRPr="00DB1DD8">
        <w:rPr>
          <w:lang w:val="en-US"/>
        </w:rPr>
        <w:t xml:space="preserve">Cronbach’s alphas were </w:t>
      </w:r>
      <w:r w:rsidR="008F3238" w:rsidRPr="00DB1DD8">
        <w:rPr>
          <w:lang w:val="en-US"/>
        </w:rPr>
        <w:t>0</w:t>
      </w:r>
      <w:r w:rsidR="003A20C4" w:rsidRPr="00DB1DD8">
        <w:rPr>
          <w:lang w:val="en-US"/>
        </w:rPr>
        <w:t xml:space="preserve">.87, </w:t>
      </w:r>
      <w:r w:rsidR="008F3238" w:rsidRPr="00DB1DD8">
        <w:rPr>
          <w:lang w:val="en-US"/>
        </w:rPr>
        <w:t>0</w:t>
      </w:r>
      <w:r w:rsidR="003A20C4" w:rsidRPr="00DB1DD8">
        <w:rPr>
          <w:lang w:val="en-US"/>
        </w:rPr>
        <w:t>.82</w:t>
      </w:r>
      <w:r w:rsidR="008D6005" w:rsidRPr="00DB1DD8">
        <w:rPr>
          <w:lang w:val="en-US"/>
        </w:rPr>
        <w:t xml:space="preserve"> for Anxiety and </w:t>
      </w:r>
      <w:r w:rsidR="008F3238" w:rsidRPr="00DB1DD8">
        <w:rPr>
          <w:lang w:val="en-US"/>
        </w:rPr>
        <w:t>0</w:t>
      </w:r>
      <w:r w:rsidR="003A20C4" w:rsidRPr="00DB1DD8">
        <w:rPr>
          <w:lang w:val="en-US"/>
        </w:rPr>
        <w:t xml:space="preserve">.80, </w:t>
      </w:r>
      <w:r w:rsidR="008F3238" w:rsidRPr="00DB1DD8">
        <w:rPr>
          <w:lang w:val="en-US"/>
        </w:rPr>
        <w:t>0</w:t>
      </w:r>
      <w:r w:rsidR="003A20C4" w:rsidRPr="00DB1DD8">
        <w:rPr>
          <w:lang w:val="en-US"/>
        </w:rPr>
        <w:t>.79</w:t>
      </w:r>
      <w:r w:rsidR="008D6005" w:rsidRPr="00DB1DD8">
        <w:rPr>
          <w:lang w:val="en-US"/>
        </w:rPr>
        <w:t xml:space="preserve"> for Depression at </w:t>
      </w:r>
      <w:r w:rsidR="003A20C4" w:rsidRPr="00DB1DD8">
        <w:rPr>
          <w:lang w:val="en-US"/>
        </w:rPr>
        <w:t>T1 and</w:t>
      </w:r>
      <w:r w:rsidR="0056414A" w:rsidRPr="00DB1DD8">
        <w:rPr>
          <w:lang w:val="en-US"/>
        </w:rPr>
        <w:t xml:space="preserve"> T2 respectively.  </w:t>
      </w:r>
    </w:p>
    <w:p w:rsidR="0056414A" w:rsidRPr="00DB1DD8" w:rsidRDefault="0056414A" w:rsidP="00F5548D">
      <w:pPr>
        <w:spacing w:line="480" w:lineRule="auto"/>
        <w:rPr>
          <w:b/>
          <w:i/>
          <w:lang w:val="en-US"/>
        </w:rPr>
      </w:pPr>
    </w:p>
    <w:p w:rsidR="0056414A" w:rsidRPr="00DB1DD8" w:rsidRDefault="007B0FDD" w:rsidP="00F5548D">
      <w:pPr>
        <w:spacing w:line="480" w:lineRule="auto"/>
        <w:rPr>
          <w:i/>
          <w:lang w:val="en-US"/>
        </w:rPr>
      </w:pPr>
      <w:r w:rsidRPr="00DB1DD8">
        <w:rPr>
          <w:i/>
          <w:lang w:val="en-US"/>
        </w:rPr>
        <w:t>Fear of Movement</w:t>
      </w:r>
      <w:r w:rsidR="0056414A" w:rsidRPr="00DB1DD8">
        <w:rPr>
          <w:i/>
          <w:lang w:val="en-US"/>
        </w:rPr>
        <w:t>: Tampa Scale for Kinesiophobia (TSK-11</w:t>
      </w:r>
      <w:r w:rsidR="008D6005" w:rsidRPr="00DB1DD8">
        <w:rPr>
          <w:i/>
          <w:lang w:val="en-US"/>
        </w:rPr>
        <w:t>)</w:t>
      </w:r>
      <w:r w:rsidR="0056414A" w:rsidRPr="00DB1DD8">
        <w:rPr>
          <w:i/>
          <w:lang w:val="en-US"/>
        </w:rPr>
        <w:t xml:space="preserve"> </w:t>
      </w:r>
      <w:r w:rsidR="001C70C1" w:rsidRPr="00B4003A">
        <w:rPr>
          <w:i/>
          <w:lang w:val="en-US"/>
        </w:rPr>
        <w:fldChar w:fldCharType="begin"/>
      </w:r>
      <w:r w:rsidR="001C70C1" w:rsidRPr="00DB1DD8">
        <w:rPr>
          <w:i/>
          <w:lang w:val="en-US"/>
        </w:rPr>
        <w:instrText xml:space="preserve"> ADDIN EN.CITE &lt;EndNote&gt;&lt;Cite&gt;&lt;Author&gt;Woby&lt;/Author&gt;&lt;Year&gt;2005&lt;/Year&gt;&lt;RecNum&gt;2345&lt;/RecNum&gt;&lt;DisplayText&gt;(Woby, Roach, Urmston, &amp;amp; Watson, 2005)&lt;/DisplayText&gt;&lt;record&gt;&lt;rec-number&gt;2345&lt;/rec-number&gt;&lt;foreign-keys&gt;&lt;key app="EN" db-id="d0pwpefet0ssf8e09ssvtde09w2s2pzaat9p"&gt;2345&lt;/key&gt;&lt;/foreign-keys&gt;&lt;ref-type name="Journal Article"&gt;17&lt;/ref-type&gt;&lt;contributors&gt;&lt;authors&gt;&lt;author&gt;Woby, S. R.&lt;/author&gt;&lt;author&gt;Roach, N. K.&lt;/author&gt;&lt;author&gt;Urmston, M.&lt;/author&gt;&lt;author&gt;Watson, P. J.&lt;/author&gt;&lt;/authors&gt;&lt;tertiary-authors&gt;&lt;author&gt;Anonymous,&lt;/author&gt;&lt;/tertiary-authors&gt;&lt;/contributors&gt;&lt;titles&gt;&lt;title&gt;Psychometric properties of the TSK-11: A shortened version of the Tampa Scale for Kinesiophobia&lt;/title&gt;&lt;secondary-title&gt;Pain&lt;/secondary-title&gt;&lt;/titles&gt;&lt;periodical&gt;&lt;full-title&gt;Pain&lt;/full-title&gt;&lt;/periodical&gt;&lt;pages&gt;137-144&lt;/pages&gt;&lt;volume&gt;117&lt;/volume&gt;&lt;number&gt;1-2&lt;/number&gt;&lt;keywords&gt;&lt;keyword&gt;Fear-avoidance&lt;/keyword&gt;&lt;keyword&gt;psychometrics&lt;/keyword&gt;&lt;keyword&gt;TSK&lt;/keyword&gt;&lt;keyword&gt;TSK-11&lt;/keyword&gt;&lt;keyword&gt;fear of movement&lt;/keyword&gt;&lt;keyword&gt;reliability&lt;/keyword&gt;&lt;keyword&gt;validity&lt;/keyword&gt;&lt;keyword&gt;responsiveness&lt;/keyword&gt;&lt;keyword&gt;LOW-BACK-PAIN&lt;/keyword&gt;&lt;keyword&gt;FEAR-AVOIDANCE BELIEFS&lt;/keyword&gt;&lt;keyword&gt;FUNCTIONAL SCALE&lt;/keyword&gt;&lt;keyword&gt;OUTCOME&lt;/keyword&gt;&lt;keyword&gt;MEASURES&lt;/keyword&gt;&lt;keyword&gt;DISABILITY&lt;/keyword&gt;&lt;keyword&gt;QUESTIONNAIRE&lt;/keyword&gt;&lt;keyword&gt;INTENSITY&lt;/keyword&gt;&lt;keyword&gt;FIBROMYALGIA&lt;/keyword&gt;&lt;keyword&gt;INSTRUMENTS&lt;/keyword&gt;&lt;/keywords&gt;&lt;dates&gt;&lt;year&gt;2005&lt;/year&gt;&lt;/dates&gt;&lt;accession-num&gt;1479&lt;/accession-num&gt;&lt;urls&gt;&lt;/urls&gt;&lt;/record&gt;&lt;/Cite&gt;&lt;/EndNote&gt;</w:instrText>
      </w:r>
      <w:r w:rsidR="001C70C1" w:rsidRPr="00B4003A">
        <w:rPr>
          <w:i/>
          <w:lang w:val="en-US"/>
        </w:rPr>
        <w:fldChar w:fldCharType="separate"/>
      </w:r>
      <w:r w:rsidR="001C70C1" w:rsidRPr="00DB1DD8">
        <w:rPr>
          <w:i/>
          <w:noProof/>
          <w:lang w:val="en-US"/>
        </w:rPr>
        <w:t>(</w:t>
      </w:r>
      <w:hyperlink w:anchor="_ENREF_43" w:tooltip="Woby, 2005 #2345" w:history="1">
        <w:r w:rsidR="001C70C1" w:rsidRPr="00DB1DD8">
          <w:rPr>
            <w:i/>
            <w:noProof/>
            <w:lang w:val="en-US"/>
          </w:rPr>
          <w:t>Woby, Roach, Urmston, &amp; Watson, 2005</w:t>
        </w:r>
      </w:hyperlink>
      <w:r w:rsidR="001C70C1" w:rsidRPr="00DB1DD8">
        <w:rPr>
          <w:i/>
          <w:noProof/>
          <w:lang w:val="en-US"/>
        </w:rPr>
        <w:t>)</w:t>
      </w:r>
      <w:r w:rsidR="001C70C1" w:rsidRPr="00B4003A">
        <w:rPr>
          <w:i/>
          <w:lang w:val="en-US"/>
        </w:rPr>
        <w:fldChar w:fldCharType="end"/>
      </w:r>
      <w:r w:rsidR="00CC52BD" w:rsidRPr="00DB1DD8">
        <w:rPr>
          <w:i/>
          <w:lang w:val="en-US"/>
        </w:rPr>
        <w:t xml:space="preserve"> (T1 and T2)</w:t>
      </w:r>
    </w:p>
    <w:p w:rsidR="002D59FB" w:rsidRPr="00B4003A" w:rsidRDefault="0056414A" w:rsidP="00F5548D">
      <w:pPr>
        <w:spacing w:line="480" w:lineRule="auto"/>
        <w:rPr>
          <w:lang w:val="en-US"/>
        </w:rPr>
      </w:pPr>
      <w:r w:rsidRPr="00DB1DD8">
        <w:rPr>
          <w:lang w:val="en-US"/>
        </w:rPr>
        <w:t>The TSK was developed to assess pain-related fear, and the impact of that fear on movement.</w:t>
      </w:r>
      <w:r w:rsidR="00BC62DA" w:rsidRPr="00DB1DD8">
        <w:rPr>
          <w:lang w:val="en-US"/>
        </w:rPr>
        <w:t xml:space="preserve">  Woby et al. </w:t>
      </w:r>
      <w:r w:rsidR="001C70C1" w:rsidRPr="00B4003A">
        <w:rPr>
          <w:lang w:val="en-US"/>
        </w:rPr>
        <w:fldChar w:fldCharType="begin"/>
      </w:r>
      <w:r w:rsidR="001C70C1" w:rsidRPr="00DB1DD8">
        <w:rPr>
          <w:lang w:val="en-US"/>
        </w:rPr>
        <w:instrText xml:space="preserve"> ADDIN EN.CITE &lt;EndNote&gt;&lt;Cite ExcludeAuth="1"&gt;&lt;Year&gt;2005&lt;/Year&gt;&lt;RecNum&gt;2345&lt;/RecNum&gt;&lt;DisplayText&gt;(2005)&lt;/DisplayText&gt;&lt;record&gt;&lt;rec-number&gt;2345&lt;/rec-number&gt;&lt;foreign-keys&gt;&lt;key app="EN" db-id="d0pwpefet0ssf8e09ssvtde09w2s2pzaat9p"&gt;2345&lt;/key&gt;&lt;/foreign-keys&gt;&lt;ref-type name="Journal Article"&gt;17&lt;/ref-type&gt;&lt;contributors&gt;&lt;authors&gt;&lt;author&gt;Woby, S. R.&lt;/author&gt;&lt;author&gt;Roach, N. K.&lt;/author&gt;&lt;author&gt;Urmston, M.&lt;/author&gt;&lt;author&gt;Watson, P. J.&lt;/author&gt;&lt;/authors&gt;&lt;tertiary-authors&gt;&lt;author&gt;Anonymous,&lt;/author&gt;&lt;/tertiary-authors&gt;&lt;/contributors&gt;&lt;titles&gt;&lt;title&gt;Psychometric properties of the TSK-11: A shortened version of the Tampa Scale for Kinesiophobia&lt;/title&gt;&lt;secondary-title&gt;Pain&lt;/secondary-title&gt;&lt;/titles&gt;&lt;periodical&gt;&lt;full-title&gt;Pain&lt;/full-title&gt;&lt;/periodical&gt;&lt;pages&gt;137-144&lt;/pages&gt;&lt;volume&gt;117&lt;/volume&gt;&lt;number&gt;1-2&lt;/number&gt;&lt;keywords&gt;&lt;keyword&gt;Fear-avoidance&lt;/keyword&gt;&lt;keyword&gt;psychometrics&lt;/keyword&gt;&lt;keyword&gt;TSK&lt;/keyword&gt;&lt;keyword&gt;TSK-11&lt;/keyword&gt;&lt;keyword&gt;fear of movement&lt;/keyword&gt;&lt;keyword&gt;reliability&lt;/keyword&gt;&lt;keyword&gt;validity&lt;/keyword&gt;&lt;keyword&gt;responsiveness&lt;/keyword&gt;&lt;keyword&gt;LOW-BACK-PAIN&lt;/keyword&gt;&lt;keyword&gt;FEAR-AVOIDANCE BELIEFS&lt;/keyword&gt;&lt;keyword&gt;FUNCTIONAL SCALE&lt;/keyword&gt;&lt;keyword&gt;OUTCOME&lt;/keyword&gt;&lt;keyword&gt;MEASURES&lt;/keyword&gt;&lt;keyword&gt;DISABILITY&lt;/keyword&gt;&lt;keyword&gt;QUESTIONNAIRE&lt;/keyword&gt;&lt;keyword&gt;INTENSITY&lt;/keyword&gt;&lt;keyword&gt;FIBROMYALGIA&lt;/keyword&gt;&lt;keyword&gt;INSTRUMENTS&lt;/keyword&gt;&lt;/keywords&gt;&lt;dates&gt;&lt;year&gt;2005&lt;/year&gt;&lt;/dates&gt;&lt;accession-num&gt;1479&lt;/accession-num&gt;&lt;urls&gt;&lt;/urls&gt;&lt;/record&gt;&lt;/Cite&gt;&lt;/EndNote&gt;</w:instrText>
      </w:r>
      <w:r w:rsidR="001C70C1" w:rsidRPr="00B4003A">
        <w:rPr>
          <w:lang w:val="en-US"/>
        </w:rPr>
        <w:fldChar w:fldCharType="separate"/>
      </w:r>
      <w:r w:rsidR="001C70C1" w:rsidRPr="00DB1DD8">
        <w:rPr>
          <w:noProof/>
          <w:lang w:val="en-US"/>
        </w:rPr>
        <w:t>(</w:t>
      </w:r>
      <w:hyperlink w:anchor="_ENREF_43" w:tooltip="Woby, 2005 #2345" w:history="1">
        <w:r w:rsidR="001C70C1" w:rsidRPr="00DB1DD8">
          <w:rPr>
            <w:noProof/>
            <w:lang w:val="en-US"/>
          </w:rPr>
          <w:t>2005</w:t>
        </w:r>
      </w:hyperlink>
      <w:r w:rsidR="001C70C1" w:rsidRPr="00DB1DD8">
        <w:rPr>
          <w:noProof/>
          <w:lang w:val="en-US"/>
        </w:rPr>
        <w:t>)</w:t>
      </w:r>
      <w:r w:rsidR="001C70C1" w:rsidRPr="00B4003A">
        <w:rPr>
          <w:lang w:val="en-US"/>
        </w:rPr>
        <w:fldChar w:fldCharType="end"/>
      </w:r>
      <w:r w:rsidR="005270A1" w:rsidRPr="00DB1DD8">
        <w:rPr>
          <w:lang w:val="en-US"/>
        </w:rPr>
        <w:t xml:space="preserve"> </w:t>
      </w:r>
      <w:r w:rsidR="00BC62DA" w:rsidRPr="00DB1DD8">
        <w:rPr>
          <w:lang w:val="en-US"/>
        </w:rPr>
        <w:t xml:space="preserve">reduced the original TSK </w:t>
      </w:r>
      <w:r w:rsidR="001C70C1" w:rsidRPr="00B4003A">
        <w:rPr>
          <w:lang w:val="en-US"/>
        </w:rPr>
        <w:fldChar w:fldCharType="begin"/>
      </w:r>
      <w:r w:rsidR="001C70C1" w:rsidRPr="00DB1DD8">
        <w:rPr>
          <w:lang w:val="en-US"/>
        </w:rPr>
        <w:instrText xml:space="preserve"> ADDIN EN.CITE &lt;EndNote&gt;&lt;Cite&gt;&lt;Author&gt;Miller&lt;/Author&gt;&lt;Year&gt;1991&lt;/Year&gt;&lt;RecNum&gt;2500&lt;/RecNum&gt;&lt;DisplayText&gt;(Miller, Kori, &amp;amp; Todd, 1991)&lt;/DisplayText&gt;&lt;record&gt;&lt;rec-number&gt;2500&lt;/rec-number&gt;&lt;foreign-keys&gt;&lt;key app="EN" db-id="d0pwpefet0ssf8e09ssvtde09w2s2pzaat9p"&gt;2500&lt;/key&gt;&lt;/foreign-keys&gt;&lt;ref-type name="Unpublished Work"&gt;34&lt;/ref-type&gt;&lt;contributors&gt;&lt;authors&gt;&lt;author&gt;Miller, RP&lt;/author&gt;&lt;author&gt;Kori, S&lt;/author&gt;&lt;author&gt;Todd, DD&lt;/author&gt;&lt;/authors&gt;&lt;/contributors&gt;&lt;titles&gt;&lt;title&gt;The Tampa Scale for Kinesiophobia. Unpublished report&lt;/title&gt;&lt;/titles&gt;&lt;dates&gt;&lt;year&gt;1991&lt;/year&gt;&lt;/dates&gt;&lt;pub-location&gt;Tampa, FL&lt;/pub-location&gt;&lt;work-type&gt;Unpublished report&lt;/work-type&gt;&lt;urls&gt;&lt;/urls&gt;&lt;/record&gt;&lt;/Cite&gt;&lt;/EndNote&gt;</w:instrText>
      </w:r>
      <w:r w:rsidR="001C70C1" w:rsidRPr="00B4003A">
        <w:rPr>
          <w:lang w:val="en-US"/>
        </w:rPr>
        <w:fldChar w:fldCharType="separate"/>
      </w:r>
      <w:r w:rsidR="001C70C1" w:rsidRPr="00DB1DD8">
        <w:rPr>
          <w:noProof/>
          <w:lang w:val="en-US"/>
        </w:rPr>
        <w:t>(</w:t>
      </w:r>
      <w:hyperlink w:anchor="_ENREF_23" w:tooltip="Miller, 1991 #2500" w:history="1">
        <w:r w:rsidR="001C70C1" w:rsidRPr="00DB1DD8">
          <w:rPr>
            <w:noProof/>
            <w:lang w:val="en-US"/>
          </w:rPr>
          <w:t>Miller, Kori, &amp; Todd, 1991</w:t>
        </w:r>
      </w:hyperlink>
      <w:r w:rsidR="001C70C1" w:rsidRPr="00DB1DD8">
        <w:rPr>
          <w:noProof/>
          <w:lang w:val="en-US"/>
        </w:rPr>
        <w:t>)</w:t>
      </w:r>
      <w:r w:rsidR="001C70C1" w:rsidRPr="00B4003A">
        <w:rPr>
          <w:lang w:val="en-US"/>
        </w:rPr>
        <w:fldChar w:fldCharType="end"/>
      </w:r>
      <w:r w:rsidR="00BC62DA" w:rsidRPr="00DB1DD8">
        <w:rPr>
          <w:lang w:val="en-US"/>
        </w:rPr>
        <w:t xml:space="preserve"> to an 11-item scale and demonstrated that its psychometric properties were similar to the original 17-item scale. As some people </w:t>
      </w:r>
      <w:r w:rsidR="00404293" w:rsidRPr="00DB1DD8">
        <w:rPr>
          <w:lang w:val="en-US"/>
        </w:rPr>
        <w:t xml:space="preserve">with a hernia </w:t>
      </w:r>
      <w:r w:rsidR="00BC62DA" w:rsidRPr="00DB1DD8">
        <w:rPr>
          <w:lang w:val="en-US"/>
        </w:rPr>
        <w:t>experience little or no pain the scale was split into th</w:t>
      </w:r>
      <w:r w:rsidR="00404293" w:rsidRPr="00DB1DD8">
        <w:rPr>
          <w:lang w:val="en-US"/>
        </w:rPr>
        <w:t>e</w:t>
      </w:r>
      <w:r w:rsidR="00BC62DA" w:rsidRPr="00DB1DD8">
        <w:rPr>
          <w:lang w:val="en-US"/>
        </w:rPr>
        <w:t xml:space="preserve"> </w:t>
      </w:r>
      <w:r w:rsidR="007B0FDD" w:rsidRPr="00DB1DD8">
        <w:rPr>
          <w:lang w:val="en-US"/>
        </w:rPr>
        <w:t xml:space="preserve">eight </w:t>
      </w:r>
      <w:r w:rsidR="00BC62DA" w:rsidRPr="00DB1DD8">
        <w:rPr>
          <w:lang w:val="en-US"/>
        </w:rPr>
        <w:t>items that</w:t>
      </w:r>
      <w:r w:rsidR="007B0FDD" w:rsidRPr="00DB1DD8">
        <w:rPr>
          <w:lang w:val="en-US"/>
        </w:rPr>
        <w:t xml:space="preserve"> do not</w:t>
      </w:r>
      <w:r w:rsidR="00BC62DA" w:rsidRPr="00DB1DD8">
        <w:rPr>
          <w:lang w:val="en-US"/>
        </w:rPr>
        <w:t xml:space="preserve"> </w:t>
      </w:r>
      <w:r w:rsidR="007B0FDD" w:rsidRPr="00DB1DD8">
        <w:rPr>
          <w:lang w:val="en-US"/>
        </w:rPr>
        <w:t xml:space="preserve">assume the person to </w:t>
      </w:r>
      <w:r w:rsidR="00404293" w:rsidRPr="00DB1DD8">
        <w:rPr>
          <w:lang w:val="en-US"/>
        </w:rPr>
        <w:t>have</w:t>
      </w:r>
      <w:r w:rsidR="00BC62DA" w:rsidRPr="00DB1DD8">
        <w:rPr>
          <w:lang w:val="en-US"/>
        </w:rPr>
        <w:t xml:space="preserve"> pain </w:t>
      </w:r>
      <w:r w:rsidR="007B0FDD" w:rsidRPr="00DB1DD8">
        <w:rPr>
          <w:lang w:val="en-US"/>
        </w:rPr>
        <w:t>(e.g. ‘Pain always means I have injured my body’</w:t>
      </w:r>
      <w:proofErr w:type="gramStart"/>
      <w:r w:rsidR="007B0FDD" w:rsidRPr="00DB1DD8">
        <w:rPr>
          <w:lang w:val="en-US"/>
        </w:rPr>
        <w:t>)  and</w:t>
      </w:r>
      <w:proofErr w:type="gramEnd"/>
      <w:r w:rsidR="007B0FDD" w:rsidRPr="00DB1DD8">
        <w:rPr>
          <w:lang w:val="en-US"/>
        </w:rPr>
        <w:t xml:space="preserve"> the remaining three</w:t>
      </w:r>
      <w:r w:rsidR="00404293" w:rsidRPr="00DB1DD8">
        <w:rPr>
          <w:lang w:val="en-US"/>
        </w:rPr>
        <w:t xml:space="preserve"> items </w:t>
      </w:r>
      <w:r w:rsidR="007B0FDD" w:rsidRPr="00DB1DD8">
        <w:rPr>
          <w:lang w:val="en-US"/>
        </w:rPr>
        <w:t xml:space="preserve">that assume the individual is experiencing pain </w:t>
      </w:r>
      <w:r w:rsidR="00BC62DA" w:rsidRPr="00DB1DD8">
        <w:rPr>
          <w:lang w:val="en-US"/>
        </w:rPr>
        <w:t xml:space="preserve">(e.g. ‘I </w:t>
      </w:r>
      <w:r w:rsidR="007B0FDD" w:rsidRPr="00DB1DD8">
        <w:rPr>
          <w:lang w:val="en-US"/>
        </w:rPr>
        <w:t>wouldn’t have this much pain if there weren’t something potentially dangerous going on in my body’</w:t>
      </w:r>
      <w:r w:rsidR="00BC62DA" w:rsidRPr="00DB1DD8">
        <w:rPr>
          <w:lang w:val="en-US"/>
        </w:rPr>
        <w:t>)</w:t>
      </w:r>
      <w:r w:rsidR="007B0FDD" w:rsidRPr="00DB1DD8">
        <w:rPr>
          <w:lang w:val="en-US"/>
        </w:rPr>
        <w:t xml:space="preserve">.  All participants were </w:t>
      </w:r>
      <w:r w:rsidR="00404293" w:rsidRPr="00DB1DD8">
        <w:rPr>
          <w:lang w:val="en-US"/>
        </w:rPr>
        <w:t xml:space="preserve">asked to complete </w:t>
      </w:r>
      <w:r w:rsidR="007B0FDD" w:rsidRPr="00DB1DD8">
        <w:rPr>
          <w:lang w:val="en-US"/>
        </w:rPr>
        <w:t xml:space="preserve">the eight items that do not assume pain; participants </w:t>
      </w:r>
      <w:r w:rsidR="00404293" w:rsidRPr="00DB1DD8">
        <w:rPr>
          <w:lang w:val="en-US"/>
        </w:rPr>
        <w:t xml:space="preserve">who were painfree </w:t>
      </w:r>
      <w:r w:rsidR="007B0FDD" w:rsidRPr="00DB1DD8">
        <w:rPr>
          <w:lang w:val="en-US"/>
        </w:rPr>
        <w:t>were directed to skip the three items that ass</w:t>
      </w:r>
      <w:r w:rsidR="00404293" w:rsidRPr="00DB1DD8">
        <w:rPr>
          <w:lang w:val="en-US"/>
        </w:rPr>
        <w:t>ume pain</w:t>
      </w:r>
      <w:r w:rsidR="007B0FDD" w:rsidRPr="00DB1DD8">
        <w:rPr>
          <w:lang w:val="en-US"/>
        </w:rPr>
        <w:t>.</w:t>
      </w:r>
      <w:r w:rsidR="00BC62DA" w:rsidRPr="00DB1DD8">
        <w:rPr>
          <w:lang w:val="en-US"/>
        </w:rPr>
        <w:t xml:space="preserve">  The reliabilities of the full, 11-item measure and the shortened, 8-item measure were compared: at T1 Cronbach’s alpha = </w:t>
      </w:r>
      <w:r w:rsidR="008F3238" w:rsidRPr="00DB1DD8">
        <w:rPr>
          <w:lang w:val="en-US"/>
        </w:rPr>
        <w:t>0</w:t>
      </w:r>
      <w:r w:rsidR="00BC62DA" w:rsidRPr="00DB1DD8">
        <w:rPr>
          <w:lang w:val="en-US"/>
        </w:rPr>
        <w:t xml:space="preserve">.77 and </w:t>
      </w:r>
      <w:r w:rsidR="008F3238" w:rsidRPr="00DB1DD8">
        <w:rPr>
          <w:lang w:val="en-US"/>
        </w:rPr>
        <w:t>0</w:t>
      </w:r>
      <w:r w:rsidR="00BC62DA" w:rsidRPr="00DB1DD8">
        <w:rPr>
          <w:lang w:val="en-US"/>
        </w:rPr>
        <w:t xml:space="preserve">.79; at T2 Cronbach’s alpha = </w:t>
      </w:r>
      <w:r w:rsidR="008F3238" w:rsidRPr="00DB1DD8">
        <w:rPr>
          <w:lang w:val="en-US"/>
        </w:rPr>
        <w:t>0</w:t>
      </w:r>
      <w:r w:rsidR="00BC62DA" w:rsidRPr="00DB1DD8">
        <w:rPr>
          <w:lang w:val="en-US"/>
        </w:rPr>
        <w:t xml:space="preserve">.76 and </w:t>
      </w:r>
      <w:r w:rsidR="008F3238" w:rsidRPr="00DB1DD8">
        <w:rPr>
          <w:lang w:val="en-US"/>
        </w:rPr>
        <w:t>0</w:t>
      </w:r>
      <w:r w:rsidR="00BC62DA" w:rsidRPr="00DB1DD8">
        <w:rPr>
          <w:lang w:val="en-US"/>
        </w:rPr>
        <w:t xml:space="preserve">.82 respectively.  The correlation between </w:t>
      </w:r>
      <w:r w:rsidR="003321F8" w:rsidRPr="00DB1DD8">
        <w:rPr>
          <w:lang w:val="en-US"/>
        </w:rPr>
        <w:t>the 11- and 8-item scales was extrem</w:t>
      </w:r>
      <w:r w:rsidR="00A8088F" w:rsidRPr="00DB1DD8">
        <w:rPr>
          <w:lang w:val="en-US"/>
        </w:rPr>
        <w:t>ely high at both time points (r=</w:t>
      </w:r>
      <w:r w:rsidR="008F3238" w:rsidRPr="00DB1DD8">
        <w:rPr>
          <w:lang w:val="en-US"/>
        </w:rPr>
        <w:t>0</w:t>
      </w:r>
      <w:r w:rsidR="00A8088F" w:rsidRPr="00DB1DD8">
        <w:rPr>
          <w:lang w:val="en-US"/>
        </w:rPr>
        <w:t>.97 (T1), r=</w:t>
      </w:r>
      <w:r w:rsidR="008F3238" w:rsidRPr="00DB1DD8">
        <w:rPr>
          <w:lang w:val="en-US"/>
        </w:rPr>
        <w:t>0</w:t>
      </w:r>
      <w:r w:rsidR="002D59FB" w:rsidRPr="00DB1DD8">
        <w:rPr>
          <w:lang w:val="en-US"/>
        </w:rPr>
        <w:t>.9</w:t>
      </w:r>
      <w:r w:rsidR="003A20C4" w:rsidRPr="00DB1DD8">
        <w:rPr>
          <w:lang w:val="en-US"/>
        </w:rPr>
        <w:t>7</w:t>
      </w:r>
      <w:r w:rsidR="00A8088F" w:rsidRPr="00DB1DD8">
        <w:rPr>
          <w:lang w:val="en-US"/>
        </w:rPr>
        <w:t xml:space="preserve"> (T2), p</w:t>
      </w:r>
      <w:r w:rsidR="003A20C4" w:rsidRPr="00DB1DD8">
        <w:rPr>
          <w:lang w:val="en-US"/>
        </w:rPr>
        <w:t>&lt;</w:t>
      </w:r>
      <w:r w:rsidR="008F3238" w:rsidRPr="00DB1DD8">
        <w:rPr>
          <w:lang w:val="en-US"/>
        </w:rPr>
        <w:t>0</w:t>
      </w:r>
      <w:r w:rsidR="003A20C4" w:rsidRPr="00DB1DD8">
        <w:rPr>
          <w:lang w:val="en-US"/>
        </w:rPr>
        <w:t>.001</w:t>
      </w:r>
      <w:r w:rsidR="002D59FB" w:rsidRPr="00DB1DD8">
        <w:rPr>
          <w:lang w:val="en-US"/>
        </w:rPr>
        <w:t xml:space="preserve"> each time)</w:t>
      </w:r>
      <w:r w:rsidR="00B435DE" w:rsidRPr="00DB1DD8">
        <w:rPr>
          <w:lang w:val="en-US"/>
        </w:rPr>
        <w:t>.</w:t>
      </w:r>
      <w:r w:rsidR="002D59FB" w:rsidRPr="00DB1DD8">
        <w:rPr>
          <w:lang w:val="en-US"/>
        </w:rPr>
        <w:t xml:space="preserve">  The 8-item measure was used in all analyses</w:t>
      </w:r>
      <w:r w:rsidR="00A66F90" w:rsidRPr="00DB1DD8">
        <w:rPr>
          <w:lang w:val="en-US"/>
        </w:rPr>
        <w:t>.</w:t>
      </w:r>
      <w:r w:rsidR="00404293" w:rsidRPr="00B4003A">
        <w:rPr>
          <w:rStyle w:val="FootnoteReference"/>
          <w:lang w:val="en-US"/>
        </w:rPr>
        <w:footnoteReference w:id="1"/>
      </w:r>
      <w:r w:rsidR="002D59FB" w:rsidRPr="00B4003A">
        <w:rPr>
          <w:lang w:val="en-US"/>
        </w:rPr>
        <w:t xml:space="preserve"> </w:t>
      </w:r>
      <w:r w:rsidR="00AE70B9" w:rsidRPr="00B4003A">
        <w:rPr>
          <w:lang w:val="en-US"/>
        </w:rPr>
        <w:t xml:space="preserve">Higher scores indicate greater </w:t>
      </w:r>
      <w:r w:rsidR="00EB642C" w:rsidRPr="00B4003A">
        <w:rPr>
          <w:lang w:val="en-US"/>
        </w:rPr>
        <w:t>fear of movement</w:t>
      </w:r>
      <w:r w:rsidR="00AE70B9" w:rsidRPr="00B4003A">
        <w:rPr>
          <w:lang w:val="en-US"/>
        </w:rPr>
        <w:t>.</w:t>
      </w:r>
    </w:p>
    <w:p w:rsidR="00BF10F5" w:rsidRPr="00B4003A" w:rsidRDefault="00BF10F5" w:rsidP="00F5548D">
      <w:pPr>
        <w:spacing w:line="480" w:lineRule="auto"/>
        <w:rPr>
          <w:lang w:val="en-US"/>
        </w:rPr>
      </w:pPr>
    </w:p>
    <w:p w:rsidR="00DA2105" w:rsidRPr="00B4003A" w:rsidRDefault="00A8088F" w:rsidP="00F5548D">
      <w:pPr>
        <w:spacing w:line="480" w:lineRule="auto"/>
        <w:rPr>
          <w:i/>
          <w:lang w:val="en-US"/>
        </w:rPr>
      </w:pPr>
      <w:r w:rsidRPr="00B4003A">
        <w:rPr>
          <w:i/>
          <w:lang w:val="en-US"/>
        </w:rPr>
        <w:t>Catastrophizing</w:t>
      </w:r>
      <w:r w:rsidR="0013750A" w:rsidRPr="00B4003A">
        <w:rPr>
          <w:i/>
          <w:lang w:val="en-US"/>
        </w:rPr>
        <w:t xml:space="preserve">: </w:t>
      </w:r>
      <w:r w:rsidR="00DA2105" w:rsidRPr="00B4003A">
        <w:rPr>
          <w:i/>
          <w:lang w:val="en-US"/>
        </w:rPr>
        <w:t>from Pain</w:t>
      </w:r>
      <w:r w:rsidR="0013750A" w:rsidRPr="00B4003A">
        <w:rPr>
          <w:i/>
          <w:lang w:val="en-US"/>
        </w:rPr>
        <w:t xml:space="preserve"> Coping Strategies Questionnair</w:t>
      </w:r>
      <w:r w:rsidR="004B6281" w:rsidRPr="00B4003A">
        <w:rPr>
          <w:i/>
          <w:lang w:val="en-US"/>
        </w:rPr>
        <w:t>e</w:t>
      </w:r>
      <w:r w:rsidR="0013750A" w:rsidRPr="00B4003A">
        <w:rPr>
          <w:i/>
          <w:lang w:val="en-US"/>
        </w:rPr>
        <w:t xml:space="preserve"> (</w:t>
      </w:r>
      <w:r w:rsidR="00255984" w:rsidRPr="00B4003A">
        <w:rPr>
          <w:i/>
          <w:lang w:val="en-US"/>
        </w:rPr>
        <w:t>CSQ</w:t>
      </w:r>
      <w:r w:rsidR="0013750A" w:rsidRPr="00B4003A">
        <w:rPr>
          <w:i/>
          <w:lang w:val="en-US"/>
        </w:rPr>
        <w:t xml:space="preserve">) </w:t>
      </w:r>
      <w:r w:rsidR="001C70C1" w:rsidRPr="00B4003A">
        <w:rPr>
          <w:i/>
          <w:lang w:val="en-US"/>
        </w:rPr>
        <w:fldChar w:fldCharType="begin"/>
      </w:r>
      <w:r w:rsidR="001C70C1" w:rsidRPr="00B4003A">
        <w:rPr>
          <w:i/>
          <w:lang w:val="en-US"/>
        </w:rPr>
        <w:instrText xml:space="preserve"> ADDIN EN.CITE &lt;EndNote&gt;&lt;Cite&gt;&lt;Author&gt;Rosenstiel&lt;/Author&gt;&lt;Year&gt;1983&lt;/Year&gt;&lt;RecNum&gt;1807&lt;/RecNum&gt;&lt;DisplayText&gt;(Rosenstiel &amp;amp; Keefe, 1983)&lt;/DisplayText&gt;&lt;record&gt;&lt;rec-number&gt;1807&lt;/rec-number&gt;&lt;foreign-keys&gt;&lt;key app="EN" db-id="d0pwpefet0ssf8e09ssvtde09w2s2pzaat9p"&gt;1807&lt;/key&gt;&lt;/foreign-keys&gt;&lt;ref-type name="Journal Article"&gt;17&lt;/ref-type&gt;&lt;contributors&gt;&lt;authors&gt;&lt;author&gt;Rosenstiel, A. K.&lt;/author&gt;&lt;author&gt;Keefe, F. J.&lt;/author&gt;&lt;/authors&gt;&lt;tertiary-authors&gt;&lt;author&gt;Anonymous,&lt;/author&gt;&lt;/tertiary-authors&gt;&lt;/contributors&gt;&lt;titles&gt;&lt;title&gt;The use of coping strategies in chronic low back pain patients: Relationship to patient characteristics and current adjustment&lt;/title&gt;&lt;secondary-title&gt;Pain&lt;/secondary-title&gt;&lt;/titles&gt;&lt;periodical&gt;&lt;full-title&gt;Pain&lt;/full-title&gt;&lt;/periodical&gt;&lt;pages&gt;33-44&lt;/pages&gt;&lt;volume&gt;17&lt;/volume&gt;&lt;keywords&gt;&lt;keyword&gt;measures&lt;/keyword&gt;&lt;keyword&gt;measurement&lt;/keyword&gt;&lt;keyword&gt;coping strategies&lt;/keyword&gt;&lt;keyword&gt;catastrophising&lt;/keyword&gt;&lt;keyword&gt;catastrophizing&lt;/keyword&gt;&lt;/keywords&gt;&lt;dates&gt;&lt;year&gt;1983&lt;/year&gt;&lt;/dates&gt;&lt;accession-num&gt;1258&lt;/accession-num&gt;&lt;urls&gt;&lt;/urls&gt;&lt;/record&gt;&lt;/Cite&gt;&lt;/EndNote&gt;</w:instrText>
      </w:r>
      <w:r w:rsidR="001C70C1" w:rsidRPr="00B4003A">
        <w:rPr>
          <w:i/>
          <w:lang w:val="en-US"/>
        </w:rPr>
        <w:fldChar w:fldCharType="separate"/>
      </w:r>
      <w:r w:rsidR="001C70C1" w:rsidRPr="00B4003A">
        <w:rPr>
          <w:i/>
          <w:noProof/>
          <w:lang w:val="en-US"/>
        </w:rPr>
        <w:t>(</w:t>
      </w:r>
      <w:hyperlink w:anchor="_ENREF_31" w:tooltip="Rosenstiel, 1983 #1807" w:history="1">
        <w:r w:rsidR="001C70C1" w:rsidRPr="00B4003A">
          <w:rPr>
            <w:i/>
            <w:noProof/>
            <w:lang w:val="en-US"/>
          </w:rPr>
          <w:t>Rosenstiel &amp; Keefe, 1983</w:t>
        </w:r>
      </w:hyperlink>
      <w:r w:rsidR="001C70C1" w:rsidRPr="00B4003A">
        <w:rPr>
          <w:i/>
          <w:noProof/>
          <w:lang w:val="en-US"/>
        </w:rPr>
        <w:t>)</w:t>
      </w:r>
      <w:r w:rsidR="001C70C1" w:rsidRPr="00B4003A">
        <w:rPr>
          <w:i/>
          <w:lang w:val="en-US"/>
        </w:rPr>
        <w:fldChar w:fldCharType="end"/>
      </w:r>
      <w:r w:rsidR="0013750A" w:rsidRPr="00B4003A">
        <w:rPr>
          <w:i/>
          <w:lang w:val="en-US"/>
        </w:rPr>
        <w:t xml:space="preserve"> </w:t>
      </w:r>
      <w:r w:rsidR="00DA2105" w:rsidRPr="00B4003A">
        <w:rPr>
          <w:i/>
          <w:lang w:val="en-US"/>
        </w:rPr>
        <w:t>(T1 and T2)</w:t>
      </w:r>
      <w:r w:rsidR="00DA2105" w:rsidRPr="00B4003A">
        <w:rPr>
          <w:i/>
          <w:lang w:val="en-US"/>
        </w:rPr>
        <w:tab/>
      </w:r>
    </w:p>
    <w:p w:rsidR="00DA2105" w:rsidRPr="00B4003A" w:rsidRDefault="00DA2105" w:rsidP="00F5548D">
      <w:pPr>
        <w:spacing w:line="480" w:lineRule="auto"/>
        <w:rPr>
          <w:lang w:val="en-US"/>
        </w:rPr>
      </w:pPr>
      <w:r w:rsidRPr="00B4003A">
        <w:rPr>
          <w:lang w:val="en-US"/>
        </w:rPr>
        <w:lastRenderedPageBreak/>
        <w:t xml:space="preserve">The </w:t>
      </w:r>
      <w:r w:rsidR="003A7F97" w:rsidRPr="00B4003A">
        <w:rPr>
          <w:lang w:val="en-US"/>
        </w:rPr>
        <w:t xml:space="preserve">CSQ </w:t>
      </w:r>
      <w:r w:rsidRPr="00B4003A">
        <w:rPr>
          <w:lang w:val="en-US"/>
        </w:rPr>
        <w:t xml:space="preserve">includes a 6-item subscale assessing </w:t>
      </w:r>
      <w:r w:rsidR="00A8088F" w:rsidRPr="00B4003A">
        <w:rPr>
          <w:lang w:val="en-US"/>
        </w:rPr>
        <w:t>Catastrophizing</w:t>
      </w:r>
      <w:r w:rsidR="00F454EE" w:rsidRPr="00B4003A">
        <w:rPr>
          <w:lang w:val="en-US"/>
        </w:rPr>
        <w:t xml:space="preserve"> when feeling pain, e.g. ‘It is terrible and I feel it is never going to get any better’.  Items were scored on a scale from 0 (never do that) to 6 (always do that)</w:t>
      </w:r>
      <w:r w:rsidRPr="00B4003A">
        <w:rPr>
          <w:lang w:val="en-US"/>
        </w:rPr>
        <w:t xml:space="preserve">.  In the present data set, </w:t>
      </w:r>
      <w:r w:rsidR="00A8088F" w:rsidRPr="00B4003A">
        <w:rPr>
          <w:lang w:val="en-US"/>
        </w:rPr>
        <w:t>Catastrophizing yielded Cronbach’s a</w:t>
      </w:r>
      <w:r w:rsidRPr="00B4003A">
        <w:rPr>
          <w:lang w:val="en-US"/>
        </w:rPr>
        <w:t xml:space="preserve">lphas of </w:t>
      </w:r>
      <w:r w:rsidR="008F3238" w:rsidRPr="00B4003A">
        <w:rPr>
          <w:lang w:val="en-US"/>
        </w:rPr>
        <w:t>0</w:t>
      </w:r>
      <w:r w:rsidRPr="00B4003A">
        <w:rPr>
          <w:lang w:val="en-US"/>
        </w:rPr>
        <w:t xml:space="preserve">.73 and </w:t>
      </w:r>
      <w:r w:rsidR="008F3238" w:rsidRPr="00B4003A">
        <w:rPr>
          <w:lang w:val="en-US"/>
        </w:rPr>
        <w:t>0</w:t>
      </w:r>
      <w:r w:rsidRPr="00B4003A">
        <w:rPr>
          <w:lang w:val="en-US"/>
        </w:rPr>
        <w:t xml:space="preserve">.91.  However, </w:t>
      </w:r>
      <w:r w:rsidR="00B525D8" w:rsidRPr="00B4003A">
        <w:rPr>
          <w:lang w:val="en-US"/>
        </w:rPr>
        <w:t>the data were highly skewed</w:t>
      </w:r>
      <w:r w:rsidR="009D1979" w:rsidRPr="00B4003A">
        <w:rPr>
          <w:lang w:val="en-US"/>
        </w:rPr>
        <w:t xml:space="preserve"> (T1 skew = 2.15, kurtosis = 5.2; T2 skew = 3.8; kurtosis = 17.9)</w:t>
      </w:r>
      <w:r w:rsidR="00B525D8" w:rsidRPr="00B4003A">
        <w:rPr>
          <w:lang w:val="en-US"/>
        </w:rPr>
        <w:t xml:space="preserve">, with skew persisting after transformation.  </w:t>
      </w:r>
      <w:r w:rsidR="009D1979" w:rsidRPr="00B4003A">
        <w:rPr>
          <w:lang w:val="en-US"/>
        </w:rPr>
        <w:t xml:space="preserve">Inspection of the data showed that </w:t>
      </w:r>
      <w:r w:rsidRPr="00B4003A">
        <w:rPr>
          <w:lang w:val="en-US"/>
        </w:rPr>
        <w:t>high numbers of participants scored 0 (62 of 117  pre-operatively; 55 of 113 post-operatively</w:t>
      </w:r>
      <w:r w:rsidR="00B435DE" w:rsidRPr="00B4003A">
        <w:rPr>
          <w:lang w:val="en-US"/>
        </w:rPr>
        <w:t>)</w:t>
      </w:r>
      <w:r w:rsidRPr="00B4003A">
        <w:rPr>
          <w:lang w:val="en-US"/>
        </w:rPr>
        <w:t xml:space="preserve">.  A bivariate </w:t>
      </w:r>
      <w:r w:rsidR="00A8088F" w:rsidRPr="00B4003A">
        <w:rPr>
          <w:lang w:val="en-US"/>
        </w:rPr>
        <w:t>Catastrophizing</w:t>
      </w:r>
      <w:r w:rsidRPr="00B4003A">
        <w:rPr>
          <w:lang w:val="en-US"/>
        </w:rPr>
        <w:t xml:space="preserve"> score was therefore calculated: participants </w:t>
      </w:r>
      <w:r w:rsidR="00A66F90" w:rsidRPr="00B4003A">
        <w:rPr>
          <w:lang w:val="en-US"/>
        </w:rPr>
        <w:t xml:space="preserve">who </w:t>
      </w:r>
      <w:r w:rsidRPr="00B4003A">
        <w:rPr>
          <w:lang w:val="en-US"/>
        </w:rPr>
        <w:t>scor</w:t>
      </w:r>
      <w:r w:rsidR="00A66F90" w:rsidRPr="00B4003A">
        <w:rPr>
          <w:lang w:val="en-US"/>
        </w:rPr>
        <w:t>ed</w:t>
      </w:r>
      <w:r w:rsidRPr="00B4003A">
        <w:rPr>
          <w:lang w:val="en-US"/>
        </w:rPr>
        <w:t xml:space="preserve"> 0 </w:t>
      </w:r>
      <w:r w:rsidR="00BF28F0" w:rsidRPr="00B4003A">
        <w:rPr>
          <w:lang w:val="en-US"/>
        </w:rPr>
        <w:t>were allocated</w:t>
      </w:r>
      <w:r w:rsidRPr="00B4003A">
        <w:rPr>
          <w:lang w:val="en-US"/>
        </w:rPr>
        <w:t xml:space="preserve"> 0</w:t>
      </w:r>
      <w:r w:rsidR="00A8088F" w:rsidRPr="00B4003A">
        <w:rPr>
          <w:lang w:val="en-US"/>
        </w:rPr>
        <w:t xml:space="preserve"> (non-catastrophiz</w:t>
      </w:r>
      <w:r w:rsidR="009B3046" w:rsidRPr="00B4003A">
        <w:rPr>
          <w:lang w:val="en-US"/>
        </w:rPr>
        <w:t>ers)</w:t>
      </w:r>
      <w:r w:rsidRPr="00B4003A">
        <w:rPr>
          <w:lang w:val="en-US"/>
        </w:rPr>
        <w:t xml:space="preserve">, all other scores were </w:t>
      </w:r>
      <w:r w:rsidR="00BF28F0" w:rsidRPr="00B4003A">
        <w:rPr>
          <w:lang w:val="en-US"/>
        </w:rPr>
        <w:t xml:space="preserve">allocated </w:t>
      </w:r>
      <w:r w:rsidR="00A8088F" w:rsidRPr="00B4003A">
        <w:rPr>
          <w:lang w:val="en-US"/>
        </w:rPr>
        <w:t>1 (catastrophiz</w:t>
      </w:r>
      <w:r w:rsidRPr="00B4003A">
        <w:rPr>
          <w:lang w:val="en-US"/>
        </w:rPr>
        <w:t>ers).</w:t>
      </w:r>
      <w:r w:rsidR="009D1979" w:rsidRPr="00B4003A">
        <w:rPr>
          <w:lang w:val="en-US"/>
        </w:rPr>
        <w:t xml:space="preserve"> The split was placed </w:t>
      </w:r>
      <w:r w:rsidR="00885285" w:rsidRPr="00B4003A">
        <w:rPr>
          <w:lang w:val="en-US"/>
        </w:rPr>
        <w:t>between scores of 0 and 1</w:t>
      </w:r>
      <w:r w:rsidR="009D1979" w:rsidRPr="00B4003A">
        <w:rPr>
          <w:lang w:val="en-US"/>
        </w:rPr>
        <w:t xml:space="preserve"> on logical grounds as this separate</w:t>
      </w:r>
      <w:r w:rsidR="00A66F90" w:rsidRPr="00B4003A">
        <w:rPr>
          <w:lang w:val="en-US"/>
        </w:rPr>
        <w:t>d</w:t>
      </w:r>
      <w:r w:rsidR="009D1979" w:rsidRPr="00B4003A">
        <w:rPr>
          <w:lang w:val="en-US"/>
        </w:rPr>
        <w:t xml:space="preserve"> </w:t>
      </w:r>
      <w:r w:rsidR="00A66F90" w:rsidRPr="00B4003A">
        <w:rPr>
          <w:lang w:val="en-US"/>
        </w:rPr>
        <w:t>those</w:t>
      </w:r>
      <w:r w:rsidR="009D1979" w:rsidRPr="00B4003A">
        <w:rPr>
          <w:lang w:val="en-US"/>
        </w:rPr>
        <w:t xml:space="preserve"> who responded ‘never do that’ to </w:t>
      </w:r>
      <w:r w:rsidR="00A66F90" w:rsidRPr="00B4003A">
        <w:rPr>
          <w:lang w:val="en-US"/>
        </w:rPr>
        <w:t xml:space="preserve">all </w:t>
      </w:r>
      <w:r w:rsidR="009D1979" w:rsidRPr="00B4003A">
        <w:rPr>
          <w:lang w:val="en-US"/>
        </w:rPr>
        <w:t>items of catastrophizing from those who report</w:t>
      </w:r>
      <w:r w:rsidR="00A66F90" w:rsidRPr="00B4003A">
        <w:rPr>
          <w:lang w:val="en-US"/>
        </w:rPr>
        <w:t>ed</w:t>
      </w:r>
      <w:r w:rsidR="009D1979" w:rsidRPr="00B4003A">
        <w:rPr>
          <w:lang w:val="en-US"/>
        </w:rPr>
        <w:t xml:space="preserve"> any </w:t>
      </w:r>
      <w:r w:rsidR="00A66F90" w:rsidRPr="00B4003A">
        <w:rPr>
          <w:lang w:val="en-US"/>
        </w:rPr>
        <w:t xml:space="preserve">degree of </w:t>
      </w:r>
      <w:r w:rsidR="009D1979" w:rsidRPr="00B4003A">
        <w:rPr>
          <w:lang w:val="en-US"/>
        </w:rPr>
        <w:t xml:space="preserve">catastrophizing.  </w:t>
      </w:r>
    </w:p>
    <w:p w:rsidR="00AB76A7" w:rsidRPr="00B4003A" w:rsidRDefault="00AB76A7" w:rsidP="00F5548D">
      <w:pPr>
        <w:spacing w:line="480" w:lineRule="auto"/>
        <w:rPr>
          <w:lang w:val="en-US"/>
        </w:rPr>
      </w:pPr>
    </w:p>
    <w:p w:rsidR="00DA2105" w:rsidRPr="00B4003A" w:rsidRDefault="00DA2105" w:rsidP="00F5548D">
      <w:pPr>
        <w:spacing w:line="480" w:lineRule="auto"/>
        <w:rPr>
          <w:i/>
          <w:lang w:val="en-US"/>
        </w:rPr>
      </w:pPr>
      <w:r w:rsidRPr="00B4003A">
        <w:rPr>
          <w:i/>
          <w:lang w:val="en-US"/>
        </w:rPr>
        <w:t>Increasing Activity, Control, Ability to Decrease Pain (</w:t>
      </w:r>
      <w:r w:rsidR="003754CE" w:rsidRPr="00B4003A">
        <w:rPr>
          <w:i/>
          <w:lang w:val="en-US"/>
        </w:rPr>
        <w:t>CSQ</w:t>
      </w:r>
      <w:r w:rsidR="00F32EC2" w:rsidRPr="00B4003A">
        <w:rPr>
          <w:i/>
          <w:lang w:val="en-US"/>
        </w:rPr>
        <w:t>)</w:t>
      </w:r>
      <w:r w:rsidR="003754CE" w:rsidRPr="00B4003A">
        <w:rPr>
          <w:i/>
          <w:lang w:val="en-US"/>
        </w:rPr>
        <w:t xml:space="preserve"> </w:t>
      </w:r>
      <w:r w:rsidR="001C70C1" w:rsidRPr="00B4003A">
        <w:rPr>
          <w:i/>
          <w:lang w:val="en-US"/>
        </w:rPr>
        <w:fldChar w:fldCharType="begin"/>
      </w:r>
      <w:r w:rsidR="001C70C1" w:rsidRPr="00B4003A">
        <w:rPr>
          <w:i/>
          <w:lang w:val="en-US"/>
        </w:rPr>
        <w:instrText xml:space="preserve"> ADDIN EN.CITE &lt;EndNote&gt;&lt;Cite&gt;&lt;Author&gt;Rosenstiel&lt;/Author&gt;&lt;Year&gt;1983&lt;/Year&gt;&lt;RecNum&gt;1807&lt;/RecNum&gt;&lt;DisplayText&gt;(Rosenstiel &amp;amp; Keefe, 1983)&lt;/DisplayText&gt;&lt;record&gt;&lt;rec-number&gt;1807&lt;/rec-number&gt;&lt;foreign-keys&gt;&lt;key app="EN" db-id="d0pwpefet0ssf8e09ssvtde09w2s2pzaat9p"&gt;1807&lt;/key&gt;&lt;/foreign-keys&gt;&lt;ref-type name="Journal Article"&gt;17&lt;/ref-type&gt;&lt;contributors&gt;&lt;authors&gt;&lt;author&gt;Rosenstiel, A. K.&lt;/author&gt;&lt;author&gt;Keefe, F. J.&lt;/author&gt;&lt;/authors&gt;&lt;tertiary-authors&gt;&lt;author&gt;Anonymous,&lt;/author&gt;&lt;/tertiary-authors&gt;&lt;/contributors&gt;&lt;titles&gt;&lt;title&gt;The use of coping strategies in chronic low back pain patients: Relationship to patient characteristics and current adjustment&lt;/title&gt;&lt;secondary-title&gt;Pain&lt;/secondary-title&gt;&lt;/titles&gt;&lt;periodical&gt;&lt;full-title&gt;Pain&lt;/full-title&gt;&lt;/periodical&gt;&lt;pages&gt;33-44&lt;/pages&gt;&lt;volume&gt;17&lt;/volume&gt;&lt;keywords&gt;&lt;keyword&gt;measures&lt;/keyword&gt;&lt;keyword&gt;measurement&lt;/keyword&gt;&lt;keyword&gt;coping strategies&lt;/keyword&gt;&lt;keyword&gt;catastrophising&lt;/keyword&gt;&lt;keyword&gt;catastrophizing&lt;/keyword&gt;&lt;/keywords&gt;&lt;dates&gt;&lt;year&gt;1983&lt;/year&gt;&lt;/dates&gt;&lt;accession-num&gt;1258&lt;/accession-num&gt;&lt;urls&gt;&lt;/urls&gt;&lt;/record&gt;&lt;/Cite&gt;&lt;/EndNote&gt;</w:instrText>
      </w:r>
      <w:r w:rsidR="001C70C1" w:rsidRPr="00B4003A">
        <w:rPr>
          <w:i/>
          <w:lang w:val="en-US"/>
        </w:rPr>
        <w:fldChar w:fldCharType="separate"/>
      </w:r>
      <w:r w:rsidR="001C70C1" w:rsidRPr="00B4003A">
        <w:rPr>
          <w:i/>
          <w:noProof/>
          <w:lang w:val="en-US"/>
        </w:rPr>
        <w:t>(</w:t>
      </w:r>
      <w:hyperlink w:anchor="_ENREF_31" w:tooltip="Rosenstiel, 1983 #1807" w:history="1">
        <w:r w:rsidR="001C70C1" w:rsidRPr="00B4003A">
          <w:rPr>
            <w:i/>
            <w:noProof/>
            <w:lang w:val="en-US"/>
          </w:rPr>
          <w:t>Rosenstiel &amp; Keefe, 1983</w:t>
        </w:r>
      </w:hyperlink>
      <w:r w:rsidR="001C70C1" w:rsidRPr="00B4003A">
        <w:rPr>
          <w:i/>
          <w:noProof/>
          <w:lang w:val="en-US"/>
        </w:rPr>
        <w:t>)</w:t>
      </w:r>
      <w:r w:rsidR="001C70C1" w:rsidRPr="00B4003A">
        <w:rPr>
          <w:i/>
          <w:lang w:val="en-US"/>
        </w:rPr>
        <w:fldChar w:fldCharType="end"/>
      </w:r>
      <w:r w:rsidRPr="00B4003A">
        <w:rPr>
          <w:i/>
          <w:lang w:val="en-US"/>
        </w:rPr>
        <w:t xml:space="preserve"> (T1 and T2)</w:t>
      </w:r>
      <w:r w:rsidRPr="00B4003A">
        <w:rPr>
          <w:i/>
          <w:lang w:val="en-US"/>
        </w:rPr>
        <w:tab/>
      </w:r>
    </w:p>
    <w:p w:rsidR="00DA2105" w:rsidRPr="00B4003A" w:rsidRDefault="002E1535" w:rsidP="00F5548D">
      <w:pPr>
        <w:spacing w:line="480" w:lineRule="auto"/>
        <w:rPr>
          <w:lang w:val="en-US"/>
        </w:rPr>
      </w:pPr>
      <w:r w:rsidRPr="00B4003A">
        <w:rPr>
          <w:lang w:val="en-US"/>
        </w:rPr>
        <w:t>In addition to</w:t>
      </w:r>
      <w:r w:rsidR="00D466C8" w:rsidRPr="00B4003A">
        <w:rPr>
          <w:lang w:val="en-US"/>
        </w:rPr>
        <w:t xml:space="preserve"> the</w:t>
      </w:r>
      <w:r w:rsidR="0044655C" w:rsidRPr="00B4003A">
        <w:rPr>
          <w:lang w:val="en-US"/>
        </w:rPr>
        <w:t xml:space="preserve"> </w:t>
      </w:r>
      <w:r w:rsidR="00A8088F" w:rsidRPr="00B4003A">
        <w:rPr>
          <w:lang w:val="en-US"/>
        </w:rPr>
        <w:t>Catastrophizing</w:t>
      </w:r>
      <w:r w:rsidR="0044655C" w:rsidRPr="00B4003A">
        <w:rPr>
          <w:lang w:val="en-US"/>
        </w:rPr>
        <w:t xml:space="preserve"> sub-scale, the other sub-scales of the ‘Helplessness’ dimension of the </w:t>
      </w:r>
      <w:r w:rsidR="003754CE" w:rsidRPr="00B4003A">
        <w:rPr>
          <w:lang w:val="en-US"/>
        </w:rPr>
        <w:t xml:space="preserve">CSQ </w:t>
      </w:r>
      <w:r w:rsidR="0044655C" w:rsidRPr="00B4003A">
        <w:rPr>
          <w:lang w:val="en-US"/>
        </w:rPr>
        <w:t>questionnaire were used:</w:t>
      </w:r>
      <w:r w:rsidR="00F454EE" w:rsidRPr="00B4003A">
        <w:rPr>
          <w:lang w:val="en-US"/>
        </w:rPr>
        <w:t xml:space="preserve"> Increasing Activity, Control of Pain and Ability to Decrease Pain.  </w:t>
      </w:r>
      <w:r w:rsidR="0044655C" w:rsidRPr="00B4003A">
        <w:rPr>
          <w:lang w:val="en-US"/>
        </w:rPr>
        <w:t xml:space="preserve"> </w:t>
      </w:r>
      <w:r w:rsidR="00F454EE" w:rsidRPr="00B4003A">
        <w:rPr>
          <w:lang w:val="en-US"/>
        </w:rPr>
        <w:t xml:space="preserve">The Increasing Activity subscale consisted  of </w:t>
      </w:r>
      <w:r w:rsidR="00DA2105" w:rsidRPr="00B4003A">
        <w:rPr>
          <w:lang w:val="en-US"/>
        </w:rPr>
        <w:t xml:space="preserve">6 </w:t>
      </w:r>
      <w:r w:rsidR="0044655C" w:rsidRPr="00B4003A">
        <w:rPr>
          <w:lang w:val="en-US"/>
        </w:rPr>
        <w:t xml:space="preserve">items </w:t>
      </w:r>
      <w:r w:rsidR="00F454EE" w:rsidRPr="00B4003A">
        <w:rPr>
          <w:lang w:val="en-US"/>
        </w:rPr>
        <w:t xml:space="preserve">assessing </w:t>
      </w:r>
      <w:r w:rsidRPr="00B4003A">
        <w:rPr>
          <w:lang w:val="en-US"/>
        </w:rPr>
        <w:t xml:space="preserve">various activities as </w:t>
      </w:r>
      <w:r w:rsidR="00F454EE" w:rsidRPr="00B4003A">
        <w:rPr>
          <w:lang w:val="en-US"/>
        </w:rPr>
        <w:t>responses to feeling pain, e.g. ‘I do anything to get my mind off the pain’.  Items were scored on a scale from 0 (never do that) to 6 (always do that).  Higher scores indicate greater use of increasing activity</w:t>
      </w:r>
      <w:r w:rsidR="00D466C8" w:rsidRPr="00B4003A">
        <w:rPr>
          <w:lang w:val="en-US"/>
        </w:rPr>
        <w:t xml:space="preserve"> as a pain coping strategy</w:t>
      </w:r>
      <w:r w:rsidR="00F454EE" w:rsidRPr="00B4003A">
        <w:rPr>
          <w:lang w:val="en-US"/>
        </w:rPr>
        <w:t xml:space="preserve">. </w:t>
      </w:r>
      <w:r w:rsidR="0044655C" w:rsidRPr="00B4003A">
        <w:rPr>
          <w:lang w:val="en-US"/>
        </w:rPr>
        <w:t xml:space="preserve">In the present data set, </w:t>
      </w:r>
      <w:r w:rsidR="00DA2105" w:rsidRPr="00B4003A">
        <w:rPr>
          <w:lang w:val="en-US"/>
        </w:rPr>
        <w:t xml:space="preserve">Increasing Activity </w:t>
      </w:r>
      <w:r w:rsidR="0044655C" w:rsidRPr="00B4003A">
        <w:rPr>
          <w:lang w:val="en-US"/>
        </w:rPr>
        <w:t xml:space="preserve">produced Cronbach’s alphas of </w:t>
      </w:r>
      <w:r w:rsidR="008F3238" w:rsidRPr="00B4003A">
        <w:rPr>
          <w:lang w:val="en-US"/>
        </w:rPr>
        <w:t>0</w:t>
      </w:r>
      <w:r w:rsidR="00DA2105" w:rsidRPr="00B4003A">
        <w:rPr>
          <w:lang w:val="en-US"/>
        </w:rPr>
        <w:t xml:space="preserve">.80 and </w:t>
      </w:r>
      <w:r w:rsidR="008F3238" w:rsidRPr="00B4003A">
        <w:rPr>
          <w:lang w:val="en-US"/>
        </w:rPr>
        <w:t>0</w:t>
      </w:r>
      <w:r w:rsidR="00DA2105" w:rsidRPr="00B4003A">
        <w:rPr>
          <w:lang w:val="en-US"/>
        </w:rPr>
        <w:t xml:space="preserve">.73 at T1 and T2 respectively.  </w:t>
      </w:r>
      <w:r w:rsidR="00F454EE" w:rsidRPr="00B4003A">
        <w:rPr>
          <w:lang w:val="en-US"/>
        </w:rPr>
        <w:t>Control of Pain consists of a single item: ‘On an average day, how much control do you feel you have over your pain?’ with responses on a scale from 0 (no control) to 6 (complete control).  Ability to Decrease Pain is also measured with a single item: ‘On an average day, how much are you able to decrease your pain?’ with responses from 0 (can’t decrease it at all) to 6 (can decrease it completely).</w:t>
      </w:r>
    </w:p>
    <w:p w:rsidR="00B435DE" w:rsidRPr="00B4003A" w:rsidRDefault="00B435DE" w:rsidP="00F5548D">
      <w:pPr>
        <w:spacing w:line="480" w:lineRule="auto"/>
        <w:rPr>
          <w:lang w:val="en-US"/>
        </w:rPr>
      </w:pPr>
    </w:p>
    <w:p w:rsidR="00D35F26" w:rsidRPr="00B4003A" w:rsidRDefault="0053710C" w:rsidP="00F5548D">
      <w:pPr>
        <w:spacing w:line="480" w:lineRule="auto"/>
        <w:rPr>
          <w:i/>
          <w:lang w:val="en-US"/>
        </w:rPr>
      </w:pPr>
      <w:r w:rsidRPr="00B4003A">
        <w:rPr>
          <w:i/>
          <w:lang w:val="en-US"/>
        </w:rPr>
        <w:t>Optimism: Life Orientat</w:t>
      </w:r>
      <w:r w:rsidR="002E1535" w:rsidRPr="00B4003A">
        <w:rPr>
          <w:i/>
          <w:lang w:val="en-US"/>
        </w:rPr>
        <w:t xml:space="preserve">ion Test </w:t>
      </w:r>
      <w:r w:rsidR="001C70C1" w:rsidRPr="00B4003A">
        <w:rPr>
          <w:i/>
          <w:lang w:val="en-US"/>
        </w:rPr>
        <w:fldChar w:fldCharType="begin"/>
      </w:r>
      <w:r w:rsidR="001C70C1" w:rsidRPr="00B4003A">
        <w:rPr>
          <w:i/>
          <w:lang w:val="en-US"/>
        </w:rPr>
        <w:instrText xml:space="preserve"> ADDIN EN.CITE &lt;EndNote&gt;&lt;Cite&gt;&lt;Author&gt;Scheier&lt;/Author&gt;&lt;Year&gt;1985&lt;/Year&gt;&lt;RecNum&gt;1865&lt;/RecNum&gt;&lt;Prefix&gt;LOT`,&lt;/Prefix&gt;&lt;DisplayText&gt;(LOT,Scheier &amp;amp; Carver, 1985)&lt;/DisplayText&gt;&lt;record&gt;&lt;rec-number&gt;1865&lt;/rec-number&gt;&lt;foreign-keys&gt;&lt;key app="EN" db-id="d0pwpefet0ssf8e09ssvtde09w2s2pzaat9p"&gt;1865&lt;/key&gt;&lt;/foreign-keys&gt;&lt;ref-type name="Journal Article"&gt;17&lt;/ref-type&gt;&lt;contributors&gt;&lt;authors&gt;&lt;author&gt;Scheier, M. F.&lt;/author&gt;&lt;author&gt;Carver, C. S.&lt;/author&gt;&lt;/authors&gt;&lt;tertiary-authors&gt;&lt;author&gt;Anonymous,&lt;/author&gt;&lt;/tertiary-authors&gt;&lt;/contributors&gt;&lt;titles&gt;&lt;title&gt;Optimism, coping and health: Assessment and implications of generalized outcome expectancies&lt;/title&gt;&lt;secondary-title&gt;Health Psychology&lt;/secondary-title&gt;&lt;/titles&gt;&lt;periodical&gt;&lt;full-title&gt;Health Psychology&lt;/full-title&gt;&lt;/periodical&gt;&lt;pages&gt;219-247&lt;/pages&gt;&lt;volume&gt;4&lt;/volume&gt;&lt;keywords&gt;&lt;keyword&gt;optimism&lt;/keyword&gt;&lt;keyword&gt;pulseOx paper&lt;/keyword&gt;&lt;/keywords&gt;&lt;dates&gt;&lt;year&gt;1985&lt;/year&gt;&lt;/dates&gt;&lt;accession-num&gt;1560&lt;/accession-num&gt;&lt;urls&gt;&lt;/urls&gt;&lt;/record&gt;&lt;/Cite&gt;&lt;/EndNote&gt;</w:instrText>
      </w:r>
      <w:r w:rsidR="001C70C1" w:rsidRPr="00B4003A">
        <w:rPr>
          <w:i/>
          <w:lang w:val="en-US"/>
        </w:rPr>
        <w:fldChar w:fldCharType="separate"/>
      </w:r>
      <w:r w:rsidR="001C70C1" w:rsidRPr="00B4003A">
        <w:rPr>
          <w:i/>
          <w:noProof/>
          <w:lang w:val="en-US"/>
        </w:rPr>
        <w:t>(</w:t>
      </w:r>
      <w:hyperlink w:anchor="_ENREF_33" w:tooltip="Scheier, 1985 #1865" w:history="1">
        <w:r w:rsidR="001C70C1" w:rsidRPr="00B4003A">
          <w:rPr>
            <w:i/>
            <w:noProof/>
            <w:lang w:val="en-US"/>
          </w:rPr>
          <w:t>LOT,</w:t>
        </w:r>
        <w:r w:rsidR="00844203" w:rsidRPr="00B4003A">
          <w:rPr>
            <w:i/>
            <w:noProof/>
            <w:lang w:val="en-US"/>
          </w:rPr>
          <w:t xml:space="preserve"> </w:t>
        </w:r>
        <w:r w:rsidR="001C70C1" w:rsidRPr="00B4003A">
          <w:rPr>
            <w:i/>
            <w:noProof/>
            <w:lang w:val="en-US"/>
          </w:rPr>
          <w:t>Scheier &amp; Carver, 1985</w:t>
        </w:r>
      </w:hyperlink>
      <w:r w:rsidR="001C70C1" w:rsidRPr="00B4003A">
        <w:rPr>
          <w:i/>
          <w:noProof/>
          <w:lang w:val="en-US"/>
        </w:rPr>
        <w:t>)</w:t>
      </w:r>
      <w:r w:rsidR="001C70C1" w:rsidRPr="00B4003A">
        <w:rPr>
          <w:i/>
          <w:lang w:val="en-US"/>
        </w:rPr>
        <w:fldChar w:fldCharType="end"/>
      </w:r>
      <w:r w:rsidRPr="00B4003A">
        <w:rPr>
          <w:i/>
          <w:lang w:val="en-US"/>
        </w:rPr>
        <w:t xml:space="preserve"> (T1 and T2)</w:t>
      </w:r>
    </w:p>
    <w:p w:rsidR="00267025" w:rsidRPr="00B4003A" w:rsidRDefault="0053710C" w:rsidP="00F5548D">
      <w:pPr>
        <w:spacing w:line="480" w:lineRule="auto"/>
        <w:rPr>
          <w:lang w:val="en-US"/>
        </w:rPr>
      </w:pPr>
      <w:r w:rsidRPr="00B4003A">
        <w:rPr>
          <w:lang w:val="en-US"/>
        </w:rPr>
        <w:t xml:space="preserve">Scheier and Carver </w:t>
      </w:r>
      <w:r w:rsidR="001C70C1" w:rsidRPr="00B4003A">
        <w:rPr>
          <w:lang w:val="en-US"/>
        </w:rPr>
        <w:fldChar w:fldCharType="begin"/>
      </w:r>
      <w:r w:rsidR="001C70C1" w:rsidRPr="00B4003A">
        <w:rPr>
          <w:lang w:val="en-US"/>
        </w:rPr>
        <w:instrText xml:space="preserve"> ADDIN EN.CITE &lt;EndNote&gt;&lt;Cite ExcludeAuth="1"&gt;&lt;Year&gt;1985&lt;/Year&gt;&lt;RecNum&gt;1865&lt;/RecNum&gt;&lt;DisplayText&gt;(1985)&lt;/DisplayText&gt;&lt;record&gt;&lt;rec-number&gt;1865&lt;/rec-number&gt;&lt;foreign-keys&gt;&lt;key app="EN" db-id="d0pwpefet0ssf8e09ssvtde09w2s2pzaat9p"&gt;1865&lt;/key&gt;&lt;/foreign-keys&gt;&lt;ref-type name="Journal Article"&gt;17&lt;/ref-type&gt;&lt;contributors&gt;&lt;authors&gt;&lt;author&gt;Scheier, M. F.&lt;/author&gt;&lt;author&gt;Carver, C. S.&lt;/author&gt;&lt;/authors&gt;&lt;tertiary-authors&gt;&lt;author&gt;Anonymous,&lt;/author&gt;&lt;/tertiary-authors&gt;&lt;/contributors&gt;&lt;titles&gt;&lt;title&gt;Optimism, coping and health: Assessment and implications of generalized outcome expectancies&lt;/title&gt;&lt;secondary-title&gt;Health Psychology&lt;/secondary-title&gt;&lt;/titles&gt;&lt;periodical&gt;&lt;full-title&gt;Health Psychology&lt;/full-title&gt;&lt;/periodical&gt;&lt;pages&gt;219-247&lt;/pages&gt;&lt;volume&gt;4&lt;/volume&gt;&lt;keywords&gt;&lt;keyword&gt;optimism&lt;/keyword&gt;&lt;keyword&gt;pulseOx paper&lt;/keyword&gt;&lt;/keywords&gt;&lt;dates&gt;&lt;year&gt;1985&lt;/year&gt;&lt;/dates&gt;&lt;accession-num&gt;1560&lt;/accession-num&gt;&lt;urls&gt;&lt;/urls&gt;&lt;/record&gt;&lt;/Cite&gt;&lt;/EndNote&gt;</w:instrText>
      </w:r>
      <w:r w:rsidR="001C70C1" w:rsidRPr="00B4003A">
        <w:rPr>
          <w:lang w:val="en-US"/>
        </w:rPr>
        <w:fldChar w:fldCharType="separate"/>
      </w:r>
      <w:r w:rsidR="001C70C1" w:rsidRPr="00B4003A">
        <w:rPr>
          <w:noProof/>
          <w:lang w:val="en-US"/>
        </w:rPr>
        <w:t>(</w:t>
      </w:r>
      <w:hyperlink w:anchor="_ENREF_33" w:tooltip="Scheier, 1985 #1865" w:history="1">
        <w:r w:rsidR="001C70C1" w:rsidRPr="00B4003A">
          <w:rPr>
            <w:noProof/>
            <w:lang w:val="en-US"/>
          </w:rPr>
          <w:t>1985</w:t>
        </w:r>
      </w:hyperlink>
      <w:r w:rsidR="001C70C1" w:rsidRPr="00B4003A">
        <w:rPr>
          <w:noProof/>
          <w:lang w:val="en-US"/>
        </w:rPr>
        <w:t>)</w:t>
      </w:r>
      <w:r w:rsidR="001C70C1" w:rsidRPr="00B4003A">
        <w:rPr>
          <w:lang w:val="en-US"/>
        </w:rPr>
        <w:fldChar w:fldCharType="end"/>
      </w:r>
      <w:r w:rsidR="007F11CC" w:rsidRPr="00B4003A">
        <w:rPr>
          <w:lang w:val="en-US"/>
        </w:rPr>
        <w:t xml:space="preserve"> </w:t>
      </w:r>
      <w:r w:rsidRPr="00B4003A">
        <w:rPr>
          <w:lang w:val="en-US"/>
        </w:rPr>
        <w:t>designed the LOT to measure dispositional optimism.  The full-len</w:t>
      </w:r>
      <w:r w:rsidR="005E75F9" w:rsidRPr="00B4003A">
        <w:rPr>
          <w:lang w:val="en-US"/>
        </w:rPr>
        <w:t>gth scales consists of 8 items but items 4 and 8 may be used on their own</w:t>
      </w:r>
      <w:r w:rsidR="007D7212" w:rsidRPr="00B4003A">
        <w:rPr>
          <w:lang w:val="en-US"/>
        </w:rPr>
        <w:t xml:space="preserve"> </w:t>
      </w:r>
      <w:r w:rsidR="001C70C1" w:rsidRPr="00B4003A">
        <w:rPr>
          <w:lang w:val="en-US"/>
        </w:rPr>
        <w:fldChar w:fldCharType="begin"/>
      </w:r>
      <w:r w:rsidR="001C70C1" w:rsidRPr="00B4003A">
        <w:rPr>
          <w:lang w:val="en-US"/>
        </w:rPr>
        <w:instrText xml:space="preserve"> ADDIN EN.CITE &lt;EndNote&gt;&lt;Cite&gt;&lt;Author&gt;Johnston&lt;/Author&gt;&lt;Year&gt;1995&lt;/Year&gt;&lt;RecNum&gt;1007&lt;/RecNum&gt;&lt;DisplayText&gt;(Johnston, Wright, &amp;amp; Weinman, 1995)&lt;/DisplayText&gt;&lt;record&gt;&lt;rec-number&gt;1007&lt;/rec-number&gt;&lt;foreign-keys&gt;&lt;key app="EN" db-id="d0pwpefet0ssf8e09ssvtde09w2s2pzaat9p"&gt;1007&lt;/key&gt;&lt;/foreign-keys&gt;&lt;ref-type name="Book"&gt;6&lt;/ref-type&gt;&lt;contributors&gt;&lt;authors&gt;&lt;author&gt;Johnston, M.&lt;/author&gt;&lt;author&gt;Wright, S.&lt;/author&gt;&lt;author&gt;Weinman, J.&lt;/author&gt;&lt;/authors&gt;&lt;secondary-authors&gt;&lt;author&gt;Anonymous,&lt;/author&gt;&lt;/secondary-authors&gt;&lt;/contributors&gt;&lt;titles&gt;&lt;title&gt;Measures in Health Psychology: A User&amp;apos;s Portfolio&lt;/title&gt;&lt;/titles&gt;&lt;keywords&gt;&lt;keyword&gt;perceived stress&lt;/keyword&gt;&lt;keyword&gt;PSS&lt;/keyword&gt;&lt;keyword&gt;perceived stress scale&lt;/keyword&gt;&lt;keyword&gt;pulseOx paper&lt;/keyword&gt;&lt;/keywords&gt;&lt;dates&gt;&lt;year&gt;1995&lt;/year&gt;&lt;/dates&gt;&lt;pub-location&gt;Windsor&lt;/pub-location&gt;&lt;publisher&gt;NFER-NELSON Publishing Company Ltd&lt;/publisher&gt;&lt;accession-num&gt;144&lt;/accession-num&gt;&lt;urls&gt;&lt;/urls&gt;&lt;/record&gt;&lt;/Cite&gt;&lt;/EndNote&gt;</w:instrText>
      </w:r>
      <w:r w:rsidR="001C70C1" w:rsidRPr="00B4003A">
        <w:rPr>
          <w:lang w:val="en-US"/>
        </w:rPr>
        <w:fldChar w:fldCharType="separate"/>
      </w:r>
      <w:r w:rsidR="001C70C1" w:rsidRPr="00B4003A">
        <w:rPr>
          <w:noProof/>
          <w:lang w:val="en-US"/>
        </w:rPr>
        <w:t>(</w:t>
      </w:r>
      <w:hyperlink w:anchor="_ENREF_17" w:tooltip="Johnston, 1995 #1007" w:history="1">
        <w:r w:rsidR="001C70C1" w:rsidRPr="00B4003A">
          <w:rPr>
            <w:noProof/>
            <w:lang w:val="en-US"/>
          </w:rPr>
          <w:t>Johnston, Wright, &amp; Weinman, 1995</w:t>
        </w:r>
      </w:hyperlink>
      <w:r w:rsidR="001C70C1" w:rsidRPr="00B4003A">
        <w:rPr>
          <w:noProof/>
          <w:lang w:val="en-US"/>
        </w:rPr>
        <w:t>)</w:t>
      </w:r>
      <w:r w:rsidR="001C70C1" w:rsidRPr="00B4003A">
        <w:rPr>
          <w:lang w:val="en-US"/>
        </w:rPr>
        <w:fldChar w:fldCharType="end"/>
      </w:r>
      <w:r w:rsidR="005E75F9" w:rsidRPr="00B4003A">
        <w:rPr>
          <w:lang w:val="en-US"/>
        </w:rPr>
        <w:t xml:space="preserve">; these two items were used in the present study: </w:t>
      </w:r>
      <w:r w:rsidR="00B525D8" w:rsidRPr="00B4003A">
        <w:rPr>
          <w:lang w:val="en-US"/>
        </w:rPr>
        <w:t xml:space="preserve"> 1:</w:t>
      </w:r>
      <w:r w:rsidR="005E75F9" w:rsidRPr="00B4003A">
        <w:rPr>
          <w:lang w:val="en-US"/>
        </w:rPr>
        <w:t xml:space="preserve">‘I always look on the bright side’ and </w:t>
      </w:r>
      <w:r w:rsidR="00B525D8" w:rsidRPr="00B4003A">
        <w:rPr>
          <w:lang w:val="en-US"/>
        </w:rPr>
        <w:t xml:space="preserve">2: </w:t>
      </w:r>
      <w:r w:rsidR="005E75F9" w:rsidRPr="00B4003A">
        <w:rPr>
          <w:lang w:val="en-US"/>
        </w:rPr>
        <w:t xml:space="preserve">‘I hardly ever expect things to go my way’.  </w:t>
      </w:r>
      <w:r w:rsidR="007D5543" w:rsidRPr="00B4003A">
        <w:rPr>
          <w:lang w:val="en-US"/>
        </w:rPr>
        <w:t xml:space="preserve">Responses are given on 5-point scales from ‘I agree a lot’ to ‘I disagree a lot’.  </w:t>
      </w:r>
      <w:r w:rsidR="00B525D8" w:rsidRPr="00B4003A">
        <w:rPr>
          <w:lang w:val="en-US"/>
        </w:rPr>
        <w:t>Item 2 was reverse-scored and the two items were summed such that h</w:t>
      </w:r>
      <w:r w:rsidR="005E75F9" w:rsidRPr="00B4003A">
        <w:rPr>
          <w:lang w:val="en-US"/>
        </w:rPr>
        <w:t>igh scores indicate greater optimism.  Correlatio</w:t>
      </w:r>
      <w:r w:rsidR="008F3238" w:rsidRPr="00B4003A">
        <w:rPr>
          <w:lang w:val="en-US"/>
        </w:rPr>
        <w:t>ns between the two items were r=0.30 and r=0</w:t>
      </w:r>
      <w:r w:rsidR="005E75F9" w:rsidRPr="00B4003A">
        <w:rPr>
          <w:lang w:val="en-US"/>
        </w:rPr>
        <w:t>.</w:t>
      </w:r>
      <w:r w:rsidR="002E7CCC" w:rsidRPr="00B4003A">
        <w:rPr>
          <w:lang w:val="en-US"/>
        </w:rPr>
        <w:t>35</w:t>
      </w:r>
      <w:r w:rsidR="008F3238" w:rsidRPr="00B4003A">
        <w:rPr>
          <w:lang w:val="en-US"/>
        </w:rPr>
        <w:t xml:space="preserve"> (p</w:t>
      </w:r>
      <w:r w:rsidR="002E7CCC" w:rsidRPr="00B4003A">
        <w:rPr>
          <w:lang w:val="en-US"/>
        </w:rPr>
        <w:t>&lt;</w:t>
      </w:r>
      <w:r w:rsidR="008F3238" w:rsidRPr="00B4003A">
        <w:rPr>
          <w:lang w:val="en-US"/>
        </w:rPr>
        <w:t>0</w:t>
      </w:r>
      <w:r w:rsidR="005E75F9" w:rsidRPr="00B4003A">
        <w:rPr>
          <w:lang w:val="en-US"/>
        </w:rPr>
        <w:t>.00</w:t>
      </w:r>
      <w:r w:rsidR="002E7CCC" w:rsidRPr="00B4003A">
        <w:rPr>
          <w:lang w:val="en-US"/>
        </w:rPr>
        <w:t>1</w:t>
      </w:r>
      <w:r w:rsidR="00952474" w:rsidRPr="00B4003A">
        <w:rPr>
          <w:lang w:val="en-US"/>
        </w:rPr>
        <w:t>)</w:t>
      </w:r>
      <w:r w:rsidR="005E75F9" w:rsidRPr="00B4003A">
        <w:rPr>
          <w:lang w:val="en-US"/>
        </w:rPr>
        <w:t xml:space="preserve"> for both correlations), T1 and T2 respectively. </w:t>
      </w:r>
    </w:p>
    <w:p w:rsidR="00B435DE" w:rsidRPr="00B4003A" w:rsidRDefault="00B435DE" w:rsidP="00F5548D">
      <w:pPr>
        <w:spacing w:line="480" w:lineRule="auto"/>
        <w:rPr>
          <w:lang w:val="en-US"/>
        </w:rPr>
      </w:pPr>
    </w:p>
    <w:p w:rsidR="00A574A7" w:rsidRPr="00B4003A" w:rsidRDefault="002A23EF" w:rsidP="00F5548D">
      <w:pPr>
        <w:spacing w:line="480" w:lineRule="auto"/>
        <w:rPr>
          <w:b/>
          <w:i/>
          <w:lang w:val="en-US"/>
        </w:rPr>
      </w:pPr>
      <w:r w:rsidRPr="00B4003A">
        <w:rPr>
          <w:b/>
          <w:i/>
          <w:lang w:val="en-US"/>
        </w:rPr>
        <w:t xml:space="preserve">Pain </w:t>
      </w:r>
    </w:p>
    <w:p w:rsidR="00BB21E7" w:rsidRPr="00B4003A" w:rsidRDefault="00BB21E7" w:rsidP="00F5548D">
      <w:pPr>
        <w:spacing w:line="480" w:lineRule="auto"/>
        <w:rPr>
          <w:i/>
          <w:lang w:val="en-US"/>
        </w:rPr>
      </w:pPr>
      <w:r w:rsidRPr="00B4003A">
        <w:rPr>
          <w:i/>
          <w:lang w:val="en-US"/>
        </w:rPr>
        <w:t>McGill Pa</w:t>
      </w:r>
      <w:r w:rsidR="002E1535" w:rsidRPr="00B4003A">
        <w:rPr>
          <w:i/>
          <w:lang w:val="en-US"/>
        </w:rPr>
        <w:t xml:space="preserve">in Questionnaire </w:t>
      </w:r>
      <w:r w:rsidR="001C70C1" w:rsidRPr="00B4003A">
        <w:rPr>
          <w:i/>
          <w:lang w:val="en-US"/>
        </w:rPr>
        <w:fldChar w:fldCharType="begin"/>
      </w:r>
      <w:r w:rsidR="001C70C1" w:rsidRPr="00B4003A">
        <w:rPr>
          <w:i/>
          <w:lang w:val="en-US"/>
        </w:rPr>
        <w:instrText xml:space="preserve"> ADDIN EN.CITE &lt;EndNote&gt;&lt;Cite&gt;&lt;Author&gt;Melzack&lt;/Author&gt;&lt;Year&gt;1975&lt;/Year&gt;&lt;RecNum&gt;1420&lt;/RecNum&gt;&lt;Prefix&gt;MPQ`, &lt;/Prefix&gt;&lt;DisplayText&gt;(MPQ, Melzack, 1975)&lt;/DisplayText&gt;&lt;record&gt;&lt;rec-number&gt;1420&lt;/rec-number&gt;&lt;foreign-keys&gt;&lt;key app="EN" db-id="d0pwpefet0ssf8e09ssvtde09w2s2pzaat9p"&gt;1420&lt;/key&gt;&lt;/foreign-keys&gt;&lt;ref-type name="Journal Article"&gt;17&lt;/ref-type&gt;&lt;contributors&gt;&lt;authors&gt;&lt;author&gt;Melzack, R.&lt;/author&gt;&lt;/authors&gt;&lt;tertiary-authors&gt;&lt;author&gt;Anonymous,&lt;/author&gt;&lt;/tertiary-authors&gt;&lt;/contributors&gt;&lt;titles&gt;&lt;title&gt;The McGill Pain Questionnaire: Major properties and scoring methods&lt;/title&gt;&lt;secondary-title&gt;Pain&lt;/secondary-title&gt;&lt;/titles&gt;&lt;periodical&gt;&lt;full-title&gt;Pain&lt;/full-title&gt;&lt;/periodical&gt;&lt;pages&gt;277-299&lt;/pages&gt;&lt;volume&gt;1&lt;/volume&gt;&lt;keywords&gt;&lt;keyword&gt;pain&lt;/keyword&gt;&lt;keyword&gt;measurement&lt;/keyword&gt;&lt;keyword&gt;measures&lt;/keyword&gt;&lt;keyword&gt;McGill&lt;/keyword&gt;&lt;/keywords&gt;&lt;dates&gt;&lt;year&gt;1975&lt;/year&gt;&lt;/dates&gt;&lt;accession-num&gt;1255&lt;/accession-num&gt;&lt;urls&gt;&lt;/urls&gt;&lt;/record&gt;&lt;/Cite&gt;&lt;/EndNote&gt;</w:instrText>
      </w:r>
      <w:r w:rsidR="001C70C1" w:rsidRPr="00B4003A">
        <w:rPr>
          <w:i/>
          <w:lang w:val="en-US"/>
        </w:rPr>
        <w:fldChar w:fldCharType="separate"/>
      </w:r>
      <w:r w:rsidR="001C70C1" w:rsidRPr="00B4003A">
        <w:rPr>
          <w:i/>
          <w:noProof/>
          <w:lang w:val="en-US"/>
        </w:rPr>
        <w:t>(</w:t>
      </w:r>
      <w:hyperlink w:anchor="_ENREF_22" w:tooltip="Melzack, 1975 #1420" w:history="1">
        <w:r w:rsidR="001C70C1" w:rsidRPr="00B4003A">
          <w:rPr>
            <w:i/>
            <w:noProof/>
            <w:lang w:val="en-US"/>
          </w:rPr>
          <w:t>MPQ, Melzack, 1975</w:t>
        </w:r>
      </w:hyperlink>
      <w:r w:rsidR="001C70C1" w:rsidRPr="00B4003A">
        <w:rPr>
          <w:i/>
          <w:noProof/>
          <w:lang w:val="en-US"/>
        </w:rPr>
        <w:t>)</w:t>
      </w:r>
      <w:r w:rsidR="001C70C1" w:rsidRPr="00B4003A">
        <w:rPr>
          <w:i/>
          <w:lang w:val="en-US"/>
        </w:rPr>
        <w:fldChar w:fldCharType="end"/>
      </w:r>
      <w:r w:rsidRPr="00B4003A">
        <w:rPr>
          <w:i/>
          <w:lang w:val="en-US"/>
        </w:rPr>
        <w:t xml:space="preserve"> </w:t>
      </w:r>
      <w:r w:rsidR="002E1535" w:rsidRPr="00B4003A">
        <w:rPr>
          <w:i/>
          <w:lang w:val="en-US"/>
        </w:rPr>
        <w:t>(</w:t>
      </w:r>
      <w:r w:rsidR="00AE03DA" w:rsidRPr="00B4003A">
        <w:rPr>
          <w:i/>
          <w:lang w:val="en-US"/>
        </w:rPr>
        <w:t>T1 &amp; T2)</w:t>
      </w:r>
    </w:p>
    <w:p w:rsidR="00B435DE" w:rsidRPr="00B4003A" w:rsidRDefault="00050D36" w:rsidP="00F5548D">
      <w:pPr>
        <w:spacing w:line="480" w:lineRule="auto"/>
        <w:rPr>
          <w:lang w:val="en-US"/>
        </w:rPr>
      </w:pPr>
      <w:r w:rsidRPr="00B4003A">
        <w:rPr>
          <w:lang w:val="en-US"/>
        </w:rPr>
        <w:t xml:space="preserve">Psychometric properties of the MPQ were demonstrated by Melzack </w:t>
      </w:r>
      <w:r w:rsidR="001C70C1" w:rsidRPr="00B4003A">
        <w:rPr>
          <w:lang w:val="en-US"/>
        </w:rPr>
        <w:fldChar w:fldCharType="begin"/>
      </w:r>
      <w:r w:rsidR="001C70C1" w:rsidRPr="00B4003A">
        <w:rPr>
          <w:lang w:val="en-US"/>
        </w:rPr>
        <w:instrText xml:space="preserve"> ADDIN EN.CITE &lt;EndNote&gt;&lt;Cite ExcludeAuth="1"&gt;&lt;Year&gt;1975&lt;/Year&gt;&lt;RecNum&gt;1420&lt;/RecNum&gt;&lt;DisplayText&gt;(1975)&lt;/DisplayText&gt;&lt;record&gt;&lt;rec-number&gt;1420&lt;/rec-number&gt;&lt;foreign-keys&gt;&lt;key app="EN" db-id="d0pwpefet0ssf8e09ssvtde09w2s2pzaat9p"&gt;1420&lt;/key&gt;&lt;/foreign-keys&gt;&lt;ref-type name="Journal Article"&gt;17&lt;/ref-type&gt;&lt;contributors&gt;&lt;authors&gt;&lt;author&gt;Melzack, R.&lt;/author&gt;&lt;/authors&gt;&lt;tertiary-authors&gt;&lt;author&gt;Anonymous,&lt;/author&gt;&lt;/tertiary-authors&gt;&lt;/contributors&gt;&lt;titles&gt;&lt;title&gt;The McGill Pain Questionnaire: Major properties and scoring methods&lt;/title&gt;&lt;secondary-title&gt;Pain&lt;/secondary-title&gt;&lt;/titles&gt;&lt;periodical&gt;&lt;full-title&gt;Pain&lt;/full-title&gt;&lt;/periodical&gt;&lt;pages&gt;277-299&lt;/pages&gt;&lt;volume&gt;1&lt;/volume&gt;&lt;keywords&gt;&lt;keyword&gt;pain&lt;/keyword&gt;&lt;keyword&gt;measurement&lt;/keyword&gt;&lt;keyword&gt;measures&lt;/keyword&gt;&lt;keyword&gt;McGill&lt;/keyword&gt;&lt;/keywords&gt;&lt;dates&gt;&lt;year&gt;1975&lt;/year&gt;&lt;/dates&gt;&lt;accession-num&gt;1255&lt;/accession-num&gt;&lt;urls&gt;&lt;/urls&gt;&lt;/record&gt;&lt;/Cite&gt;&lt;/EndNote&gt;</w:instrText>
      </w:r>
      <w:r w:rsidR="001C70C1" w:rsidRPr="00B4003A">
        <w:rPr>
          <w:lang w:val="en-US"/>
        </w:rPr>
        <w:fldChar w:fldCharType="separate"/>
      </w:r>
      <w:r w:rsidR="001C70C1" w:rsidRPr="00B4003A">
        <w:rPr>
          <w:noProof/>
          <w:lang w:val="en-US"/>
        </w:rPr>
        <w:t>(</w:t>
      </w:r>
      <w:hyperlink w:anchor="_ENREF_22" w:tooltip="Melzack, 1975 #1420" w:history="1">
        <w:r w:rsidR="001C70C1" w:rsidRPr="00B4003A">
          <w:rPr>
            <w:noProof/>
            <w:lang w:val="en-US"/>
          </w:rPr>
          <w:t>1975</w:t>
        </w:r>
      </w:hyperlink>
      <w:r w:rsidR="001C70C1" w:rsidRPr="00B4003A">
        <w:rPr>
          <w:noProof/>
          <w:lang w:val="en-US"/>
        </w:rPr>
        <w:t>)</w:t>
      </w:r>
      <w:r w:rsidR="001C70C1" w:rsidRPr="00B4003A">
        <w:rPr>
          <w:lang w:val="en-US"/>
        </w:rPr>
        <w:fldChar w:fldCharType="end"/>
      </w:r>
      <w:r w:rsidRPr="00B4003A">
        <w:rPr>
          <w:lang w:val="en-US"/>
        </w:rPr>
        <w:t xml:space="preserve">.  </w:t>
      </w:r>
      <w:r w:rsidR="001E212D" w:rsidRPr="00B4003A">
        <w:rPr>
          <w:lang w:val="en-US"/>
        </w:rPr>
        <w:t>Th</w:t>
      </w:r>
      <w:r w:rsidR="008A632E" w:rsidRPr="00B4003A">
        <w:rPr>
          <w:lang w:val="en-US"/>
        </w:rPr>
        <w:t>e present</w:t>
      </w:r>
      <w:r w:rsidR="001E212D" w:rsidRPr="00B4003A">
        <w:rPr>
          <w:lang w:val="en-US"/>
        </w:rPr>
        <w:t xml:space="preserve"> study used </w:t>
      </w:r>
      <w:r w:rsidR="00D85990" w:rsidRPr="00B4003A">
        <w:rPr>
          <w:lang w:val="en-US"/>
        </w:rPr>
        <w:t xml:space="preserve">the measure </w:t>
      </w:r>
      <w:r w:rsidR="001E212D" w:rsidRPr="00B4003A">
        <w:rPr>
          <w:lang w:val="en-US"/>
        </w:rPr>
        <w:t xml:space="preserve">Number of Words Counted (NWC) </w:t>
      </w:r>
      <w:r w:rsidR="00D85990" w:rsidRPr="00B4003A">
        <w:rPr>
          <w:lang w:val="en-US"/>
        </w:rPr>
        <w:t xml:space="preserve">in analysis.  </w:t>
      </w:r>
      <w:r w:rsidR="001E212D" w:rsidRPr="00B4003A">
        <w:rPr>
          <w:lang w:val="en-US"/>
        </w:rPr>
        <w:t xml:space="preserve">NWC is derived </w:t>
      </w:r>
      <w:r w:rsidR="008A632E" w:rsidRPr="00B4003A">
        <w:rPr>
          <w:lang w:val="en-US"/>
        </w:rPr>
        <w:t xml:space="preserve">by </w:t>
      </w:r>
      <w:r w:rsidR="001E212D" w:rsidRPr="00B4003A">
        <w:rPr>
          <w:lang w:val="en-US"/>
        </w:rPr>
        <w:t xml:space="preserve">asking </w:t>
      </w:r>
      <w:r w:rsidR="00677BDE" w:rsidRPr="00B4003A">
        <w:rPr>
          <w:lang w:val="en-US"/>
        </w:rPr>
        <w:t>participants to selec</w:t>
      </w:r>
      <w:r w:rsidR="001E212D" w:rsidRPr="00B4003A">
        <w:rPr>
          <w:lang w:val="en-US"/>
        </w:rPr>
        <w:t>t words that describe their pain</w:t>
      </w:r>
      <w:r w:rsidR="00677BDE" w:rsidRPr="00B4003A">
        <w:rPr>
          <w:lang w:val="en-US"/>
        </w:rPr>
        <w:t xml:space="preserve"> from a list of 78 descriptors.  </w:t>
      </w:r>
      <w:r w:rsidR="001E212D" w:rsidRPr="00B4003A">
        <w:rPr>
          <w:lang w:val="en-US"/>
        </w:rPr>
        <w:t>Descriptors</w:t>
      </w:r>
      <w:r w:rsidR="00A737FB" w:rsidRPr="00B4003A">
        <w:rPr>
          <w:lang w:val="en-US"/>
        </w:rPr>
        <w:t xml:space="preserve"> </w:t>
      </w:r>
      <w:r w:rsidR="00677BDE" w:rsidRPr="00B4003A">
        <w:rPr>
          <w:lang w:val="en-US"/>
        </w:rPr>
        <w:t>are divided into 20 subclasses; participants can only select a single word from any category</w:t>
      </w:r>
      <w:r w:rsidR="004416AF" w:rsidRPr="00B4003A">
        <w:rPr>
          <w:lang w:val="en-US"/>
        </w:rPr>
        <w:t xml:space="preserve"> </w:t>
      </w:r>
      <w:r w:rsidR="008A632E" w:rsidRPr="00B4003A">
        <w:rPr>
          <w:lang w:val="en-US"/>
        </w:rPr>
        <w:t xml:space="preserve">therefore pain </w:t>
      </w:r>
      <w:r w:rsidR="004416AF" w:rsidRPr="00B4003A">
        <w:rPr>
          <w:lang w:val="en-US"/>
        </w:rPr>
        <w:t>scores range from 0 to 20</w:t>
      </w:r>
      <w:r w:rsidR="00CA3435" w:rsidRPr="00B4003A">
        <w:rPr>
          <w:lang w:val="en-US"/>
        </w:rPr>
        <w:t>, with higher scores indicating greater pain</w:t>
      </w:r>
      <w:r w:rsidR="004416AF" w:rsidRPr="00B4003A">
        <w:rPr>
          <w:lang w:val="en-US"/>
        </w:rPr>
        <w:t>.</w:t>
      </w:r>
    </w:p>
    <w:p w:rsidR="00B435DE" w:rsidRPr="00B4003A" w:rsidRDefault="00B435DE" w:rsidP="00F5548D">
      <w:pPr>
        <w:spacing w:line="480" w:lineRule="auto"/>
        <w:rPr>
          <w:lang w:val="en-US"/>
        </w:rPr>
      </w:pPr>
    </w:p>
    <w:p w:rsidR="001C79CF" w:rsidRPr="00B4003A" w:rsidRDefault="001C79CF" w:rsidP="00F5548D">
      <w:pPr>
        <w:spacing w:line="480" w:lineRule="auto"/>
        <w:rPr>
          <w:i/>
          <w:lang w:val="en-US"/>
        </w:rPr>
      </w:pPr>
      <w:r w:rsidRPr="00B4003A">
        <w:rPr>
          <w:i/>
          <w:lang w:val="en-US"/>
        </w:rPr>
        <w:t>Use of painkiller medication (T2).</w:t>
      </w:r>
    </w:p>
    <w:p w:rsidR="0048532D" w:rsidRPr="00B4003A" w:rsidRDefault="001C79CF" w:rsidP="00F5548D">
      <w:pPr>
        <w:tabs>
          <w:tab w:val="left" w:pos="6840"/>
          <w:tab w:val="left" w:pos="7020"/>
          <w:tab w:val="left" w:pos="7380"/>
        </w:tabs>
        <w:spacing w:line="480" w:lineRule="auto"/>
        <w:rPr>
          <w:lang w:val="en-US"/>
        </w:rPr>
      </w:pPr>
      <w:r w:rsidRPr="00B4003A">
        <w:rPr>
          <w:lang w:val="en-US"/>
        </w:rPr>
        <w:t>Participants were asked whether they were taking pain-killer medication</w:t>
      </w:r>
      <w:r w:rsidR="00E37A08">
        <w:rPr>
          <w:lang w:val="en-US"/>
        </w:rPr>
        <w:t xml:space="preserve"> (Yes/</w:t>
      </w:r>
      <w:r w:rsidR="008D217B">
        <w:rPr>
          <w:lang w:val="en-US"/>
        </w:rPr>
        <w:t>No)</w:t>
      </w:r>
      <w:r w:rsidRPr="00B4003A">
        <w:rPr>
          <w:lang w:val="en-US"/>
        </w:rPr>
        <w:t>.</w:t>
      </w:r>
      <w:r w:rsidR="0048532D" w:rsidRPr="00B4003A">
        <w:rPr>
          <w:lang w:val="en-US"/>
        </w:rPr>
        <w:t xml:space="preserve">  </w:t>
      </w:r>
    </w:p>
    <w:p w:rsidR="00AB76A7" w:rsidRPr="00B4003A" w:rsidRDefault="00AB76A7" w:rsidP="00F5548D">
      <w:pPr>
        <w:spacing w:line="480" w:lineRule="auto"/>
        <w:rPr>
          <w:bCs/>
          <w:lang w:val="en-US"/>
        </w:rPr>
      </w:pPr>
    </w:p>
    <w:p w:rsidR="00884533" w:rsidRPr="00B4003A" w:rsidRDefault="00884533" w:rsidP="00F5548D">
      <w:pPr>
        <w:spacing w:line="480" w:lineRule="auto"/>
        <w:rPr>
          <w:b/>
          <w:i/>
          <w:lang w:val="en-US"/>
        </w:rPr>
      </w:pPr>
    </w:p>
    <w:p w:rsidR="00B435DE" w:rsidRPr="00B4003A" w:rsidRDefault="00B435DE" w:rsidP="00F5548D">
      <w:pPr>
        <w:spacing w:line="480" w:lineRule="auto"/>
        <w:rPr>
          <w:b/>
          <w:i/>
          <w:lang w:val="en-US"/>
        </w:rPr>
      </w:pPr>
      <w:r w:rsidRPr="00B4003A">
        <w:rPr>
          <w:b/>
          <w:i/>
          <w:lang w:val="en-US"/>
        </w:rPr>
        <w:t>Surgical variables</w:t>
      </w:r>
    </w:p>
    <w:p w:rsidR="00B435DE" w:rsidRPr="00B4003A" w:rsidRDefault="00B435DE" w:rsidP="00F5548D">
      <w:pPr>
        <w:spacing w:line="480" w:lineRule="auto"/>
        <w:rPr>
          <w:lang w:val="en-US"/>
        </w:rPr>
      </w:pPr>
      <w:r w:rsidRPr="00B4003A">
        <w:rPr>
          <w:lang w:val="en-US"/>
        </w:rPr>
        <w:lastRenderedPageBreak/>
        <w:t xml:space="preserve">Medical records were checked to confirm the type of surgery (open or laparoscopic, primary or recurrent), surgery duration and </w:t>
      </w:r>
      <w:r w:rsidR="00DB1DD8" w:rsidRPr="00DB1DD8">
        <w:rPr>
          <w:lang w:val="en-US"/>
        </w:rPr>
        <w:t>anesthetic</w:t>
      </w:r>
      <w:r w:rsidR="00B37FDB" w:rsidRPr="00B4003A">
        <w:rPr>
          <w:lang w:val="en-US"/>
        </w:rPr>
        <w:t xml:space="preserve"> used during the procedure (general, local or both)</w:t>
      </w:r>
      <w:r w:rsidRPr="00B4003A">
        <w:rPr>
          <w:lang w:val="en-US"/>
        </w:rPr>
        <w:t xml:space="preserve">.  The type of mesh was also recorded and </w:t>
      </w:r>
      <w:r w:rsidR="00DB1DD8" w:rsidRPr="00DB1DD8">
        <w:rPr>
          <w:lang w:val="en-US"/>
        </w:rPr>
        <w:t>categorized</w:t>
      </w:r>
      <w:r w:rsidRPr="00B4003A">
        <w:rPr>
          <w:lang w:val="en-US"/>
        </w:rPr>
        <w:t xml:space="preserve"> as ‘lightweight’ or ‘standard weight’.  </w:t>
      </w:r>
      <w:r w:rsidR="00D5749C" w:rsidRPr="00B4003A">
        <w:rPr>
          <w:lang w:val="en-US"/>
        </w:rPr>
        <w:t>At T3, p</w:t>
      </w:r>
      <w:r w:rsidRPr="00B4003A">
        <w:rPr>
          <w:lang w:val="en-US"/>
        </w:rPr>
        <w:t>articipants reported</w:t>
      </w:r>
      <w:r w:rsidR="00E37A08">
        <w:rPr>
          <w:lang w:val="en-US"/>
        </w:rPr>
        <w:t xml:space="preserve"> retrospectively</w:t>
      </w:r>
      <w:r w:rsidRPr="00B4003A">
        <w:rPr>
          <w:lang w:val="en-US"/>
        </w:rPr>
        <w:t xml:space="preserve"> whether or not they had experienced any complications</w:t>
      </w:r>
      <w:r w:rsidR="00E37A08">
        <w:rPr>
          <w:lang w:val="en-US"/>
        </w:rPr>
        <w:t xml:space="preserve"> after surgery</w:t>
      </w:r>
      <w:r w:rsidRPr="00B4003A">
        <w:rPr>
          <w:lang w:val="en-US"/>
        </w:rPr>
        <w:t xml:space="preserve">.  The following time period data were recorded: a) </w:t>
      </w:r>
      <w:r w:rsidR="002B3326" w:rsidRPr="00B4003A">
        <w:rPr>
          <w:lang w:val="en-US"/>
        </w:rPr>
        <w:t>Completion of T1 questionnaire to o</w:t>
      </w:r>
      <w:r w:rsidRPr="00B4003A">
        <w:rPr>
          <w:lang w:val="en-US"/>
        </w:rPr>
        <w:t xml:space="preserve">peration; b) Operation to </w:t>
      </w:r>
      <w:r w:rsidR="002B3326" w:rsidRPr="00B4003A">
        <w:rPr>
          <w:lang w:val="en-US"/>
        </w:rPr>
        <w:t>T2 questionnaire</w:t>
      </w:r>
      <w:r w:rsidRPr="00B4003A">
        <w:rPr>
          <w:lang w:val="en-US"/>
        </w:rPr>
        <w:t xml:space="preserve">; c) Operation to </w:t>
      </w:r>
      <w:r w:rsidR="002B3326" w:rsidRPr="00B4003A">
        <w:rPr>
          <w:lang w:val="en-US"/>
        </w:rPr>
        <w:t>T3 questionnaire</w:t>
      </w:r>
      <w:r w:rsidRPr="00B4003A">
        <w:rPr>
          <w:lang w:val="en-US"/>
        </w:rPr>
        <w:t>; d) Nights in hospital post-operatively.</w:t>
      </w:r>
    </w:p>
    <w:p w:rsidR="00B435DE" w:rsidRPr="00B4003A" w:rsidRDefault="00B435DE" w:rsidP="00F5548D">
      <w:pPr>
        <w:spacing w:line="480" w:lineRule="auto"/>
        <w:rPr>
          <w:lang w:val="en-US"/>
        </w:rPr>
      </w:pPr>
    </w:p>
    <w:p w:rsidR="00B435DE" w:rsidRPr="00B4003A" w:rsidRDefault="00B435DE" w:rsidP="00F5548D">
      <w:pPr>
        <w:spacing w:line="480" w:lineRule="auto"/>
        <w:rPr>
          <w:b/>
          <w:i/>
          <w:lang w:val="en-US"/>
        </w:rPr>
      </w:pPr>
      <w:r w:rsidRPr="00B4003A">
        <w:rPr>
          <w:b/>
          <w:i/>
          <w:lang w:val="en-US"/>
        </w:rPr>
        <w:t>Individual biological baseline measures</w:t>
      </w:r>
    </w:p>
    <w:p w:rsidR="00B435DE" w:rsidRPr="00B4003A" w:rsidRDefault="00B435DE" w:rsidP="00F5548D">
      <w:pPr>
        <w:spacing w:line="480" w:lineRule="auto"/>
        <w:rPr>
          <w:lang w:val="en-US"/>
        </w:rPr>
      </w:pPr>
      <w:r w:rsidRPr="00B4003A">
        <w:rPr>
          <w:lang w:val="en-US"/>
        </w:rPr>
        <w:t>Participants reporte</w:t>
      </w:r>
      <w:r w:rsidR="00A8088F" w:rsidRPr="00B4003A">
        <w:rPr>
          <w:lang w:val="en-US"/>
        </w:rPr>
        <w:t>d their age, height and weight at T1</w:t>
      </w:r>
      <w:r w:rsidRPr="00B4003A">
        <w:rPr>
          <w:lang w:val="en-US"/>
        </w:rPr>
        <w:t>.  Height and weight were used to calculate Body Mass Index</w:t>
      </w:r>
      <w:r w:rsidR="00A8088F" w:rsidRPr="00B4003A">
        <w:rPr>
          <w:lang w:val="en-US"/>
        </w:rPr>
        <w:t xml:space="preserve"> (BMI)</w:t>
      </w:r>
      <w:r w:rsidRPr="00B4003A">
        <w:rPr>
          <w:lang w:val="en-US"/>
        </w:rPr>
        <w:t xml:space="preserve">.  </w:t>
      </w:r>
    </w:p>
    <w:p w:rsidR="00B435DE" w:rsidRPr="00B4003A" w:rsidRDefault="00B435DE" w:rsidP="00F5548D">
      <w:pPr>
        <w:spacing w:line="480" w:lineRule="auto"/>
        <w:rPr>
          <w:lang w:val="en-US"/>
        </w:rPr>
      </w:pPr>
    </w:p>
    <w:p w:rsidR="00267025" w:rsidRPr="00B4003A" w:rsidRDefault="00547DBC" w:rsidP="00F5548D">
      <w:pPr>
        <w:spacing w:line="480" w:lineRule="auto"/>
        <w:rPr>
          <w:b/>
          <w:lang w:val="en-US"/>
        </w:rPr>
      </w:pPr>
      <w:r w:rsidRPr="00B4003A">
        <w:rPr>
          <w:b/>
          <w:lang w:val="en-US"/>
        </w:rPr>
        <w:t>Procedure</w:t>
      </w:r>
    </w:p>
    <w:p w:rsidR="00267025" w:rsidRPr="00B4003A" w:rsidRDefault="00402D25" w:rsidP="00F5548D">
      <w:pPr>
        <w:spacing w:line="480" w:lineRule="auto"/>
        <w:rPr>
          <w:lang w:val="en-US"/>
        </w:rPr>
      </w:pPr>
      <w:r w:rsidRPr="00B4003A">
        <w:rPr>
          <w:lang w:val="en-US"/>
        </w:rPr>
        <w:t>The r</w:t>
      </w:r>
      <w:r w:rsidR="0009081B" w:rsidRPr="00B4003A">
        <w:rPr>
          <w:lang w:val="en-US"/>
        </w:rPr>
        <w:t>ecruitment pack</w:t>
      </w:r>
      <w:r w:rsidR="00C06199" w:rsidRPr="00B4003A">
        <w:rPr>
          <w:lang w:val="en-US"/>
        </w:rPr>
        <w:t xml:space="preserve">s </w:t>
      </w:r>
      <w:r w:rsidR="0009081B" w:rsidRPr="00B4003A">
        <w:rPr>
          <w:lang w:val="en-US"/>
        </w:rPr>
        <w:t xml:space="preserve">sent to participants </w:t>
      </w:r>
      <w:r w:rsidR="00AB76A7" w:rsidRPr="00B4003A">
        <w:rPr>
          <w:lang w:val="en-US"/>
        </w:rPr>
        <w:t>two</w:t>
      </w:r>
      <w:r w:rsidR="00E66BA6" w:rsidRPr="00B4003A">
        <w:rPr>
          <w:lang w:val="en-US"/>
        </w:rPr>
        <w:t xml:space="preserve"> weeks </w:t>
      </w:r>
      <w:r w:rsidR="0009081B" w:rsidRPr="00B4003A">
        <w:rPr>
          <w:lang w:val="en-US"/>
        </w:rPr>
        <w:t>pre-operatively included a</w:t>
      </w:r>
      <w:r w:rsidR="00C06199" w:rsidRPr="00B4003A">
        <w:rPr>
          <w:lang w:val="en-US"/>
        </w:rPr>
        <w:t>n information sheet,</w:t>
      </w:r>
      <w:r w:rsidR="00267025" w:rsidRPr="00B4003A">
        <w:rPr>
          <w:lang w:val="en-US"/>
        </w:rPr>
        <w:t xml:space="preserve"> consent form and the pre-operative</w:t>
      </w:r>
      <w:r w:rsidR="00C75F19" w:rsidRPr="00B4003A">
        <w:rPr>
          <w:lang w:val="en-US"/>
        </w:rPr>
        <w:t>, T1</w:t>
      </w:r>
      <w:r w:rsidR="00267025" w:rsidRPr="00B4003A">
        <w:rPr>
          <w:lang w:val="en-US"/>
        </w:rPr>
        <w:t xml:space="preserve"> questionnaire</w:t>
      </w:r>
      <w:r w:rsidR="00C06199" w:rsidRPr="00B4003A">
        <w:rPr>
          <w:lang w:val="en-US"/>
        </w:rPr>
        <w:t>. Participants also received a pre-paid envelope with which to return the completed consent form and que</w:t>
      </w:r>
      <w:r w:rsidR="002B3326" w:rsidRPr="00B4003A">
        <w:rPr>
          <w:lang w:val="en-US"/>
        </w:rPr>
        <w:t>stionnaire to the research team</w:t>
      </w:r>
      <w:r w:rsidR="00267025" w:rsidRPr="00B4003A">
        <w:rPr>
          <w:lang w:val="en-US"/>
        </w:rPr>
        <w:t xml:space="preserve">.  </w:t>
      </w:r>
      <w:r w:rsidR="00E66BA6" w:rsidRPr="00B4003A">
        <w:rPr>
          <w:lang w:val="en-US"/>
        </w:rPr>
        <w:t xml:space="preserve">On sending out packs, administrative staff recorded the non-identifiable details of location of surgery (right, left, bi-lateral), gender, year of birth and age.  </w:t>
      </w:r>
      <w:r w:rsidR="0009081B" w:rsidRPr="00B4003A">
        <w:rPr>
          <w:lang w:val="en-US"/>
        </w:rPr>
        <w:t>A</w:t>
      </w:r>
      <w:r w:rsidR="00267025" w:rsidRPr="00B4003A">
        <w:rPr>
          <w:lang w:val="en-US"/>
        </w:rPr>
        <w:t xml:space="preserve"> researcher </w:t>
      </w:r>
      <w:r w:rsidR="00B37FDB" w:rsidRPr="00B4003A">
        <w:rPr>
          <w:lang w:val="en-US"/>
        </w:rPr>
        <w:t xml:space="preserve">posted follow-up questionnaires at one week (T2) and four months (T3) after the surgery date. </w:t>
      </w:r>
      <w:r w:rsidR="00267025" w:rsidRPr="00B4003A">
        <w:rPr>
          <w:lang w:val="en-US"/>
        </w:rPr>
        <w:t xml:space="preserve">  </w:t>
      </w:r>
      <w:r w:rsidR="00B37FDB" w:rsidRPr="00B4003A">
        <w:rPr>
          <w:lang w:val="en-US"/>
        </w:rPr>
        <w:t xml:space="preserve">Reminder questionnaires were </w:t>
      </w:r>
      <w:r w:rsidR="00267025" w:rsidRPr="00B4003A">
        <w:rPr>
          <w:lang w:val="en-US"/>
        </w:rPr>
        <w:t xml:space="preserve"> posted two weeks after the first mailing</w:t>
      </w:r>
      <w:r w:rsidR="00B37FDB" w:rsidRPr="00B4003A">
        <w:rPr>
          <w:lang w:val="en-US"/>
        </w:rPr>
        <w:t xml:space="preserve"> for T2 and T3 questionnaires</w:t>
      </w:r>
      <w:r w:rsidR="00267025" w:rsidRPr="00B4003A">
        <w:rPr>
          <w:lang w:val="en-US"/>
        </w:rPr>
        <w:t>.</w:t>
      </w:r>
    </w:p>
    <w:p w:rsidR="00AB76A7" w:rsidRPr="00B4003A" w:rsidRDefault="00AB76A7" w:rsidP="00F5548D">
      <w:pPr>
        <w:spacing w:line="480" w:lineRule="auto"/>
        <w:rPr>
          <w:b/>
          <w:lang w:val="en-US"/>
        </w:rPr>
      </w:pPr>
    </w:p>
    <w:p w:rsidR="007B2CBF" w:rsidRPr="00B4003A" w:rsidRDefault="00547DBC" w:rsidP="00F5548D">
      <w:pPr>
        <w:spacing w:line="480" w:lineRule="auto"/>
        <w:rPr>
          <w:b/>
          <w:lang w:val="en-US"/>
        </w:rPr>
      </w:pPr>
      <w:r w:rsidRPr="00B4003A">
        <w:rPr>
          <w:b/>
          <w:lang w:val="en-US"/>
        </w:rPr>
        <w:t>Statistical Analysis</w:t>
      </w:r>
    </w:p>
    <w:p w:rsidR="003C3BD5" w:rsidRPr="00B4003A" w:rsidRDefault="002B3326" w:rsidP="00F5548D">
      <w:pPr>
        <w:spacing w:line="480" w:lineRule="auto"/>
        <w:rPr>
          <w:lang w:val="en-US"/>
        </w:rPr>
      </w:pPr>
      <w:r w:rsidRPr="00B4003A">
        <w:rPr>
          <w:lang w:val="en-US"/>
        </w:rPr>
        <w:t>In the event of missing data, f</w:t>
      </w:r>
      <w:r w:rsidR="00234C55" w:rsidRPr="00B4003A">
        <w:rPr>
          <w:lang w:val="en-US"/>
        </w:rPr>
        <w:t xml:space="preserve">ollowing the instructions of the SF-36 manual </w:t>
      </w:r>
      <w:r w:rsidR="001C70C1" w:rsidRPr="00B4003A">
        <w:rPr>
          <w:lang w:val="en-US"/>
        </w:rPr>
        <w:fldChar w:fldCharType="begin"/>
      </w:r>
      <w:r w:rsidR="001C70C1" w:rsidRPr="00B4003A">
        <w:rPr>
          <w:lang w:val="en-US"/>
        </w:rPr>
        <w:instrText xml:space="preserve"> ADDIN EN.CITE &lt;EndNote&gt;&lt;Cite&gt;&lt;Author&gt;Ware&lt;/Author&gt;&lt;Year&gt;2000&lt;/Year&gt;&lt;RecNum&gt;2256&lt;/RecNum&gt;&lt;DisplayText&gt;(J. E. Ware et al., 2000)&lt;/DisplayText&gt;&lt;record&gt;&lt;rec-number&gt;2256&lt;/rec-number&gt;&lt;foreign-keys&gt;&lt;key app="EN" db-id="d0pwpefet0ssf8e09ssvtde09w2s2pzaat9p"&gt;2256&lt;/key&gt;&lt;/foreign-keys&gt;&lt;ref-type name="Book"&gt;6&lt;/ref-type&gt;&lt;contributors&gt;&lt;authors&gt;&lt;author&gt;Ware, J. E.&lt;/author&gt;&lt;author&gt;Kosinski, M.&lt;/author&gt;&lt;author&gt;Dewey, J. E.&lt;/author&gt;&lt;/authors&gt;&lt;secondary-authors&gt;&lt;author&gt;Anonymous,&lt;/author&gt;&lt;/secondary-authors&gt;&lt;/contributors&gt;&lt;titles&gt;&lt;title&gt;How to score version 2 of the SF-36 (R) Health Survey&lt;/title&gt;&lt;/titles&gt;&lt;dates&gt;&lt;year&gt;2000&lt;/year&gt;&lt;/dates&gt;&lt;pub-location&gt;Lincoln, RI&lt;/pub-location&gt;&lt;publisher&gt;QualityMetric Incorporated&lt;/publisher&gt;&lt;accession-num&gt;1478&lt;/accession-num&gt;&lt;urls&gt;&lt;/urls&gt;&lt;/record&gt;&lt;/Cite&gt;&lt;/EndNote&gt;</w:instrText>
      </w:r>
      <w:r w:rsidR="001C70C1" w:rsidRPr="00B4003A">
        <w:rPr>
          <w:lang w:val="en-US"/>
        </w:rPr>
        <w:fldChar w:fldCharType="separate"/>
      </w:r>
      <w:r w:rsidR="001C70C1" w:rsidRPr="00B4003A">
        <w:rPr>
          <w:noProof/>
          <w:lang w:val="en-US"/>
        </w:rPr>
        <w:t>(</w:t>
      </w:r>
      <w:hyperlink w:anchor="_ENREF_42" w:tooltip="Ware, 2000 #2256" w:history="1">
        <w:r w:rsidR="001C70C1" w:rsidRPr="00B4003A">
          <w:rPr>
            <w:noProof/>
            <w:lang w:val="en-US"/>
          </w:rPr>
          <w:t>Ware et al., 2000</w:t>
        </w:r>
      </w:hyperlink>
      <w:r w:rsidR="001C70C1" w:rsidRPr="00B4003A">
        <w:rPr>
          <w:noProof/>
          <w:lang w:val="en-US"/>
        </w:rPr>
        <w:t>)</w:t>
      </w:r>
      <w:r w:rsidR="001C70C1" w:rsidRPr="00B4003A">
        <w:rPr>
          <w:lang w:val="en-US"/>
        </w:rPr>
        <w:fldChar w:fldCharType="end"/>
      </w:r>
      <w:r w:rsidR="00234C55" w:rsidRPr="00B4003A">
        <w:rPr>
          <w:lang w:val="en-US"/>
        </w:rPr>
        <w:t xml:space="preserve">, if participants answered at least 50% of the items in a scale, the average score across completed items in that scale for that respondent were calculated.  If less than 50% of the </w:t>
      </w:r>
      <w:r w:rsidR="00234C55" w:rsidRPr="00B4003A">
        <w:rPr>
          <w:lang w:val="en-US"/>
        </w:rPr>
        <w:lastRenderedPageBreak/>
        <w:t>items were answered, the score for the scale was recorded as ‘missing’</w:t>
      </w:r>
      <w:r w:rsidR="00AB76A7" w:rsidRPr="00B4003A">
        <w:rPr>
          <w:lang w:val="en-US"/>
        </w:rPr>
        <w:t>; otherwise, the mean of the remaining items was substituted for each missing item</w:t>
      </w:r>
      <w:r w:rsidR="00234C55" w:rsidRPr="00B4003A">
        <w:rPr>
          <w:lang w:val="en-US"/>
        </w:rPr>
        <w:t>.  This rule was followed across all measures except for the HADS where the scale’s publishers recommend substituting the mean of the remaining items if no more than 20% of data are missing</w:t>
      </w:r>
      <w:r w:rsidR="00A737FB" w:rsidRPr="00B4003A">
        <w:rPr>
          <w:lang w:val="en-US"/>
        </w:rPr>
        <w:t xml:space="preserve"> </w:t>
      </w:r>
      <w:r w:rsidR="001C70C1" w:rsidRPr="00B4003A">
        <w:rPr>
          <w:lang w:val="en-US"/>
        </w:rPr>
        <w:fldChar w:fldCharType="begin"/>
      </w:r>
      <w:r w:rsidR="001C70C1" w:rsidRPr="00B4003A">
        <w:rPr>
          <w:lang w:val="en-US"/>
        </w:rPr>
        <w:instrText xml:space="preserve"> ADDIN EN.CITE &lt;EndNote&gt;&lt;Cite&gt;&lt;Author&gt;GL Assessment&lt;/Author&gt;&lt;Year&gt;2007-2010&lt;/Year&gt;&lt;RecNum&gt;2682&lt;/RecNum&gt;&lt;DisplayText&gt;(GL Assessment, 2007-2010)&lt;/DisplayText&gt;&lt;record&gt;&lt;rec-number&gt;2682&lt;/rec-number&gt;&lt;foreign-keys&gt;&lt;key app="EN" db-id="d0pwpefet0ssf8e09ssvtde09w2s2pzaat9p"&gt;2682&lt;/key&gt;&lt;/foreign-keys&gt;&lt;ref-type name="Web Page"&gt;12&lt;/ref-type&gt;&lt;contributors&gt;&lt;authors&gt;&lt;author&gt;GL Assessment,&lt;/author&gt;&lt;/authors&gt;&lt;/contributors&gt;&lt;titles&gt;&lt;title&gt;Hospital Anxiety and Depression Scale. Frequently Asked Questions (FAQs)&lt;/title&gt;&lt;/titles&gt;&lt;volume&gt;2010&lt;/volume&gt;&lt;number&gt;26 May&lt;/number&gt;&lt;dates&gt;&lt;year&gt;2007-2010&lt;/year&gt;&lt;/dates&gt;&lt;pub-location&gt;London&lt;/pub-location&gt;&lt;publisher&gt;Granada Learning Group&lt;/publisher&gt;&lt;urls&gt;&lt;related-urls&gt;&lt;url&gt;http://www.gl-assessment.co.uk/health_and_psychology/resources/hospital_anxiety_scale/faqs.asp&lt;/url&gt;&lt;/related-urls&gt;&lt;/urls&gt;&lt;/record&gt;&lt;/Cite&gt;&lt;/EndNote&gt;</w:instrText>
      </w:r>
      <w:r w:rsidR="001C70C1" w:rsidRPr="00B4003A">
        <w:rPr>
          <w:lang w:val="en-US"/>
        </w:rPr>
        <w:fldChar w:fldCharType="separate"/>
      </w:r>
      <w:r w:rsidR="001C70C1" w:rsidRPr="00B4003A">
        <w:rPr>
          <w:noProof/>
          <w:lang w:val="en-US"/>
        </w:rPr>
        <w:t>(</w:t>
      </w:r>
      <w:hyperlink w:anchor="_ENREF_13" w:tooltip="GL Assessment, 2007-2010 #2682" w:history="1">
        <w:r w:rsidR="001C70C1" w:rsidRPr="00B4003A">
          <w:rPr>
            <w:noProof/>
            <w:lang w:val="en-US"/>
          </w:rPr>
          <w:t>GL Assessment, 2007-2010</w:t>
        </w:r>
      </w:hyperlink>
      <w:r w:rsidR="001C70C1" w:rsidRPr="00B4003A">
        <w:rPr>
          <w:noProof/>
          <w:lang w:val="en-US"/>
        </w:rPr>
        <w:t>)</w:t>
      </w:r>
      <w:r w:rsidR="001C70C1" w:rsidRPr="00B4003A">
        <w:rPr>
          <w:lang w:val="en-US"/>
        </w:rPr>
        <w:fldChar w:fldCharType="end"/>
      </w:r>
      <w:r w:rsidR="00F31F23" w:rsidRPr="00B4003A">
        <w:rPr>
          <w:lang w:val="en-US"/>
        </w:rPr>
        <w:t>.</w:t>
      </w:r>
      <w:r w:rsidR="00126708" w:rsidRPr="00B4003A">
        <w:rPr>
          <w:lang w:val="en-US"/>
        </w:rPr>
        <w:t xml:space="preserve">  </w:t>
      </w:r>
      <w:r w:rsidR="00047F2C" w:rsidRPr="00B4003A">
        <w:rPr>
          <w:lang w:val="en-US"/>
        </w:rPr>
        <w:t>Final regression models using available data were compared with models using only those participants with complete data (</w:t>
      </w:r>
      <w:r w:rsidR="00E537C7">
        <w:rPr>
          <w:lang w:val="en-US"/>
        </w:rPr>
        <w:t>with</w:t>
      </w:r>
      <w:r w:rsidR="00E537C7" w:rsidRPr="00B4003A">
        <w:rPr>
          <w:lang w:val="en-US"/>
        </w:rPr>
        <w:t xml:space="preserve"> </w:t>
      </w:r>
      <w:r w:rsidR="00047F2C" w:rsidRPr="00B4003A">
        <w:rPr>
          <w:lang w:val="en-US"/>
        </w:rPr>
        <w:t xml:space="preserve">item substitution where appropriate).  </w:t>
      </w:r>
      <w:r w:rsidR="005D46AD" w:rsidRPr="00B4003A">
        <w:rPr>
          <w:lang w:val="en-US"/>
        </w:rPr>
        <w:t xml:space="preserve">Data were checked statistically (Z&gt;3.29) and visually for </w:t>
      </w:r>
      <w:r w:rsidR="00C06199" w:rsidRPr="00B4003A">
        <w:rPr>
          <w:lang w:val="en-US"/>
        </w:rPr>
        <w:t xml:space="preserve">univariate </w:t>
      </w:r>
      <w:r w:rsidR="005D46AD" w:rsidRPr="00B4003A">
        <w:rPr>
          <w:lang w:val="en-US"/>
        </w:rPr>
        <w:t xml:space="preserve">outliers and skew as recommended by </w:t>
      </w:r>
      <w:proofErr w:type="spellStart"/>
      <w:r w:rsidR="005D46AD" w:rsidRPr="00B4003A">
        <w:rPr>
          <w:lang w:val="en-US"/>
        </w:rPr>
        <w:t>Tabachni</w:t>
      </w:r>
      <w:r w:rsidR="004F3043" w:rsidRPr="00B4003A">
        <w:rPr>
          <w:lang w:val="en-US"/>
        </w:rPr>
        <w:t>c</w:t>
      </w:r>
      <w:r w:rsidR="005D46AD" w:rsidRPr="00B4003A">
        <w:rPr>
          <w:lang w:val="en-US"/>
        </w:rPr>
        <w:t>k</w:t>
      </w:r>
      <w:proofErr w:type="spellEnd"/>
      <w:r w:rsidR="005D46AD" w:rsidRPr="00B4003A">
        <w:rPr>
          <w:lang w:val="en-US"/>
        </w:rPr>
        <w:t xml:space="preserve"> </w:t>
      </w:r>
      <w:r w:rsidR="00047F2C" w:rsidRPr="00B4003A">
        <w:rPr>
          <w:lang w:val="en-US"/>
        </w:rPr>
        <w:t xml:space="preserve">and </w:t>
      </w:r>
      <w:proofErr w:type="spellStart"/>
      <w:r w:rsidR="005D46AD" w:rsidRPr="00B4003A">
        <w:rPr>
          <w:lang w:val="en-US"/>
        </w:rPr>
        <w:t>Fidell</w:t>
      </w:r>
      <w:proofErr w:type="spellEnd"/>
      <w:r w:rsidR="005D46AD" w:rsidRPr="00B4003A">
        <w:rPr>
          <w:lang w:val="en-US"/>
        </w:rPr>
        <w:t xml:space="preserve"> </w:t>
      </w:r>
      <w:r w:rsidR="001C70C1" w:rsidRPr="00B4003A">
        <w:rPr>
          <w:lang w:val="en-US"/>
        </w:rPr>
        <w:fldChar w:fldCharType="begin"/>
      </w:r>
      <w:r w:rsidR="001C70C1" w:rsidRPr="00B4003A">
        <w:rPr>
          <w:lang w:val="en-US"/>
        </w:rPr>
        <w:instrText xml:space="preserve"> ADDIN EN.CITE &lt;EndNote&gt;&lt;Cite ExcludeAuth="1"&gt;&lt;Year&gt;2007&lt;/Year&gt;&lt;RecNum&gt;2692&lt;/RecNum&gt;&lt;DisplayText&gt;(1996; 2007)&lt;/DisplayText&gt;&lt;record&gt;&lt;rec-number&gt;2692&lt;/rec-number&gt;&lt;foreign-keys&gt;&lt;key app="EN" db-id="d0pwpefet0ssf8e09ssvtde09w2s2pzaat9p"&gt;2692&lt;/key&gt;&lt;/foreign-keys&gt;&lt;ref-type name="Book"&gt;6&lt;/ref-type&gt;&lt;contributors&gt;&lt;authors&gt;&lt;author&gt;Tabachnick, B G&lt;/author&gt;&lt;author&gt;Fidell, L S&lt;/author&gt;&lt;/authors&gt;&lt;/contributors&gt;&lt;titles&gt;&lt;title&gt;Using Multivariate Statistics&lt;/title&gt;&lt;/titles&gt;&lt;edition&gt;5th&lt;/edition&gt;&lt;dates&gt;&lt;year&gt;2007&lt;/year&gt;&lt;/dates&gt;&lt;pub-location&gt;Boston&lt;/pub-location&gt;&lt;publisher&gt;Pearson; Allyn and Bacon&lt;/publisher&gt;&lt;urls&gt;&lt;/urls&gt;&lt;/record&gt;&lt;/Cite&gt;&lt;Cite ExcludeAuth="1"&gt;&lt;Year&gt;1996&lt;/Year&gt;&lt;RecNum&gt;2093&lt;/RecNum&gt;&lt;record&gt;&lt;rec-number&gt;2093&lt;/rec-number&gt;&lt;foreign-keys&gt;&lt;key app="EN" db-id="d0pwpefet0ssf8e09ssvtde09w2s2pzaat9p"&gt;2093&lt;/key&gt;&lt;/foreign-keys&gt;&lt;ref-type name="Book"&gt;6&lt;/ref-type&gt;&lt;contributors&gt;&lt;authors&gt;&lt;author&gt;Tabachnick, B. G.&lt;/author&gt;&lt;author&gt;Fidell, L. S.&lt;/author&gt;&lt;/authors&gt;&lt;secondary-authors&gt;&lt;author&gt;Anonymous,&lt;/author&gt;&lt;/secondary-authors&gt;&lt;/contributors&gt;&lt;titles&gt;&lt;title&gt;Using Multivariate Statistics&lt;/title&gt;&lt;/titles&gt;&lt;dates&gt;&lt;year&gt;1996&lt;/year&gt;&lt;/dates&gt;&lt;pub-location&gt;New York&lt;/pub-location&gt;&lt;publisher&gt;HarperCollins College Publishers&lt;/publisher&gt;&lt;accession-num&gt;1127&lt;/accession-num&gt;&lt;urls&gt;&lt;/urls&gt;&lt;/record&gt;&lt;/Cite&gt;&lt;/EndNote&gt;</w:instrText>
      </w:r>
      <w:r w:rsidR="001C70C1" w:rsidRPr="00B4003A">
        <w:rPr>
          <w:lang w:val="en-US"/>
        </w:rPr>
        <w:fldChar w:fldCharType="separate"/>
      </w:r>
      <w:r w:rsidR="001C70C1" w:rsidRPr="00B4003A">
        <w:rPr>
          <w:noProof/>
          <w:lang w:val="en-US"/>
        </w:rPr>
        <w:t>(</w:t>
      </w:r>
      <w:hyperlink w:anchor="_ENREF_38" w:tooltip="Tabachnick, 2007 #2692" w:history="1">
        <w:r w:rsidR="001C70C1" w:rsidRPr="00B4003A">
          <w:rPr>
            <w:noProof/>
            <w:lang w:val="en-US"/>
          </w:rPr>
          <w:t>2007</w:t>
        </w:r>
      </w:hyperlink>
      <w:r w:rsidR="001C70C1" w:rsidRPr="00B4003A">
        <w:rPr>
          <w:noProof/>
          <w:lang w:val="en-US"/>
        </w:rPr>
        <w:t>)</w:t>
      </w:r>
      <w:r w:rsidR="001C70C1" w:rsidRPr="00B4003A">
        <w:rPr>
          <w:lang w:val="en-US"/>
        </w:rPr>
        <w:fldChar w:fldCharType="end"/>
      </w:r>
      <w:r w:rsidR="00C06199" w:rsidRPr="00B4003A">
        <w:rPr>
          <w:lang w:val="en-US"/>
        </w:rPr>
        <w:t xml:space="preserve">; </w:t>
      </w:r>
      <w:proofErr w:type="spellStart"/>
      <w:r w:rsidR="00DB1DD8" w:rsidRPr="00B4003A">
        <w:rPr>
          <w:lang w:val="en-US"/>
        </w:rPr>
        <w:t>Maha</w:t>
      </w:r>
      <w:r w:rsidR="00DB1DD8">
        <w:rPr>
          <w:lang w:val="en-US"/>
        </w:rPr>
        <w:t>l</w:t>
      </w:r>
      <w:r w:rsidR="00DB1DD8" w:rsidRPr="00B4003A">
        <w:rPr>
          <w:lang w:val="en-US"/>
        </w:rPr>
        <w:t>a</w:t>
      </w:r>
      <w:r w:rsidR="00DB1DD8">
        <w:rPr>
          <w:lang w:val="en-US"/>
        </w:rPr>
        <w:t>n</w:t>
      </w:r>
      <w:r w:rsidR="00DB1DD8" w:rsidRPr="00E00BF8">
        <w:rPr>
          <w:lang w:val="en-US"/>
        </w:rPr>
        <w:t>obis</w:t>
      </w:r>
      <w:proofErr w:type="spellEnd"/>
      <w:r w:rsidR="00DB1DD8" w:rsidRPr="00E00BF8">
        <w:rPr>
          <w:lang w:val="en-US"/>
        </w:rPr>
        <w:t xml:space="preserve"> </w:t>
      </w:r>
      <w:r w:rsidR="00C06199" w:rsidRPr="00E00BF8">
        <w:rPr>
          <w:lang w:val="en-US"/>
        </w:rPr>
        <w:t xml:space="preserve">distances were used to check for multivariate outliers </w:t>
      </w:r>
      <w:r w:rsidR="001C70C1" w:rsidRPr="00B4003A">
        <w:rPr>
          <w:lang w:val="en-US"/>
        </w:rPr>
        <w:fldChar w:fldCharType="begin"/>
      </w:r>
      <w:r w:rsidR="001C70C1" w:rsidRPr="00B4003A">
        <w:rPr>
          <w:lang w:val="en-US"/>
        </w:rPr>
        <w:instrText xml:space="preserve"> ADDIN EN.CITE &lt;EndNote&gt;&lt;Cite&gt;&lt;Author&gt;Tabachnick&lt;/Author&gt;&lt;Year&gt;2007&lt;/Year&gt;&lt;RecNum&gt;2692&lt;/RecNum&gt;&lt;DisplayText&gt;(B G Tabachnick &amp;amp; Fidell, 2007)&lt;/DisplayText&gt;&lt;record&gt;&lt;rec-number&gt;2692&lt;/rec-number&gt;&lt;foreign-keys&gt;&lt;key app="EN" db-id="d0pwpefet0ssf8e09ssvtde09w2s2pzaat9p"&gt;2692&lt;/key&gt;&lt;/foreign-keys&gt;&lt;ref-type name="Book"&gt;6&lt;/ref-type&gt;&lt;contributors&gt;&lt;authors&gt;&lt;author&gt;Tabachnick, B G&lt;/author&gt;&lt;author&gt;Fidell, L S&lt;/author&gt;&lt;/authors&gt;&lt;/contributors&gt;&lt;titles&gt;&lt;title&gt;Using Multivariate Statistics&lt;/title&gt;&lt;/titles&gt;&lt;edition&gt;5th&lt;/edition&gt;&lt;dates&gt;&lt;year&gt;2007&lt;/year&gt;&lt;/dates&gt;&lt;pub-location&gt;Boston&lt;/pub-location&gt;&lt;publisher&gt;Pearson; Allyn and Bacon&lt;/publisher&gt;&lt;urls&gt;&lt;/urls&gt;&lt;/record&gt;&lt;/Cite&gt;&lt;/EndNote&gt;</w:instrText>
      </w:r>
      <w:r w:rsidR="001C70C1" w:rsidRPr="00B4003A">
        <w:rPr>
          <w:lang w:val="en-US"/>
        </w:rPr>
        <w:fldChar w:fldCharType="separate"/>
      </w:r>
      <w:r w:rsidR="001C70C1" w:rsidRPr="00B4003A">
        <w:rPr>
          <w:noProof/>
          <w:lang w:val="en-US"/>
        </w:rPr>
        <w:t>(</w:t>
      </w:r>
      <w:hyperlink w:anchor="_ENREF_38" w:tooltip="Tabachnick, 2007 #2692" w:history="1">
        <w:r w:rsidR="001C70C1" w:rsidRPr="00B4003A">
          <w:rPr>
            <w:noProof/>
            <w:lang w:val="en-US"/>
          </w:rPr>
          <w:t>Tabachnick &amp; Fidell, 2007</w:t>
        </w:r>
      </w:hyperlink>
      <w:r w:rsidR="001C70C1" w:rsidRPr="00B4003A">
        <w:rPr>
          <w:noProof/>
          <w:lang w:val="en-US"/>
        </w:rPr>
        <w:t>)</w:t>
      </w:r>
      <w:r w:rsidR="001C70C1" w:rsidRPr="00B4003A">
        <w:rPr>
          <w:lang w:val="en-US"/>
        </w:rPr>
        <w:fldChar w:fldCharType="end"/>
      </w:r>
      <w:r w:rsidR="005D46AD" w:rsidRPr="00B4003A">
        <w:rPr>
          <w:lang w:val="en-US"/>
        </w:rPr>
        <w:t xml:space="preserve">. Where appropriate, scales were subjected to log transformation.  </w:t>
      </w:r>
      <w:r w:rsidR="007803B9" w:rsidRPr="00B4003A">
        <w:rPr>
          <w:lang w:val="en-US"/>
        </w:rPr>
        <w:t xml:space="preserve">Multicollinearity of </w:t>
      </w:r>
      <w:r w:rsidR="00047F2C" w:rsidRPr="00B4003A">
        <w:rPr>
          <w:lang w:val="en-US"/>
        </w:rPr>
        <w:t xml:space="preserve">independent </w:t>
      </w:r>
      <w:r w:rsidR="007803B9" w:rsidRPr="00B4003A">
        <w:rPr>
          <w:lang w:val="en-US"/>
        </w:rPr>
        <w:t>variables was assessed by examining the correlations between variables</w:t>
      </w:r>
      <w:r w:rsidR="00047F2C" w:rsidRPr="00B4003A">
        <w:rPr>
          <w:lang w:val="en-US"/>
        </w:rPr>
        <w:t xml:space="preserve">. This </w:t>
      </w:r>
      <w:r w:rsidR="00640747" w:rsidRPr="00B4003A">
        <w:rPr>
          <w:lang w:val="en-US"/>
        </w:rPr>
        <w:t>wa</w:t>
      </w:r>
      <w:r w:rsidR="00047F2C" w:rsidRPr="00B4003A">
        <w:rPr>
          <w:lang w:val="en-US"/>
        </w:rPr>
        <w:t xml:space="preserve">s a particularly pertinent issue as some independent variables </w:t>
      </w:r>
      <w:r w:rsidR="00640747" w:rsidRPr="00B4003A">
        <w:rPr>
          <w:lang w:val="en-US"/>
        </w:rPr>
        <w:t>we</w:t>
      </w:r>
      <w:r w:rsidR="00047F2C" w:rsidRPr="00B4003A">
        <w:rPr>
          <w:lang w:val="en-US"/>
        </w:rPr>
        <w:t xml:space="preserve">re likely to be related and, following </w:t>
      </w:r>
      <w:proofErr w:type="spellStart"/>
      <w:r w:rsidR="00047F2C" w:rsidRPr="00B4003A">
        <w:rPr>
          <w:lang w:val="en-US"/>
        </w:rPr>
        <w:t>Tabachnick</w:t>
      </w:r>
      <w:proofErr w:type="spellEnd"/>
      <w:r w:rsidR="00047F2C" w:rsidRPr="00B4003A">
        <w:rPr>
          <w:lang w:val="en-US"/>
        </w:rPr>
        <w:t xml:space="preserve"> and </w:t>
      </w:r>
      <w:proofErr w:type="spellStart"/>
      <w:r w:rsidR="00047F2C" w:rsidRPr="00B4003A">
        <w:rPr>
          <w:lang w:val="en-US"/>
        </w:rPr>
        <w:t>Fidell’s</w:t>
      </w:r>
      <w:proofErr w:type="spellEnd"/>
      <w:r w:rsidR="00047F2C" w:rsidRPr="00B4003A">
        <w:rPr>
          <w:lang w:val="en-US"/>
        </w:rPr>
        <w:t xml:space="preserve"> </w:t>
      </w:r>
      <w:r w:rsidR="001C70C1" w:rsidRPr="00E00BF8">
        <w:rPr>
          <w:lang w:val="en-US"/>
        </w:rPr>
        <w:fldChar w:fldCharType="begin"/>
      </w:r>
      <w:r w:rsidR="001C70C1" w:rsidRPr="00B4003A">
        <w:rPr>
          <w:lang w:val="en-US"/>
        </w:rPr>
        <w:instrText xml:space="preserve"> ADDIN EN.CITE &lt;EndNote&gt;&lt;Cite ExcludeAuth="1"&gt;&lt;Year&gt;2007&lt;/Year&gt;&lt;RecNum&gt;2692&lt;/RecNum&gt;&lt;DisplayText&gt;(1996; 2007)&lt;/DisplayText&gt;&lt;record&gt;&lt;rec-number&gt;2692&lt;/rec-number&gt;&lt;foreign-keys&gt;&lt;key app="EN" db-id="d0pwpefet0ssf8e09ssvtde09w2s2pzaat9p"&gt;2692&lt;/key&gt;&lt;/foreign-keys&gt;&lt;ref-type name="Book"&gt;6&lt;/ref-type&gt;&lt;contributors&gt;&lt;authors&gt;&lt;author&gt;Tabachnick, B G&lt;/author&gt;&lt;author&gt;Fidell, L S&lt;/author&gt;&lt;/authors&gt;&lt;/contributors&gt;&lt;titles&gt;&lt;title&gt;Using Multivariate Statistics&lt;/title&gt;&lt;/titles&gt;&lt;edition&gt;5th&lt;/edition&gt;&lt;dates&gt;&lt;year&gt;2007&lt;/year&gt;&lt;/dates&gt;&lt;pub-location&gt;Boston&lt;/pub-location&gt;&lt;publisher&gt;Pearson; Allyn and Bacon&lt;/publisher&gt;&lt;urls&gt;&lt;/urls&gt;&lt;/record&gt;&lt;/Cite&gt;&lt;Cite ExcludeAuth="1"&gt;&lt;Year&gt;1996&lt;/Year&gt;&lt;RecNum&gt;2093&lt;/RecNum&gt;&lt;record&gt;&lt;rec-number&gt;2093&lt;/rec-number&gt;&lt;foreign-keys&gt;&lt;key app="EN" db-id="d0pwpefet0ssf8e09ssvtde09w2s2pzaat9p"&gt;2093&lt;/key&gt;&lt;/foreign-keys&gt;&lt;ref-type name="Book"&gt;6&lt;/ref-type&gt;&lt;contributors&gt;&lt;authors&gt;&lt;author&gt;Tabachnick, B. G.&lt;/author&gt;&lt;author&gt;Fidell, L. S.&lt;/author&gt;&lt;/authors&gt;&lt;secondary-authors&gt;&lt;author&gt;Anonymous,&lt;/author&gt;&lt;/secondary-authors&gt;&lt;/contributors&gt;&lt;titles&gt;&lt;title&gt;Using Multivariate Statistics&lt;/title&gt;&lt;/titles&gt;&lt;dates&gt;&lt;year&gt;1996&lt;/year&gt;&lt;/dates&gt;&lt;pub-location&gt;New York&lt;/pub-location&gt;&lt;publisher&gt;HarperCollins College Publishers&lt;/publisher&gt;&lt;accession-num&gt;1127&lt;/accession-num&gt;&lt;urls&gt;&lt;/urls&gt;&lt;/record&gt;&lt;/Cite&gt;&lt;/EndNote&gt;</w:instrText>
      </w:r>
      <w:r w:rsidR="001C70C1" w:rsidRPr="00E00BF8">
        <w:rPr>
          <w:lang w:val="en-US"/>
        </w:rPr>
        <w:fldChar w:fldCharType="separate"/>
      </w:r>
      <w:r w:rsidR="001C70C1" w:rsidRPr="00B4003A">
        <w:rPr>
          <w:noProof/>
          <w:lang w:val="en-US"/>
        </w:rPr>
        <w:t>(</w:t>
      </w:r>
      <w:hyperlink w:anchor="_ENREF_38" w:tooltip="Tabachnick, 2007 #2692" w:history="1">
        <w:r w:rsidR="001C70C1" w:rsidRPr="00B4003A">
          <w:rPr>
            <w:noProof/>
            <w:lang w:val="en-US"/>
          </w:rPr>
          <w:t>2007</w:t>
        </w:r>
      </w:hyperlink>
      <w:r w:rsidR="001C70C1" w:rsidRPr="00B4003A">
        <w:rPr>
          <w:noProof/>
          <w:lang w:val="en-US"/>
        </w:rPr>
        <w:t>)</w:t>
      </w:r>
      <w:r w:rsidR="001C70C1" w:rsidRPr="00E00BF8">
        <w:rPr>
          <w:lang w:val="en-US"/>
        </w:rPr>
        <w:fldChar w:fldCharType="end"/>
      </w:r>
      <w:r w:rsidR="00047F2C" w:rsidRPr="00B4003A">
        <w:rPr>
          <w:lang w:val="en-US"/>
        </w:rPr>
        <w:t xml:space="preserve"> recommendations, if two variables had a correlation greater than 0.70 we would not</w:t>
      </w:r>
      <w:r w:rsidR="000530D8" w:rsidRPr="00B4003A">
        <w:rPr>
          <w:lang w:val="en-US"/>
        </w:rPr>
        <w:t xml:space="preserve"> </w:t>
      </w:r>
      <w:r w:rsidR="00640747" w:rsidRPr="00B4003A">
        <w:rPr>
          <w:lang w:val="en-US"/>
        </w:rPr>
        <w:t xml:space="preserve">include </w:t>
      </w:r>
      <w:r w:rsidR="000530D8" w:rsidRPr="00B4003A">
        <w:rPr>
          <w:lang w:val="en-US"/>
        </w:rPr>
        <w:t xml:space="preserve">both items.  The variable with the lowest tolerance in regression would be removed and the regression </w:t>
      </w:r>
      <w:r w:rsidR="00640747" w:rsidRPr="00B4003A">
        <w:rPr>
          <w:lang w:val="en-US"/>
        </w:rPr>
        <w:t>model repeated</w:t>
      </w:r>
      <w:r w:rsidR="000530D8" w:rsidRPr="00B4003A">
        <w:rPr>
          <w:lang w:val="en-US"/>
        </w:rPr>
        <w:t>.</w:t>
      </w:r>
      <w:r w:rsidR="007803B9" w:rsidRPr="00B4003A">
        <w:rPr>
          <w:lang w:val="en-US"/>
        </w:rPr>
        <w:t xml:space="preserve">  </w:t>
      </w:r>
      <w:r w:rsidR="003C3BD5" w:rsidRPr="00B4003A">
        <w:rPr>
          <w:lang w:val="en-US"/>
        </w:rPr>
        <w:t xml:space="preserve">Bivariate analyses were non-parametric because skew persisted for some measures (NWC and T3 Activity Limitations).  </w:t>
      </w:r>
      <w:r w:rsidR="00126708" w:rsidRPr="00B4003A">
        <w:rPr>
          <w:lang w:val="en-US"/>
        </w:rPr>
        <w:t xml:space="preserve">Mann-Whitney U was used to compare activity limitations </w:t>
      </w:r>
      <w:r w:rsidRPr="00B4003A">
        <w:rPr>
          <w:lang w:val="en-US"/>
        </w:rPr>
        <w:t>at T1 and at T3.</w:t>
      </w:r>
    </w:p>
    <w:p w:rsidR="00126708" w:rsidRPr="00B4003A" w:rsidRDefault="00126708" w:rsidP="00F5548D">
      <w:pPr>
        <w:spacing w:line="480" w:lineRule="auto"/>
        <w:rPr>
          <w:lang w:val="en-US"/>
        </w:rPr>
      </w:pPr>
    </w:p>
    <w:p w:rsidR="00126708" w:rsidRPr="00B4003A" w:rsidRDefault="001A0889" w:rsidP="00F5548D">
      <w:pPr>
        <w:spacing w:line="480" w:lineRule="auto"/>
        <w:rPr>
          <w:lang w:val="en-US"/>
        </w:rPr>
      </w:pPr>
      <w:r w:rsidRPr="00B4003A">
        <w:rPr>
          <w:lang w:val="en-US"/>
        </w:rPr>
        <w:t xml:space="preserve">Regression analyses were conducted to identify a) </w:t>
      </w:r>
      <w:r w:rsidR="002B3326" w:rsidRPr="00B4003A">
        <w:rPr>
          <w:lang w:val="en-US"/>
        </w:rPr>
        <w:t>T1</w:t>
      </w:r>
      <w:r w:rsidRPr="00B4003A">
        <w:rPr>
          <w:lang w:val="en-US"/>
        </w:rPr>
        <w:t xml:space="preserve"> predictors of </w:t>
      </w:r>
      <w:r w:rsidR="002B3326" w:rsidRPr="00B4003A">
        <w:rPr>
          <w:lang w:val="en-US"/>
        </w:rPr>
        <w:t>T3</w:t>
      </w:r>
      <w:r w:rsidRPr="00B4003A">
        <w:rPr>
          <w:lang w:val="en-US"/>
        </w:rPr>
        <w:t xml:space="preserve"> activity limitations</w:t>
      </w:r>
      <w:r w:rsidR="0040472F" w:rsidRPr="00B4003A">
        <w:rPr>
          <w:lang w:val="en-US"/>
        </w:rPr>
        <w:t xml:space="preserve"> (</w:t>
      </w:r>
      <w:r w:rsidR="00BA6585" w:rsidRPr="00B4003A">
        <w:rPr>
          <w:lang w:val="en-US"/>
        </w:rPr>
        <w:t xml:space="preserve">primary </w:t>
      </w:r>
      <w:r w:rsidR="00640747" w:rsidRPr="00B4003A">
        <w:rPr>
          <w:lang w:val="en-US"/>
        </w:rPr>
        <w:t xml:space="preserve">outcome measure: </w:t>
      </w:r>
      <w:r w:rsidR="0040472F" w:rsidRPr="00B4003A">
        <w:rPr>
          <w:lang w:val="en-US"/>
        </w:rPr>
        <w:t>SF-36 PF</w:t>
      </w:r>
      <w:r w:rsidR="00BA6585" w:rsidRPr="00B4003A">
        <w:rPr>
          <w:lang w:val="en-US"/>
        </w:rPr>
        <w:t>; secondary outcome measure: Hernia PF</w:t>
      </w:r>
      <w:r w:rsidR="0040472F" w:rsidRPr="00B4003A">
        <w:rPr>
          <w:lang w:val="en-US"/>
        </w:rPr>
        <w:t>)</w:t>
      </w:r>
      <w:r w:rsidRPr="00B4003A">
        <w:rPr>
          <w:lang w:val="en-US"/>
        </w:rPr>
        <w:t xml:space="preserve"> and b) </w:t>
      </w:r>
      <w:r w:rsidR="002B3326" w:rsidRPr="00B4003A">
        <w:rPr>
          <w:lang w:val="en-US"/>
        </w:rPr>
        <w:t>T2</w:t>
      </w:r>
      <w:r w:rsidRPr="00B4003A">
        <w:rPr>
          <w:lang w:val="en-US"/>
        </w:rPr>
        <w:t xml:space="preserve"> predictors of T3 a</w:t>
      </w:r>
      <w:r w:rsidR="00126708" w:rsidRPr="00B4003A">
        <w:rPr>
          <w:lang w:val="en-US"/>
        </w:rPr>
        <w:t>ctivity limitations</w:t>
      </w:r>
      <w:r w:rsidR="0040472F" w:rsidRPr="00B4003A">
        <w:rPr>
          <w:lang w:val="en-US"/>
        </w:rPr>
        <w:t xml:space="preserve"> (</w:t>
      </w:r>
      <w:r w:rsidR="00BA6585" w:rsidRPr="00B4003A">
        <w:rPr>
          <w:lang w:val="en-US"/>
        </w:rPr>
        <w:t xml:space="preserve">primary </w:t>
      </w:r>
      <w:r w:rsidR="00640747" w:rsidRPr="00B4003A">
        <w:rPr>
          <w:lang w:val="en-US"/>
        </w:rPr>
        <w:t xml:space="preserve">outcome measure: </w:t>
      </w:r>
      <w:r w:rsidR="0040472F" w:rsidRPr="00B4003A">
        <w:rPr>
          <w:lang w:val="en-US"/>
        </w:rPr>
        <w:t>SF-36 PF</w:t>
      </w:r>
      <w:r w:rsidR="00BA6585" w:rsidRPr="00B4003A">
        <w:rPr>
          <w:lang w:val="en-US"/>
        </w:rPr>
        <w:t>, secondary outcome measure: Hernia PF.</w:t>
      </w:r>
      <w:r w:rsidR="0040472F" w:rsidRPr="00B4003A">
        <w:rPr>
          <w:lang w:val="en-US"/>
        </w:rPr>
        <w:t>)</w:t>
      </w:r>
      <w:r w:rsidRPr="00B4003A">
        <w:rPr>
          <w:lang w:val="en-US"/>
        </w:rPr>
        <w:t>.  For both a) and b)</w:t>
      </w:r>
      <w:r w:rsidR="00126708" w:rsidRPr="00B4003A">
        <w:rPr>
          <w:lang w:val="en-US"/>
        </w:rPr>
        <w:t>, analyses were conducted in three stages:</w:t>
      </w:r>
    </w:p>
    <w:p w:rsidR="003C3BD5" w:rsidRPr="00B4003A" w:rsidRDefault="003C3BD5" w:rsidP="00F5548D">
      <w:pPr>
        <w:spacing w:line="480" w:lineRule="auto"/>
        <w:rPr>
          <w:lang w:val="en-US"/>
        </w:rPr>
      </w:pPr>
      <w:r w:rsidRPr="00B4003A">
        <w:rPr>
          <w:i/>
          <w:lang w:val="en-US"/>
        </w:rPr>
        <w:t>Stage 1:</w:t>
      </w:r>
      <w:r w:rsidRPr="00B4003A">
        <w:rPr>
          <w:lang w:val="en-US"/>
        </w:rPr>
        <w:t xml:space="preserve"> Spearman’s rho, Mann-Whitney U or χ</w:t>
      </w:r>
      <w:r w:rsidRPr="00B4003A">
        <w:rPr>
          <w:vertAlign w:val="superscript"/>
          <w:lang w:val="en-US"/>
        </w:rPr>
        <w:t>2</w:t>
      </w:r>
      <w:r w:rsidRPr="00B4003A">
        <w:rPr>
          <w:lang w:val="en-US"/>
        </w:rPr>
        <w:t xml:space="preserve"> were performed to identify associations between risk factors</w:t>
      </w:r>
      <w:r w:rsidR="00126708" w:rsidRPr="00B4003A">
        <w:rPr>
          <w:lang w:val="en-US"/>
        </w:rPr>
        <w:t xml:space="preserve"> (at either T1 or T2)</w:t>
      </w:r>
      <w:r w:rsidRPr="00B4003A">
        <w:rPr>
          <w:lang w:val="en-US"/>
        </w:rPr>
        <w:t xml:space="preserve"> and outcome</w:t>
      </w:r>
      <w:r w:rsidR="000C656D" w:rsidRPr="00B4003A">
        <w:rPr>
          <w:lang w:val="en-US"/>
        </w:rPr>
        <w:t xml:space="preserve"> (</w:t>
      </w:r>
      <w:r w:rsidR="00395AC6" w:rsidRPr="00B4003A">
        <w:rPr>
          <w:lang w:val="en-US"/>
        </w:rPr>
        <w:t xml:space="preserve">T3 </w:t>
      </w:r>
      <w:r w:rsidR="000C656D" w:rsidRPr="00B4003A">
        <w:rPr>
          <w:lang w:val="en-US"/>
        </w:rPr>
        <w:t>activity limitations)</w:t>
      </w:r>
      <w:r w:rsidRPr="00B4003A">
        <w:rPr>
          <w:lang w:val="en-US"/>
        </w:rPr>
        <w:t>.  Predictors associated with outcomes at p&lt;</w:t>
      </w:r>
      <w:r w:rsidR="00126708" w:rsidRPr="00B4003A">
        <w:rPr>
          <w:lang w:val="en-US"/>
        </w:rPr>
        <w:t>0</w:t>
      </w:r>
      <w:r w:rsidRPr="00B4003A">
        <w:rPr>
          <w:lang w:val="en-US"/>
        </w:rPr>
        <w:t xml:space="preserve">.2 were carried forward to Stage 2 </w:t>
      </w:r>
      <w:r w:rsidR="001C70C1" w:rsidRPr="00E00BF8">
        <w:rPr>
          <w:lang w:val="en-US"/>
        </w:rPr>
        <w:fldChar w:fldCharType="begin"/>
      </w:r>
      <w:r w:rsidR="001C70C1" w:rsidRPr="00B4003A">
        <w:rPr>
          <w:lang w:val="en-US"/>
        </w:rPr>
        <w:instrText xml:space="preserve"> ADDIN EN.CITE &lt;EndNote&gt;&lt;Cite&gt;&lt;Author&gt;Bendel&lt;/Author&gt;&lt;Year&gt;1977&lt;/Year&gt;&lt;RecNum&gt;160&lt;/RecNum&gt;&lt;DisplayText&gt;(Bendel &amp;amp; Afifi, 1977)&lt;/DisplayText&gt;&lt;record&gt;&lt;rec-number&gt;160&lt;/rec-number&gt;&lt;foreign-keys&gt;&lt;key app="EN" db-id="d0pwpefet0ssf8e09ssvtde09w2s2pzaat9p"&gt;160&lt;/key&gt;&lt;/foreign-keys&gt;&lt;ref-type name="Journal Article"&gt;17&lt;/ref-type&gt;&lt;contributors&gt;&lt;authors&gt;&lt;author&gt;Bendel, R. B.&lt;/author&gt;&lt;author&gt;Afifi, A. A.&lt;/author&gt;&lt;/authors&gt;&lt;tertiary-authors&gt;&lt;author&gt;Anonymous,&lt;/author&gt;&lt;/tertiary-authors&gt;&lt;/contributors&gt;&lt;titles&gt;&lt;title&gt;Comparison of stopping rules in forward &amp;apos;stepwise&amp;apos; regression&lt;/title&gt;&lt;secondary-title&gt;Journal of the American Statistical Association&lt;/secondary-title&gt;&lt;/titles&gt;&lt;pages&gt;46-53&lt;/pages&gt;&lt;volume&gt;72&lt;/volume&gt;&lt;number&gt;357 &lt;/number&gt;&lt;dates&gt;&lt;year&gt;1977&lt;/year&gt;&lt;/dates&gt;&lt;accession-num&gt;385&lt;/accession-num&gt;&lt;urls&gt;&lt;/urls&gt;&lt;/record&gt;&lt;/Cite&gt;&lt;/EndNote&gt;</w:instrText>
      </w:r>
      <w:r w:rsidR="001C70C1" w:rsidRPr="00E00BF8">
        <w:rPr>
          <w:lang w:val="en-US"/>
        </w:rPr>
        <w:fldChar w:fldCharType="separate"/>
      </w:r>
      <w:r w:rsidR="001C70C1" w:rsidRPr="00B4003A">
        <w:rPr>
          <w:noProof/>
          <w:lang w:val="en-US"/>
        </w:rPr>
        <w:t>(</w:t>
      </w:r>
      <w:hyperlink w:anchor="_ENREF_6" w:tooltip="Bendel, 1977 #160" w:history="1">
        <w:r w:rsidR="001C70C1" w:rsidRPr="00B4003A">
          <w:rPr>
            <w:noProof/>
            <w:lang w:val="en-US"/>
          </w:rPr>
          <w:t>Bendel &amp; Afifi, 1977</w:t>
        </w:r>
      </w:hyperlink>
      <w:r w:rsidR="001C70C1" w:rsidRPr="00B4003A">
        <w:rPr>
          <w:noProof/>
          <w:lang w:val="en-US"/>
        </w:rPr>
        <w:t>)</w:t>
      </w:r>
      <w:r w:rsidR="001C70C1" w:rsidRPr="00E00BF8">
        <w:rPr>
          <w:lang w:val="en-US"/>
        </w:rPr>
        <w:fldChar w:fldCharType="end"/>
      </w:r>
      <w:r w:rsidRPr="00B4003A">
        <w:rPr>
          <w:lang w:val="en-US"/>
        </w:rPr>
        <w:t>.</w:t>
      </w:r>
    </w:p>
    <w:p w:rsidR="003C3BD5" w:rsidRPr="00B4003A" w:rsidRDefault="000C656D" w:rsidP="00F5548D">
      <w:pPr>
        <w:spacing w:line="480" w:lineRule="auto"/>
        <w:rPr>
          <w:lang w:val="en-US"/>
        </w:rPr>
      </w:pPr>
      <w:r w:rsidRPr="00B4003A">
        <w:rPr>
          <w:i/>
          <w:lang w:val="en-US"/>
        </w:rPr>
        <w:t>Stage 2:</w:t>
      </w:r>
      <w:r w:rsidRPr="00B4003A">
        <w:rPr>
          <w:lang w:val="en-US"/>
        </w:rPr>
        <w:t xml:space="preserve"> Variables were grouped</w:t>
      </w:r>
      <w:r w:rsidR="00857932" w:rsidRPr="00B4003A">
        <w:rPr>
          <w:lang w:val="en-US"/>
        </w:rPr>
        <w:t xml:space="preserve">: </w:t>
      </w:r>
      <w:r w:rsidRPr="00B4003A">
        <w:rPr>
          <w:lang w:val="en-US"/>
        </w:rPr>
        <w:t xml:space="preserve"> </w:t>
      </w:r>
    </w:p>
    <w:p w:rsidR="000C656D" w:rsidRPr="00E00BF8" w:rsidRDefault="00640747" w:rsidP="00F5548D">
      <w:pPr>
        <w:tabs>
          <w:tab w:val="left" w:pos="6840"/>
          <w:tab w:val="left" w:pos="7020"/>
          <w:tab w:val="left" w:pos="7380"/>
        </w:tabs>
        <w:spacing w:line="480" w:lineRule="auto"/>
        <w:rPr>
          <w:bCs/>
          <w:lang w:val="en-US"/>
        </w:rPr>
      </w:pPr>
      <w:r w:rsidRPr="00B4003A">
        <w:rPr>
          <w:bCs/>
          <w:i/>
          <w:lang w:val="en-US"/>
        </w:rPr>
        <w:lastRenderedPageBreak/>
        <w:t xml:space="preserve">Group </w:t>
      </w:r>
      <w:r w:rsidR="000C656D" w:rsidRPr="00B4003A">
        <w:rPr>
          <w:bCs/>
          <w:i/>
          <w:lang w:val="en-US"/>
        </w:rPr>
        <w:t xml:space="preserve">1: Surgical variables: </w:t>
      </w:r>
      <w:r w:rsidR="000C656D" w:rsidRPr="00B4003A">
        <w:rPr>
          <w:bCs/>
          <w:lang w:val="en-US"/>
        </w:rPr>
        <w:t xml:space="preserve">surgery type (open/laparoscopic); recurrent/primary hernia; mesh type (standard/lightweight); </w:t>
      </w:r>
      <w:proofErr w:type="spellStart"/>
      <w:r w:rsidR="000C656D" w:rsidRPr="00B4003A">
        <w:rPr>
          <w:bCs/>
          <w:lang w:val="en-US"/>
        </w:rPr>
        <w:t>uni</w:t>
      </w:r>
      <w:proofErr w:type="spellEnd"/>
      <w:r w:rsidR="000C656D" w:rsidRPr="00B4003A">
        <w:rPr>
          <w:bCs/>
          <w:lang w:val="en-US"/>
        </w:rPr>
        <w:t xml:space="preserve">/bilateral hernia; </w:t>
      </w:r>
      <w:r w:rsidR="00DB1DD8" w:rsidRPr="00DB1DD8">
        <w:rPr>
          <w:bCs/>
          <w:lang w:val="en-US"/>
        </w:rPr>
        <w:t>anesthetic</w:t>
      </w:r>
      <w:r w:rsidR="000C656D" w:rsidRPr="00E00BF8">
        <w:rPr>
          <w:bCs/>
          <w:lang w:val="en-US"/>
        </w:rPr>
        <w:t xml:space="preserve"> (local/no local); surgery duration; presence of complications; timings (from T1 to operation, operation to T3 as relevant).</w:t>
      </w:r>
    </w:p>
    <w:p w:rsidR="000C656D" w:rsidRPr="00E00BF8" w:rsidRDefault="00640747" w:rsidP="00F5548D">
      <w:pPr>
        <w:tabs>
          <w:tab w:val="left" w:pos="0"/>
        </w:tabs>
        <w:spacing w:line="480" w:lineRule="auto"/>
        <w:rPr>
          <w:bCs/>
          <w:lang w:val="en-US"/>
        </w:rPr>
      </w:pPr>
      <w:r w:rsidRPr="00E00BF8">
        <w:rPr>
          <w:bCs/>
          <w:i/>
          <w:lang w:val="en-US"/>
        </w:rPr>
        <w:t xml:space="preserve">Group </w:t>
      </w:r>
      <w:r w:rsidR="00857932" w:rsidRPr="00E00BF8">
        <w:rPr>
          <w:bCs/>
          <w:i/>
          <w:lang w:val="en-US"/>
        </w:rPr>
        <w:t>2: I</w:t>
      </w:r>
      <w:r w:rsidR="000C656D" w:rsidRPr="00E00BF8">
        <w:rPr>
          <w:bCs/>
          <w:i/>
          <w:lang w:val="en-US"/>
        </w:rPr>
        <w:t xml:space="preserve">ndividual biological and </w:t>
      </w:r>
      <w:r w:rsidR="00DB1DD8" w:rsidRPr="00DB1DD8">
        <w:rPr>
          <w:bCs/>
          <w:i/>
          <w:lang w:val="en-US"/>
        </w:rPr>
        <w:t>behavioral</w:t>
      </w:r>
      <w:r w:rsidR="000C656D" w:rsidRPr="00E00BF8">
        <w:rPr>
          <w:bCs/>
          <w:i/>
          <w:lang w:val="en-US"/>
        </w:rPr>
        <w:t xml:space="preserve"> variables: </w:t>
      </w:r>
      <w:r w:rsidR="000C656D" w:rsidRPr="00E00BF8">
        <w:rPr>
          <w:bCs/>
          <w:lang w:val="en-US"/>
        </w:rPr>
        <w:t>age;</w:t>
      </w:r>
      <w:r w:rsidR="00395AC6" w:rsidRPr="00E00BF8">
        <w:rPr>
          <w:bCs/>
          <w:lang w:val="en-US"/>
        </w:rPr>
        <w:t xml:space="preserve"> </w:t>
      </w:r>
      <w:r w:rsidR="00A8088F" w:rsidRPr="00E00BF8">
        <w:rPr>
          <w:bCs/>
          <w:lang w:val="en-US"/>
        </w:rPr>
        <w:t>BMI</w:t>
      </w:r>
      <w:r w:rsidR="000C656D" w:rsidRPr="00E00BF8">
        <w:rPr>
          <w:bCs/>
          <w:lang w:val="en-US"/>
        </w:rPr>
        <w:t xml:space="preserve">; </w:t>
      </w:r>
      <w:r w:rsidR="00126708" w:rsidRPr="00E00BF8">
        <w:rPr>
          <w:bCs/>
          <w:lang w:val="en-US"/>
        </w:rPr>
        <w:t>P</w:t>
      </w:r>
      <w:r w:rsidR="000C656D" w:rsidRPr="00E00BF8">
        <w:rPr>
          <w:bCs/>
          <w:lang w:val="en-US"/>
        </w:rPr>
        <w:t>ain</w:t>
      </w:r>
      <w:r w:rsidR="001A0889" w:rsidRPr="00E00BF8">
        <w:rPr>
          <w:bCs/>
          <w:lang w:val="en-US"/>
        </w:rPr>
        <w:t xml:space="preserve"> (T1 or T2);</w:t>
      </w:r>
      <w:r w:rsidR="000C656D" w:rsidRPr="00E00BF8">
        <w:rPr>
          <w:bCs/>
          <w:lang w:val="en-US"/>
        </w:rPr>
        <w:t xml:space="preserve"> Activity limitations</w:t>
      </w:r>
      <w:r w:rsidR="001A0889" w:rsidRPr="00E00BF8">
        <w:rPr>
          <w:bCs/>
          <w:lang w:val="en-US"/>
        </w:rPr>
        <w:t xml:space="preserve"> (T1 or T2</w:t>
      </w:r>
      <w:r w:rsidR="00BA6585" w:rsidRPr="00E00BF8">
        <w:rPr>
          <w:bCs/>
          <w:lang w:val="en-US"/>
        </w:rPr>
        <w:t xml:space="preserve"> using either SF-36 or Hernia PF to match outcome measure</w:t>
      </w:r>
      <w:r w:rsidR="001A0889" w:rsidRPr="00E00BF8">
        <w:rPr>
          <w:bCs/>
          <w:lang w:val="en-US"/>
        </w:rPr>
        <w:t>)</w:t>
      </w:r>
      <w:r w:rsidR="00EA3165" w:rsidRPr="00E00BF8">
        <w:rPr>
          <w:bCs/>
          <w:lang w:val="en-US"/>
        </w:rPr>
        <w:t>; painkiller use (</w:t>
      </w:r>
      <w:r w:rsidR="000C656D" w:rsidRPr="00E00BF8">
        <w:rPr>
          <w:bCs/>
          <w:lang w:val="en-US"/>
        </w:rPr>
        <w:t>T2</w:t>
      </w:r>
      <w:r w:rsidR="00EA3165" w:rsidRPr="00E00BF8">
        <w:rPr>
          <w:bCs/>
          <w:lang w:val="en-US"/>
        </w:rPr>
        <w:t>)</w:t>
      </w:r>
      <w:r w:rsidR="000C656D" w:rsidRPr="00E00BF8">
        <w:rPr>
          <w:bCs/>
          <w:lang w:val="en-US"/>
        </w:rPr>
        <w:t>.</w:t>
      </w:r>
    </w:p>
    <w:p w:rsidR="00161460" w:rsidRPr="00E00BF8" w:rsidRDefault="00640747" w:rsidP="00F5548D">
      <w:pPr>
        <w:tabs>
          <w:tab w:val="left" w:pos="0"/>
        </w:tabs>
        <w:spacing w:line="480" w:lineRule="auto"/>
        <w:rPr>
          <w:lang w:val="en-US"/>
        </w:rPr>
      </w:pPr>
      <w:r w:rsidRPr="00E00BF8">
        <w:rPr>
          <w:bCs/>
          <w:i/>
          <w:lang w:val="en-US"/>
        </w:rPr>
        <w:t xml:space="preserve">Group </w:t>
      </w:r>
      <w:r w:rsidR="000C656D" w:rsidRPr="00E00BF8">
        <w:rPr>
          <w:bCs/>
          <w:i/>
          <w:lang w:val="en-US"/>
        </w:rPr>
        <w:t>3:</w:t>
      </w:r>
      <w:r w:rsidR="000C656D" w:rsidRPr="00E00BF8">
        <w:rPr>
          <w:bCs/>
          <w:lang w:val="en-US"/>
        </w:rPr>
        <w:t xml:space="preserve"> </w:t>
      </w:r>
      <w:r w:rsidR="000C656D" w:rsidRPr="00E00BF8">
        <w:rPr>
          <w:bCs/>
          <w:i/>
          <w:lang w:val="en-US"/>
        </w:rPr>
        <w:t xml:space="preserve">Emotional </w:t>
      </w:r>
      <w:r w:rsidR="00734CB0" w:rsidRPr="00E00BF8">
        <w:rPr>
          <w:bCs/>
          <w:i/>
          <w:lang w:val="en-US"/>
        </w:rPr>
        <w:t xml:space="preserve">and Cognitive </w:t>
      </w:r>
      <w:r w:rsidR="000C656D" w:rsidRPr="00E00BF8">
        <w:rPr>
          <w:bCs/>
          <w:i/>
          <w:lang w:val="en-US"/>
        </w:rPr>
        <w:t>Variables:</w:t>
      </w:r>
      <w:r w:rsidR="00126708" w:rsidRPr="00E00BF8">
        <w:rPr>
          <w:bCs/>
          <w:lang w:val="en-US"/>
        </w:rPr>
        <w:t xml:space="preserve"> Anxiety, Depression,</w:t>
      </w:r>
      <w:r w:rsidR="000C656D" w:rsidRPr="00E00BF8">
        <w:rPr>
          <w:bCs/>
          <w:lang w:val="en-US"/>
        </w:rPr>
        <w:t xml:space="preserve"> </w:t>
      </w:r>
      <w:r w:rsidR="00952474" w:rsidRPr="00E00BF8">
        <w:rPr>
          <w:bCs/>
          <w:lang w:val="en-US"/>
        </w:rPr>
        <w:t>CSQ</w:t>
      </w:r>
      <w:r w:rsidR="00952474" w:rsidRPr="00E00BF8" w:rsidDel="00952474">
        <w:rPr>
          <w:bCs/>
          <w:lang w:val="en-US"/>
        </w:rPr>
        <w:t xml:space="preserve"> </w:t>
      </w:r>
      <w:r w:rsidR="00A8088F" w:rsidRPr="00E00BF8">
        <w:rPr>
          <w:bCs/>
          <w:lang w:val="en-US"/>
        </w:rPr>
        <w:t>Catastrophizing</w:t>
      </w:r>
      <w:r w:rsidR="00734CB0" w:rsidRPr="00E00BF8">
        <w:rPr>
          <w:bCs/>
          <w:lang w:val="en-US"/>
        </w:rPr>
        <w:t xml:space="preserve">, </w:t>
      </w:r>
      <w:r w:rsidR="00952474" w:rsidRPr="00E00BF8">
        <w:rPr>
          <w:bCs/>
          <w:lang w:val="en-US"/>
        </w:rPr>
        <w:t>CSQ</w:t>
      </w:r>
      <w:r w:rsidR="00161460" w:rsidRPr="00E00BF8">
        <w:rPr>
          <w:bCs/>
          <w:lang w:val="en-US"/>
        </w:rPr>
        <w:t xml:space="preserve"> Increased </w:t>
      </w:r>
      <w:r w:rsidR="00DB1DD8" w:rsidRPr="00DB1DD8">
        <w:rPr>
          <w:bCs/>
          <w:lang w:val="en-US"/>
        </w:rPr>
        <w:t>Behavioral</w:t>
      </w:r>
      <w:r w:rsidR="00161460" w:rsidRPr="00E00BF8">
        <w:rPr>
          <w:bCs/>
          <w:lang w:val="en-US"/>
        </w:rPr>
        <w:t xml:space="preserve"> Activities, </w:t>
      </w:r>
      <w:r w:rsidR="00952474" w:rsidRPr="00E00BF8">
        <w:rPr>
          <w:bCs/>
          <w:lang w:val="en-US"/>
        </w:rPr>
        <w:t>CSQ</w:t>
      </w:r>
      <w:r w:rsidR="00161460" w:rsidRPr="00E00BF8">
        <w:rPr>
          <w:bCs/>
          <w:lang w:val="en-US"/>
        </w:rPr>
        <w:t xml:space="preserve"> Control, </w:t>
      </w:r>
      <w:r w:rsidR="00952474" w:rsidRPr="00E00BF8">
        <w:rPr>
          <w:bCs/>
          <w:lang w:val="en-US"/>
        </w:rPr>
        <w:t>CSQ</w:t>
      </w:r>
      <w:r w:rsidR="00FE158C" w:rsidRPr="00E00BF8">
        <w:rPr>
          <w:bCs/>
          <w:lang w:val="en-US"/>
        </w:rPr>
        <w:t xml:space="preserve"> Ability to Decrease Pain, </w:t>
      </w:r>
      <w:r w:rsidR="00161460" w:rsidRPr="00E00BF8">
        <w:rPr>
          <w:bCs/>
          <w:lang w:val="en-US"/>
        </w:rPr>
        <w:t>Optimism</w:t>
      </w:r>
      <w:r w:rsidR="001A0889" w:rsidRPr="00E00BF8">
        <w:rPr>
          <w:bCs/>
          <w:lang w:val="en-US"/>
        </w:rPr>
        <w:t xml:space="preserve"> (each at T1 or T2 as appropriate)</w:t>
      </w:r>
      <w:r w:rsidR="00161460" w:rsidRPr="00E00BF8">
        <w:rPr>
          <w:bCs/>
          <w:lang w:val="en-US"/>
        </w:rPr>
        <w:t>.</w:t>
      </w:r>
    </w:p>
    <w:p w:rsidR="000C656D" w:rsidRPr="00E00BF8" w:rsidRDefault="00A8088F" w:rsidP="00F5548D">
      <w:pPr>
        <w:spacing w:line="480" w:lineRule="auto"/>
        <w:rPr>
          <w:lang w:val="en-US"/>
        </w:rPr>
      </w:pPr>
      <w:r w:rsidRPr="00E00BF8">
        <w:rPr>
          <w:lang w:val="en-US"/>
        </w:rPr>
        <w:t>Multiple</w:t>
      </w:r>
      <w:r w:rsidR="000C656D" w:rsidRPr="00E00BF8">
        <w:rPr>
          <w:lang w:val="en-US"/>
        </w:rPr>
        <w:t xml:space="preserve"> regressions were carried out for each group.  Variables significantly predicting the outcome at p&lt;</w:t>
      </w:r>
      <w:r w:rsidR="00126708" w:rsidRPr="00E00BF8">
        <w:rPr>
          <w:lang w:val="en-US"/>
        </w:rPr>
        <w:t>0</w:t>
      </w:r>
      <w:r w:rsidR="000C656D" w:rsidRPr="00E00BF8">
        <w:rPr>
          <w:lang w:val="en-US"/>
        </w:rPr>
        <w:t xml:space="preserve">.2 were carried forward to Stage 3.  </w:t>
      </w:r>
    </w:p>
    <w:p w:rsidR="000C656D" w:rsidRPr="00E00BF8" w:rsidRDefault="000C656D" w:rsidP="00F5548D">
      <w:pPr>
        <w:tabs>
          <w:tab w:val="left" w:pos="6840"/>
          <w:tab w:val="left" w:pos="7020"/>
          <w:tab w:val="left" w:pos="7380"/>
        </w:tabs>
        <w:spacing w:line="480" w:lineRule="auto"/>
        <w:rPr>
          <w:bCs/>
          <w:lang w:val="en-US"/>
        </w:rPr>
      </w:pPr>
      <w:r w:rsidRPr="00E00BF8">
        <w:rPr>
          <w:i/>
          <w:lang w:val="en-US"/>
        </w:rPr>
        <w:t xml:space="preserve">Stage 3: </w:t>
      </w:r>
      <w:r w:rsidR="00640747" w:rsidRPr="00E00BF8">
        <w:rPr>
          <w:lang w:val="en-US"/>
        </w:rPr>
        <w:t>Only i</w:t>
      </w:r>
      <w:r w:rsidRPr="00E00BF8">
        <w:rPr>
          <w:lang w:val="en-US"/>
        </w:rPr>
        <w:t>ndependent variables that predicted risk factors at p&lt;</w:t>
      </w:r>
      <w:r w:rsidR="00126708" w:rsidRPr="00E00BF8">
        <w:rPr>
          <w:lang w:val="en-US"/>
        </w:rPr>
        <w:t>0</w:t>
      </w:r>
      <w:r w:rsidRPr="00E00BF8">
        <w:rPr>
          <w:lang w:val="en-US"/>
        </w:rPr>
        <w:t xml:space="preserve">.2 in Stage 2 were entered into hierarchical multiple regression equations. </w:t>
      </w:r>
      <w:r w:rsidR="00AE03DA" w:rsidRPr="00E00BF8">
        <w:rPr>
          <w:lang w:val="en-US"/>
        </w:rPr>
        <w:t xml:space="preserve">Pain at T1/T2 was always </w:t>
      </w:r>
      <w:r w:rsidR="00FC3980" w:rsidRPr="00E00BF8">
        <w:rPr>
          <w:lang w:val="en-US"/>
        </w:rPr>
        <w:t>entered</w:t>
      </w:r>
      <w:r w:rsidR="00AE03DA" w:rsidRPr="00E00BF8">
        <w:rPr>
          <w:lang w:val="en-US"/>
        </w:rPr>
        <w:t xml:space="preserve"> into the Stage 3 regression because it is an important potential confounding variable (Hosmer &amp;</w:t>
      </w:r>
      <w:r w:rsidR="00FC3980" w:rsidRPr="00E00BF8">
        <w:rPr>
          <w:highlight w:val="yellow"/>
          <w:lang w:val="en-US"/>
        </w:rPr>
        <w:t xml:space="preserve"> </w:t>
      </w:r>
      <w:r w:rsidR="00AE03DA" w:rsidRPr="00E00BF8">
        <w:rPr>
          <w:lang w:val="en-US"/>
        </w:rPr>
        <w:t>Lemeshow</w:t>
      </w:r>
      <w:r w:rsidR="00FC3980" w:rsidRPr="00E00BF8">
        <w:rPr>
          <w:lang w:val="en-US"/>
        </w:rPr>
        <w:t>,</w:t>
      </w:r>
      <w:r w:rsidR="00AE03DA" w:rsidRPr="00E00BF8">
        <w:rPr>
          <w:lang w:val="en-US"/>
        </w:rPr>
        <w:t xml:space="preserve"> 2000)</w:t>
      </w:r>
      <w:r w:rsidR="00FC3980" w:rsidRPr="00E00BF8">
        <w:rPr>
          <w:lang w:val="en-US"/>
        </w:rPr>
        <w:t>.</w:t>
      </w:r>
      <w:r w:rsidRPr="00E00BF8">
        <w:rPr>
          <w:lang w:val="en-US"/>
        </w:rPr>
        <w:t xml:space="preserve"> Surgical variables</w:t>
      </w:r>
      <w:r w:rsidR="00640747" w:rsidRPr="00E00BF8">
        <w:rPr>
          <w:lang w:val="en-US"/>
        </w:rPr>
        <w:t xml:space="preserve"> (</w:t>
      </w:r>
      <w:r w:rsidR="00FE158C" w:rsidRPr="00E00BF8">
        <w:rPr>
          <w:lang w:val="en-US"/>
        </w:rPr>
        <w:t>G</w:t>
      </w:r>
      <w:r w:rsidR="00640747" w:rsidRPr="00E00BF8">
        <w:rPr>
          <w:lang w:val="en-US"/>
        </w:rPr>
        <w:t>roup 1)</w:t>
      </w:r>
      <w:r w:rsidRPr="00E00BF8">
        <w:rPr>
          <w:lang w:val="en-US"/>
        </w:rPr>
        <w:t xml:space="preserve"> were entered first, then biological and </w:t>
      </w:r>
      <w:r w:rsidR="00DB1DD8" w:rsidRPr="00DB1DD8">
        <w:rPr>
          <w:lang w:val="en-US"/>
        </w:rPr>
        <w:t>behavioral</w:t>
      </w:r>
      <w:r w:rsidRPr="00E00BF8">
        <w:rPr>
          <w:lang w:val="en-US"/>
        </w:rPr>
        <w:t xml:space="preserve"> measures</w:t>
      </w:r>
      <w:r w:rsidR="00FE158C" w:rsidRPr="00E00BF8">
        <w:rPr>
          <w:lang w:val="en-US"/>
        </w:rPr>
        <w:t xml:space="preserve"> (G</w:t>
      </w:r>
      <w:r w:rsidR="00640747" w:rsidRPr="00E00BF8">
        <w:rPr>
          <w:lang w:val="en-US"/>
        </w:rPr>
        <w:t>roup 2)</w:t>
      </w:r>
      <w:r w:rsidR="001A0889" w:rsidRPr="00E00BF8">
        <w:rPr>
          <w:lang w:val="en-US"/>
        </w:rPr>
        <w:t xml:space="preserve">.  </w:t>
      </w:r>
      <w:r w:rsidRPr="00E00BF8">
        <w:rPr>
          <w:lang w:val="en-US"/>
        </w:rPr>
        <w:t>Emotional</w:t>
      </w:r>
      <w:r w:rsidR="00161460" w:rsidRPr="00E00BF8">
        <w:rPr>
          <w:lang w:val="en-US"/>
        </w:rPr>
        <w:t xml:space="preserve"> and </w:t>
      </w:r>
      <w:r w:rsidRPr="00E00BF8">
        <w:rPr>
          <w:lang w:val="en-US"/>
        </w:rPr>
        <w:t xml:space="preserve">cognitive variables </w:t>
      </w:r>
      <w:r w:rsidR="00FE158C" w:rsidRPr="00E00BF8">
        <w:rPr>
          <w:lang w:val="en-US"/>
        </w:rPr>
        <w:t>(G</w:t>
      </w:r>
      <w:r w:rsidR="00640747" w:rsidRPr="00E00BF8">
        <w:rPr>
          <w:lang w:val="en-US"/>
        </w:rPr>
        <w:t xml:space="preserve">roup 3) </w:t>
      </w:r>
      <w:r w:rsidRPr="00E00BF8">
        <w:rPr>
          <w:lang w:val="en-US"/>
        </w:rPr>
        <w:t>were entered in step</w:t>
      </w:r>
      <w:r w:rsidR="00161460" w:rsidRPr="00E00BF8">
        <w:rPr>
          <w:lang w:val="en-US"/>
        </w:rPr>
        <w:t>s</w:t>
      </w:r>
      <w:r w:rsidRPr="00E00BF8">
        <w:rPr>
          <w:lang w:val="en-US"/>
        </w:rPr>
        <w:t xml:space="preserve"> three</w:t>
      </w:r>
      <w:r w:rsidR="00161460" w:rsidRPr="00E00BF8">
        <w:rPr>
          <w:lang w:val="en-US"/>
        </w:rPr>
        <w:t xml:space="preserve"> and four respectively</w:t>
      </w:r>
      <w:r w:rsidR="00EE1B70" w:rsidRPr="00E00BF8">
        <w:rPr>
          <w:lang w:val="en-US"/>
        </w:rPr>
        <w:t xml:space="preserve">.  </w:t>
      </w:r>
      <w:r w:rsidR="0048532D" w:rsidRPr="00E00BF8">
        <w:rPr>
          <w:bCs/>
          <w:lang w:val="en-US"/>
        </w:rPr>
        <w:t>At this final stage, the significance level p&lt;</w:t>
      </w:r>
      <w:r w:rsidR="00126708" w:rsidRPr="00E00BF8">
        <w:rPr>
          <w:bCs/>
          <w:lang w:val="en-US"/>
        </w:rPr>
        <w:t>0</w:t>
      </w:r>
      <w:r w:rsidR="0048532D" w:rsidRPr="00E00BF8">
        <w:rPr>
          <w:bCs/>
          <w:lang w:val="en-US"/>
        </w:rPr>
        <w:t>.05 was used.</w:t>
      </w:r>
    </w:p>
    <w:p w:rsidR="00E950E5" w:rsidRPr="00E00BF8" w:rsidRDefault="00E950E5" w:rsidP="00F5548D">
      <w:pPr>
        <w:spacing w:line="480" w:lineRule="auto"/>
        <w:rPr>
          <w:lang w:val="en-US"/>
        </w:rPr>
      </w:pPr>
    </w:p>
    <w:p w:rsidR="00913E7F" w:rsidRPr="00E00BF8" w:rsidRDefault="00913E7F" w:rsidP="00F5548D">
      <w:pPr>
        <w:spacing w:line="480" w:lineRule="auto"/>
        <w:jc w:val="center"/>
        <w:rPr>
          <w:b/>
          <w:lang w:val="en-US"/>
        </w:rPr>
      </w:pPr>
      <w:r w:rsidRPr="00E00BF8">
        <w:rPr>
          <w:b/>
          <w:lang w:val="en-US"/>
        </w:rPr>
        <w:t>Results</w:t>
      </w:r>
    </w:p>
    <w:p w:rsidR="00FC150E" w:rsidRPr="00E00BF8" w:rsidRDefault="00FC150E" w:rsidP="00F5548D">
      <w:pPr>
        <w:spacing w:line="480" w:lineRule="auto"/>
        <w:rPr>
          <w:b/>
          <w:lang w:val="en-US"/>
        </w:rPr>
      </w:pPr>
      <w:r w:rsidRPr="00E00BF8">
        <w:rPr>
          <w:b/>
          <w:lang w:val="en-US"/>
        </w:rPr>
        <w:t>Response Rates</w:t>
      </w:r>
    </w:p>
    <w:p w:rsidR="00E66BA6" w:rsidRPr="00E00BF8" w:rsidRDefault="0040472F" w:rsidP="00F5548D">
      <w:pPr>
        <w:spacing w:line="480" w:lineRule="auto"/>
        <w:rPr>
          <w:lang w:val="en-US"/>
        </w:rPr>
      </w:pPr>
      <w:r w:rsidRPr="00E00BF8">
        <w:rPr>
          <w:lang w:val="en-US"/>
        </w:rPr>
        <w:t xml:space="preserve">The </w:t>
      </w:r>
      <w:r w:rsidR="00160E23" w:rsidRPr="00E00BF8">
        <w:rPr>
          <w:lang w:val="en-US"/>
        </w:rPr>
        <w:t xml:space="preserve">pre-operative questionnaire </w:t>
      </w:r>
      <w:r w:rsidRPr="00E00BF8">
        <w:rPr>
          <w:lang w:val="en-US"/>
        </w:rPr>
        <w:t xml:space="preserve">was completed by 140 respondents </w:t>
      </w:r>
      <w:r w:rsidR="00160E23" w:rsidRPr="00E00BF8">
        <w:rPr>
          <w:lang w:val="en-US"/>
        </w:rPr>
        <w:t xml:space="preserve">(39.4%).  </w:t>
      </w:r>
      <w:r w:rsidR="00D265C4" w:rsidRPr="00E00BF8">
        <w:rPr>
          <w:lang w:val="en-US"/>
        </w:rPr>
        <w:t>There were no significant differences between respondents and non-respondents for hospital location, location of surgery</w:t>
      </w:r>
      <w:r w:rsidR="00C84746">
        <w:rPr>
          <w:lang w:val="en-US"/>
        </w:rPr>
        <w:t xml:space="preserve"> (right/left/bilateral)</w:t>
      </w:r>
      <w:r w:rsidR="00D265C4" w:rsidRPr="00E00BF8">
        <w:rPr>
          <w:lang w:val="en-US"/>
        </w:rPr>
        <w:t xml:space="preserve"> or gender</w:t>
      </w:r>
      <w:r w:rsidR="00FE158C" w:rsidRPr="00E00BF8">
        <w:rPr>
          <w:lang w:val="en-US"/>
        </w:rPr>
        <w:t>.  A</w:t>
      </w:r>
      <w:r w:rsidR="00D265C4" w:rsidRPr="00E00BF8">
        <w:rPr>
          <w:lang w:val="en-US"/>
        </w:rPr>
        <w:t xml:space="preserve"> trend was </w:t>
      </w:r>
      <w:r w:rsidR="0076342A" w:rsidRPr="00E00BF8">
        <w:rPr>
          <w:lang w:val="en-US"/>
        </w:rPr>
        <w:t xml:space="preserve">observed </w:t>
      </w:r>
      <w:r w:rsidR="00D265C4" w:rsidRPr="00E00BF8">
        <w:rPr>
          <w:lang w:val="en-US"/>
        </w:rPr>
        <w:t>for age: non-respondents were slightly younger (mean age: 52.0 years compared with 62.</w:t>
      </w:r>
      <w:r w:rsidR="00267C11" w:rsidRPr="00E00BF8">
        <w:rPr>
          <w:lang w:val="en-US"/>
        </w:rPr>
        <w:t>1 years for respondents, t(353)=1.89, p=0</w:t>
      </w:r>
      <w:r w:rsidR="00D265C4" w:rsidRPr="00E00BF8">
        <w:rPr>
          <w:lang w:val="en-US"/>
        </w:rPr>
        <w:t xml:space="preserve">.06).  </w:t>
      </w:r>
      <w:r w:rsidR="00160E23" w:rsidRPr="00E00BF8">
        <w:rPr>
          <w:lang w:val="en-US"/>
        </w:rPr>
        <w:t xml:space="preserve">Five </w:t>
      </w:r>
      <w:r w:rsidR="00FC150E" w:rsidRPr="00E00BF8">
        <w:rPr>
          <w:lang w:val="en-US"/>
        </w:rPr>
        <w:t xml:space="preserve">of these </w:t>
      </w:r>
      <w:r w:rsidR="00160E23" w:rsidRPr="00E00BF8">
        <w:rPr>
          <w:lang w:val="en-US"/>
        </w:rPr>
        <w:t xml:space="preserve">pre-operative questionnaires were </w:t>
      </w:r>
      <w:r w:rsidR="00160E23" w:rsidRPr="00E00BF8">
        <w:rPr>
          <w:lang w:val="en-US"/>
        </w:rPr>
        <w:lastRenderedPageBreak/>
        <w:t>completed after surgery</w:t>
      </w:r>
      <w:r w:rsidR="00437AF2" w:rsidRPr="00E00BF8">
        <w:rPr>
          <w:lang w:val="en-US"/>
        </w:rPr>
        <w:t xml:space="preserve">; these responses were excluded leaving a total of 135 </w:t>
      </w:r>
      <w:r w:rsidR="0076342A" w:rsidRPr="00E00BF8">
        <w:rPr>
          <w:lang w:val="en-US"/>
        </w:rPr>
        <w:t xml:space="preserve">eligible </w:t>
      </w:r>
      <w:r w:rsidR="00437AF2" w:rsidRPr="00E00BF8">
        <w:rPr>
          <w:lang w:val="en-US"/>
        </w:rPr>
        <w:t>participants.</w:t>
      </w:r>
      <w:r w:rsidR="00160E23" w:rsidRPr="00E00BF8">
        <w:rPr>
          <w:lang w:val="en-US"/>
        </w:rPr>
        <w:t xml:space="preserve">  </w:t>
      </w:r>
      <w:r w:rsidR="00E66BA6" w:rsidRPr="00E00BF8">
        <w:rPr>
          <w:lang w:val="en-US"/>
        </w:rPr>
        <w:t xml:space="preserve">Seven participants were unavailable for follow-up: two did not return their contact details on the consent forms and five participants’ operations were cancelled or postponed beyond the study timeframe.  </w:t>
      </w:r>
      <w:r w:rsidR="00437AF2" w:rsidRPr="00E00BF8">
        <w:rPr>
          <w:lang w:val="en-US"/>
        </w:rPr>
        <w:t xml:space="preserve">Questionnaires were returned by </w:t>
      </w:r>
      <w:r w:rsidR="00753ABA" w:rsidRPr="00E00BF8">
        <w:rPr>
          <w:lang w:val="en-US"/>
        </w:rPr>
        <w:t xml:space="preserve">120 </w:t>
      </w:r>
      <w:r w:rsidR="00437AF2" w:rsidRPr="00E00BF8">
        <w:rPr>
          <w:lang w:val="en-US"/>
        </w:rPr>
        <w:t>pa</w:t>
      </w:r>
      <w:r w:rsidR="00267C11" w:rsidRPr="00E00BF8">
        <w:rPr>
          <w:lang w:val="en-US"/>
        </w:rPr>
        <w:t xml:space="preserve">rticipants at T2 and </w:t>
      </w:r>
      <w:r w:rsidR="00753ABA" w:rsidRPr="00E00BF8">
        <w:rPr>
          <w:lang w:val="en-US"/>
        </w:rPr>
        <w:t xml:space="preserve">114 </w:t>
      </w:r>
      <w:r w:rsidR="00267C11" w:rsidRPr="00E00BF8">
        <w:rPr>
          <w:lang w:val="en-US"/>
        </w:rPr>
        <w:t xml:space="preserve">at T3 </w:t>
      </w:r>
      <w:r w:rsidR="00437AF2" w:rsidRPr="00E00BF8">
        <w:rPr>
          <w:lang w:val="en-US"/>
        </w:rPr>
        <w:t>(88.</w:t>
      </w:r>
      <w:r w:rsidR="00753ABA" w:rsidRPr="00E00BF8">
        <w:rPr>
          <w:lang w:val="en-US"/>
        </w:rPr>
        <w:t>9</w:t>
      </w:r>
      <w:r w:rsidR="00437AF2" w:rsidRPr="00E00BF8">
        <w:rPr>
          <w:lang w:val="en-US"/>
        </w:rPr>
        <w:t xml:space="preserve">% and </w:t>
      </w:r>
      <w:r w:rsidR="00753ABA" w:rsidRPr="00E00BF8">
        <w:rPr>
          <w:lang w:val="en-US"/>
        </w:rPr>
        <w:t>84</w:t>
      </w:r>
      <w:r w:rsidR="00437AF2" w:rsidRPr="00E00BF8">
        <w:rPr>
          <w:lang w:val="en-US"/>
        </w:rPr>
        <w:t>.</w:t>
      </w:r>
      <w:r w:rsidR="00753ABA" w:rsidRPr="00E00BF8">
        <w:rPr>
          <w:lang w:val="en-US"/>
        </w:rPr>
        <w:t>4</w:t>
      </w:r>
      <w:r w:rsidR="00437AF2" w:rsidRPr="00E00BF8">
        <w:rPr>
          <w:lang w:val="en-US"/>
        </w:rPr>
        <w:t xml:space="preserve">% of the total sample of 135 respectively).  </w:t>
      </w:r>
    </w:p>
    <w:p w:rsidR="00126708" w:rsidRPr="00E00BF8" w:rsidRDefault="00126708" w:rsidP="00F5548D">
      <w:pPr>
        <w:spacing w:line="480" w:lineRule="auto"/>
        <w:rPr>
          <w:lang w:val="en-US"/>
        </w:rPr>
      </w:pPr>
    </w:p>
    <w:p w:rsidR="00913E7F" w:rsidRPr="00E00BF8" w:rsidRDefault="00913E7F" w:rsidP="00F5548D">
      <w:pPr>
        <w:spacing w:line="480" w:lineRule="auto"/>
        <w:rPr>
          <w:b/>
          <w:lang w:val="en-US"/>
        </w:rPr>
      </w:pPr>
      <w:r w:rsidRPr="00E00BF8">
        <w:rPr>
          <w:b/>
          <w:lang w:val="en-US"/>
        </w:rPr>
        <w:t>Descriptive Statistics</w:t>
      </w:r>
    </w:p>
    <w:p w:rsidR="00FC150E" w:rsidRPr="00E00BF8" w:rsidRDefault="00FC150E" w:rsidP="00F5548D">
      <w:pPr>
        <w:spacing w:line="480" w:lineRule="auto"/>
        <w:rPr>
          <w:b/>
          <w:lang w:val="en-US"/>
        </w:rPr>
      </w:pPr>
      <w:r w:rsidRPr="00E00BF8">
        <w:rPr>
          <w:lang w:val="en-US"/>
        </w:rPr>
        <w:t>The majority of participants (</w:t>
      </w:r>
      <w:r w:rsidR="00E34004" w:rsidRPr="00E00BF8">
        <w:rPr>
          <w:lang w:val="en-US"/>
        </w:rPr>
        <w:t>126</w:t>
      </w:r>
      <w:r w:rsidRPr="00E00BF8">
        <w:rPr>
          <w:lang w:val="en-US"/>
        </w:rPr>
        <w:t xml:space="preserve">) were male; </w:t>
      </w:r>
      <w:r w:rsidR="00AB76A7" w:rsidRPr="00E00BF8">
        <w:rPr>
          <w:lang w:val="en-US"/>
        </w:rPr>
        <w:t>six</w:t>
      </w:r>
      <w:r w:rsidR="00E34004" w:rsidRPr="00E00BF8">
        <w:rPr>
          <w:lang w:val="en-US"/>
        </w:rPr>
        <w:t xml:space="preserve"> </w:t>
      </w:r>
      <w:r w:rsidRPr="00E00BF8">
        <w:rPr>
          <w:lang w:val="en-US"/>
        </w:rPr>
        <w:t xml:space="preserve">were female; </w:t>
      </w:r>
      <w:r w:rsidR="00AB76A7" w:rsidRPr="00E00BF8">
        <w:rPr>
          <w:lang w:val="en-US"/>
        </w:rPr>
        <w:t>three</w:t>
      </w:r>
      <w:r w:rsidRPr="00E00BF8">
        <w:rPr>
          <w:lang w:val="en-US"/>
        </w:rPr>
        <w:t xml:space="preserve"> did not respond to this item.  </w:t>
      </w:r>
      <w:r w:rsidR="00E34004" w:rsidRPr="00E00BF8">
        <w:rPr>
          <w:lang w:val="en-US"/>
        </w:rPr>
        <w:t>The mean age of participants was 61.5 years (SD=12.0)</w:t>
      </w:r>
      <w:r w:rsidR="0070684E" w:rsidRPr="00E00BF8">
        <w:rPr>
          <w:lang w:val="en-US"/>
        </w:rPr>
        <w:t xml:space="preserve"> and</w:t>
      </w:r>
      <w:r w:rsidR="00E34004" w:rsidRPr="00E00BF8">
        <w:rPr>
          <w:lang w:val="en-US"/>
        </w:rPr>
        <w:t xml:space="preserve"> mean BMI was 25.7 (SD=3.26). An open repair was conducted for 84.6% participants; 15.4% had laparoscopic surgery.  Most operations (91.0%) were primary repairs using standard mesh (78.0%) and were unilateral (92.6%)  </w:t>
      </w:r>
      <w:r w:rsidR="00200412" w:rsidRPr="00E00BF8">
        <w:rPr>
          <w:lang w:val="en-US"/>
        </w:rPr>
        <w:t xml:space="preserve">Most procedures </w:t>
      </w:r>
      <w:r w:rsidR="00FB3B23" w:rsidRPr="00E00BF8">
        <w:rPr>
          <w:lang w:val="en-US"/>
        </w:rPr>
        <w:t xml:space="preserve">were conducted using both general and local </w:t>
      </w:r>
      <w:r w:rsidR="00DB1DD8" w:rsidRPr="00DB1DD8">
        <w:rPr>
          <w:lang w:val="en-US"/>
        </w:rPr>
        <w:t>anesthesia</w:t>
      </w:r>
      <w:r w:rsidR="00FB3B23" w:rsidRPr="00E00BF8">
        <w:rPr>
          <w:lang w:val="en-US"/>
        </w:rPr>
        <w:t xml:space="preserve"> (77.7%); the use of general </w:t>
      </w:r>
      <w:r w:rsidR="00DB1DD8" w:rsidRPr="00DB1DD8">
        <w:rPr>
          <w:lang w:val="en-US"/>
        </w:rPr>
        <w:t>anesthesia</w:t>
      </w:r>
      <w:r w:rsidR="00FB3B23" w:rsidRPr="00E00BF8">
        <w:rPr>
          <w:lang w:val="en-US"/>
        </w:rPr>
        <w:t xml:space="preserve"> only was reported for 8.5% and local only for 13.8% of procedures.</w:t>
      </w:r>
      <w:r w:rsidR="00200412" w:rsidRPr="00E00BF8">
        <w:rPr>
          <w:lang w:val="en-US"/>
        </w:rPr>
        <w:t xml:space="preserve"> </w:t>
      </w:r>
      <w:r w:rsidR="00E34004" w:rsidRPr="00E00BF8">
        <w:rPr>
          <w:lang w:val="en-US"/>
        </w:rPr>
        <w:t>Most participants (84.1%) did not report complications resulting from surgery.</w:t>
      </w:r>
      <w:r w:rsidR="00E34004" w:rsidRPr="00E00BF8">
        <w:rPr>
          <w:bCs/>
          <w:lang w:val="en-US"/>
        </w:rPr>
        <w:t xml:space="preserve"> </w:t>
      </w:r>
      <w:r w:rsidR="0097509A" w:rsidRPr="00E00BF8">
        <w:rPr>
          <w:bCs/>
          <w:lang w:val="en-US"/>
        </w:rPr>
        <w:t xml:space="preserve"> The median time from T1 questionnaire completion to the operation was 13 days (IQR: 6, 23); from operation date to T2 questionnaire completion was 9 days (IQR: 8, 11); from operation date to T3 questionnaire completion was 127 days (18.1 weeks; IQR: 125, 132 days).  The median number of nights spent in hospital post-operatively was 0 (IQR: 0,1).</w:t>
      </w:r>
    </w:p>
    <w:p w:rsidR="00C512B0" w:rsidRPr="00E00BF8" w:rsidRDefault="00C512B0" w:rsidP="00F5548D">
      <w:pPr>
        <w:spacing w:line="480" w:lineRule="auto"/>
        <w:rPr>
          <w:b/>
          <w:lang w:val="en-US"/>
        </w:rPr>
      </w:pPr>
    </w:p>
    <w:p w:rsidR="00913E7F" w:rsidRPr="009B2189" w:rsidRDefault="0070684E" w:rsidP="00F5548D">
      <w:pPr>
        <w:spacing w:line="480" w:lineRule="auto"/>
        <w:rPr>
          <w:lang w:val="en-US"/>
        </w:rPr>
      </w:pPr>
      <w:r w:rsidRPr="00E00BF8">
        <w:rPr>
          <w:lang w:val="en-US"/>
        </w:rPr>
        <w:t>Across all measures in the analysis, 42 data points were imputed at T1, 26 at T2 and 15 at T3.  As not all missing data could be imputed, the sample sizes used in the final regressions were 101 and 92 (for T1 data predicting T3 activity limitations and T2 predicting T3 activity limitations respectively</w:t>
      </w:r>
      <w:r w:rsidRPr="009B2189">
        <w:rPr>
          <w:rStyle w:val="FootnoteReference"/>
          <w:lang w:val="en-US"/>
        </w:rPr>
        <w:footnoteReference w:id="2"/>
      </w:r>
      <w:r w:rsidRPr="009B2189">
        <w:rPr>
          <w:lang w:val="en-US"/>
        </w:rPr>
        <w:t xml:space="preserve">.  </w:t>
      </w:r>
      <w:r w:rsidR="00486788" w:rsidRPr="009B2189">
        <w:rPr>
          <w:lang w:val="en-US"/>
        </w:rPr>
        <w:t xml:space="preserve">Scales </w:t>
      </w:r>
      <w:r w:rsidR="005D46AD" w:rsidRPr="009B2189">
        <w:rPr>
          <w:lang w:val="en-US"/>
        </w:rPr>
        <w:t>log-</w:t>
      </w:r>
      <w:r w:rsidR="00486788" w:rsidRPr="009B2189">
        <w:rPr>
          <w:lang w:val="en-US"/>
        </w:rPr>
        <w:t xml:space="preserve">transformed were: </w:t>
      </w:r>
      <w:r w:rsidR="0095726E" w:rsidRPr="009B2189">
        <w:rPr>
          <w:lang w:val="en-US"/>
        </w:rPr>
        <w:t>Pain</w:t>
      </w:r>
      <w:r w:rsidR="00486788" w:rsidRPr="009B2189">
        <w:rPr>
          <w:lang w:val="en-US"/>
        </w:rPr>
        <w:t>, Anxiety</w:t>
      </w:r>
      <w:r w:rsidR="005D46AD" w:rsidRPr="009B2189">
        <w:rPr>
          <w:lang w:val="en-US"/>
        </w:rPr>
        <w:t xml:space="preserve">, Depression (all time </w:t>
      </w:r>
      <w:r w:rsidR="005D46AD" w:rsidRPr="009B2189">
        <w:rPr>
          <w:lang w:val="en-US"/>
        </w:rPr>
        <w:lastRenderedPageBreak/>
        <w:t>points) and</w:t>
      </w:r>
      <w:r w:rsidR="00486788" w:rsidRPr="009B2189">
        <w:rPr>
          <w:lang w:val="en-US"/>
        </w:rPr>
        <w:t xml:space="preserve"> </w:t>
      </w:r>
      <w:r w:rsidR="00BD3698" w:rsidRPr="009B2189">
        <w:rPr>
          <w:lang w:val="en-US"/>
        </w:rPr>
        <w:t>SF-36 PF</w:t>
      </w:r>
      <w:r w:rsidR="00D1760C" w:rsidRPr="009B2189">
        <w:rPr>
          <w:lang w:val="en-US"/>
        </w:rPr>
        <w:t xml:space="preserve"> </w:t>
      </w:r>
      <w:r w:rsidR="00486788" w:rsidRPr="009B2189">
        <w:rPr>
          <w:lang w:val="en-US"/>
        </w:rPr>
        <w:t xml:space="preserve">(T1 and T3; transformation worsened </w:t>
      </w:r>
      <w:r w:rsidR="0040472F" w:rsidRPr="009B2189">
        <w:rPr>
          <w:lang w:val="en-US"/>
        </w:rPr>
        <w:t xml:space="preserve">this </w:t>
      </w:r>
      <w:r w:rsidR="00486788" w:rsidRPr="009B2189">
        <w:rPr>
          <w:lang w:val="en-US"/>
        </w:rPr>
        <w:t>distributions at T2).</w:t>
      </w:r>
      <w:r w:rsidR="004C0477" w:rsidRPr="009B2189">
        <w:rPr>
          <w:lang w:val="en-US"/>
        </w:rPr>
        <w:t xml:space="preserve">  The time periods </w:t>
      </w:r>
      <w:r w:rsidR="003679AE" w:rsidRPr="009B2189">
        <w:rPr>
          <w:lang w:val="en-US"/>
        </w:rPr>
        <w:t>T1</w:t>
      </w:r>
      <w:r w:rsidR="004C0477" w:rsidRPr="009B2189">
        <w:rPr>
          <w:lang w:val="en-US"/>
        </w:rPr>
        <w:t xml:space="preserve"> to operation</w:t>
      </w:r>
      <w:r w:rsidRPr="009B2189">
        <w:rPr>
          <w:lang w:val="en-US"/>
        </w:rPr>
        <w:t xml:space="preserve"> and</w:t>
      </w:r>
      <w:r w:rsidR="004C0477" w:rsidRPr="009B2189">
        <w:rPr>
          <w:lang w:val="en-US"/>
        </w:rPr>
        <w:t xml:space="preserve"> operation to </w:t>
      </w:r>
      <w:r w:rsidR="003679AE" w:rsidRPr="009B2189">
        <w:rPr>
          <w:lang w:val="en-US"/>
        </w:rPr>
        <w:t>T3</w:t>
      </w:r>
      <w:r w:rsidR="004C0477" w:rsidRPr="009B2189">
        <w:rPr>
          <w:lang w:val="en-US"/>
        </w:rPr>
        <w:t xml:space="preserve"> and</w:t>
      </w:r>
      <w:r w:rsidRPr="009B2189">
        <w:rPr>
          <w:lang w:val="en-US"/>
        </w:rPr>
        <w:t xml:space="preserve"> post-operative hospital stay</w:t>
      </w:r>
      <w:r w:rsidR="004C0477" w:rsidRPr="009B2189">
        <w:rPr>
          <w:lang w:val="en-US"/>
        </w:rPr>
        <w:t xml:space="preserve"> were also transformed.</w:t>
      </w:r>
      <w:r w:rsidR="005D46AD" w:rsidRPr="009B2189">
        <w:rPr>
          <w:lang w:val="en-US"/>
        </w:rPr>
        <w:t xml:space="preserve">  </w:t>
      </w:r>
      <w:r w:rsidR="0040472F" w:rsidRPr="009B2189">
        <w:rPr>
          <w:lang w:val="en-US"/>
        </w:rPr>
        <w:t>The direction of effect of scales was maintained after transformation.</w:t>
      </w:r>
      <w:r w:rsidR="003679AE" w:rsidRPr="009B2189">
        <w:rPr>
          <w:lang w:val="en-US"/>
        </w:rPr>
        <w:t xml:space="preserve">  </w:t>
      </w:r>
      <w:r w:rsidR="00913E7F" w:rsidRPr="009B2189">
        <w:rPr>
          <w:lang w:val="en-US"/>
        </w:rPr>
        <w:t xml:space="preserve">Following transformation, </w:t>
      </w:r>
      <w:r w:rsidRPr="009B2189">
        <w:rPr>
          <w:lang w:val="en-US"/>
        </w:rPr>
        <w:t xml:space="preserve">the </w:t>
      </w:r>
      <w:r w:rsidR="00BD3698" w:rsidRPr="009B2189">
        <w:rPr>
          <w:lang w:val="en-US"/>
        </w:rPr>
        <w:t>SF-36</w:t>
      </w:r>
      <w:r w:rsidR="007B2CBF" w:rsidRPr="009B2189">
        <w:rPr>
          <w:lang w:val="en-US"/>
        </w:rPr>
        <w:t xml:space="preserve"> </w:t>
      </w:r>
      <w:r w:rsidRPr="009B2189">
        <w:rPr>
          <w:lang w:val="en-US"/>
        </w:rPr>
        <w:t xml:space="preserve">PF </w:t>
      </w:r>
      <w:r w:rsidR="007B2CBF" w:rsidRPr="009B2189">
        <w:rPr>
          <w:lang w:val="en-US"/>
        </w:rPr>
        <w:t>still displayed signs of skew.  Therefore, all exploratory analyses were carried out using non-parametric analyses (Spearman’s rho and Mann-</w:t>
      </w:r>
      <w:r w:rsidR="0084390A" w:rsidRPr="009B2189">
        <w:rPr>
          <w:lang w:val="en-US"/>
        </w:rPr>
        <w:t>Whitney</w:t>
      </w:r>
      <w:r w:rsidR="007B2CBF" w:rsidRPr="009B2189">
        <w:rPr>
          <w:lang w:val="en-US"/>
        </w:rPr>
        <w:t xml:space="preserve"> U).  On </w:t>
      </w:r>
      <w:r w:rsidR="0040472F" w:rsidRPr="009B2189">
        <w:rPr>
          <w:lang w:val="en-US"/>
        </w:rPr>
        <w:t>conducting</w:t>
      </w:r>
      <w:r w:rsidR="007B2CBF" w:rsidRPr="009B2189">
        <w:rPr>
          <w:lang w:val="en-US"/>
        </w:rPr>
        <w:t xml:space="preserve"> </w:t>
      </w:r>
      <w:r w:rsidR="0084390A" w:rsidRPr="009B2189">
        <w:rPr>
          <w:lang w:val="en-US"/>
        </w:rPr>
        <w:t>multiple</w:t>
      </w:r>
      <w:r w:rsidR="007B2CBF" w:rsidRPr="009B2189">
        <w:rPr>
          <w:lang w:val="en-US"/>
        </w:rPr>
        <w:t xml:space="preserve"> regression equations, the distributions of residuals were inspected to assess any impact of skewed measures on these equations, </w:t>
      </w:r>
      <w:r w:rsidR="00857932" w:rsidRPr="009B2189">
        <w:rPr>
          <w:lang w:val="en-US"/>
        </w:rPr>
        <w:t>and</w:t>
      </w:r>
      <w:r w:rsidR="007B2CBF" w:rsidRPr="009B2189">
        <w:rPr>
          <w:lang w:val="en-US"/>
        </w:rPr>
        <w:t xml:space="preserve"> to check the assumptions of linearity and homoscedasticity.</w:t>
      </w:r>
    </w:p>
    <w:p w:rsidR="0040472F" w:rsidRPr="009B2189" w:rsidRDefault="0040472F" w:rsidP="00F5548D">
      <w:pPr>
        <w:tabs>
          <w:tab w:val="center" w:pos="3528"/>
        </w:tabs>
        <w:autoSpaceDE w:val="0"/>
        <w:autoSpaceDN w:val="0"/>
        <w:adjustRightInd w:val="0"/>
        <w:spacing w:line="480" w:lineRule="auto"/>
        <w:rPr>
          <w:b/>
          <w:bCs/>
          <w:lang w:val="en-US"/>
        </w:rPr>
      </w:pPr>
    </w:p>
    <w:p w:rsidR="00713489" w:rsidRPr="009B2189" w:rsidRDefault="0044655C" w:rsidP="00F5548D">
      <w:pPr>
        <w:tabs>
          <w:tab w:val="center" w:pos="3528"/>
        </w:tabs>
        <w:autoSpaceDE w:val="0"/>
        <w:autoSpaceDN w:val="0"/>
        <w:adjustRightInd w:val="0"/>
        <w:spacing w:line="480" w:lineRule="auto"/>
        <w:rPr>
          <w:b/>
          <w:bCs/>
          <w:lang w:val="en-US"/>
        </w:rPr>
      </w:pPr>
      <w:r w:rsidRPr="009B2189">
        <w:rPr>
          <w:b/>
          <w:bCs/>
          <w:lang w:val="en-US"/>
        </w:rPr>
        <w:t>Table 1</w:t>
      </w:r>
      <w:r w:rsidR="005D46AD" w:rsidRPr="009B2189">
        <w:rPr>
          <w:b/>
          <w:bCs/>
          <w:lang w:val="en-US"/>
        </w:rPr>
        <w:t xml:space="preserve"> </w:t>
      </w:r>
      <w:r w:rsidRPr="009B2189">
        <w:rPr>
          <w:b/>
          <w:bCs/>
          <w:lang w:val="en-US"/>
        </w:rPr>
        <w:t>about here</w:t>
      </w:r>
      <w:r w:rsidR="00A02476" w:rsidRPr="009B2189">
        <w:rPr>
          <w:b/>
          <w:bCs/>
          <w:lang w:val="en-US"/>
        </w:rPr>
        <w:t xml:space="preserve"> </w:t>
      </w:r>
    </w:p>
    <w:p w:rsidR="00992C4C" w:rsidRPr="009B2189" w:rsidRDefault="00992C4C" w:rsidP="00F5548D">
      <w:pPr>
        <w:tabs>
          <w:tab w:val="center" w:pos="3528"/>
        </w:tabs>
        <w:autoSpaceDE w:val="0"/>
        <w:autoSpaceDN w:val="0"/>
        <w:adjustRightInd w:val="0"/>
        <w:spacing w:line="480" w:lineRule="auto"/>
        <w:rPr>
          <w:b/>
          <w:bCs/>
          <w:lang w:val="en-US"/>
        </w:rPr>
      </w:pPr>
    </w:p>
    <w:p w:rsidR="0048532D" w:rsidRPr="009B2189" w:rsidRDefault="000A19D8" w:rsidP="00F5548D">
      <w:pPr>
        <w:spacing w:line="480" w:lineRule="auto"/>
        <w:rPr>
          <w:bCs/>
          <w:lang w:val="en-US"/>
        </w:rPr>
      </w:pPr>
      <w:r w:rsidRPr="009B2189">
        <w:rPr>
          <w:lang w:val="en-US"/>
        </w:rPr>
        <w:t>Table 1</w:t>
      </w:r>
      <w:r w:rsidR="00857932" w:rsidRPr="009B2189">
        <w:rPr>
          <w:lang w:val="en-US"/>
        </w:rPr>
        <w:t xml:space="preserve"> display</w:t>
      </w:r>
      <w:r w:rsidR="00555DB5" w:rsidRPr="009B2189">
        <w:rPr>
          <w:lang w:val="en-US"/>
        </w:rPr>
        <w:t>s</w:t>
      </w:r>
      <w:r w:rsidR="00857932" w:rsidRPr="009B2189">
        <w:rPr>
          <w:lang w:val="en-US"/>
        </w:rPr>
        <w:t xml:space="preserve"> descriptive statistics for </w:t>
      </w:r>
      <w:r w:rsidR="003679AE" w:rsidRPr="009B2189">
        <w:rPr>
          <w:lang w:val="en-US"/>
        </w:rPr>
        <w:t>questionnaire</w:t>
      </w:r>
      <w:r w:rsidR="00857932" w:rsidRPr="009B2189">
        <w:rPr>
          <w:lang w:val="en-US"/>
        </w:rPr>
        <w:t xml:space="preserve"> measures (non-transformed).  </w:t>
      </w:r>
      <w:r w:rsidR="00A02476" w:rsidRPr="009B2189">
        <w:rPr>
          <w:lang w:val="en-US"/>
        </w:rPr>
        <w:t xml:space="preserve">Participants </w:t>
      </w:r>
      <w:r w:rsidR="0040472F" w:rsidRPr="009B2189">
        <w:rPr>
          <w:lang w:val="en-US"/>
        </w:rPr>
        <w:t xml:space="preserve">reported being significantly less limited in their activity </w:t>
      </w:r>
      <w:r w:rsidR="0048532D" w:rsidRPr="009B2189">
        <w:rPr>
          <w:bCs/>
          <w:lang w:val="en-US"/>
        </w:rPr>
        <w:t>four months post-operatively than preoperatively</w:t>
      </w:r>
      <w:r w:rsidR="00D1760C" w:rsidRPr="009B2189">
        <w:rPr>
          <w:bCs/>
          <w:lang w:val="en-US"/>
        </w:rPr>
        <w:t xml:space="preserve"> (Z=</w:t>
      </w:r>
      <w:r w:rsidRPr="009B2189">
        <w:rPr>
          <w:bCs/>
          <w:lang w:val="en-US"/>
        </w:rPr>
        <w:t>6.15, p&lt;</w:t>
      </w:r>
      <w:r w:rsidR="005D46AD" w:rsidRPr="009B2189">
        <w:rPr>
          <w:bCs/>
          <w:lang w:val="en-US"/>
        </w:rPr>
        <w:t>0</w:t>
      </w:r>
      <w:r w:rsidRPr="009B2189">
        <w:rPr>
          <w:bCs/>
          <w:lang w:val="en-US"/>
        </w:rPr>
        <w:t>.01</w:t>
      </w:r>
      <w:r w:rsidR="006251CD">
        <w:rPr>
          <w:bCs/>
          <w:lang w:val="en-US"/>
        </w:rPr>
        <w:t>, SF-36 PF; Z=7.62, p&lt;0.01, Hernia PF</w:t>
      </w:r>
      <w:r w:rsidRPr="009B2189">
        <w:rPr>
          <w:bCs/>
          <w:lang w:val="en-US"/>
        </w:rPr>
        <w:t>)</w:t>
      </w:r>
      <w:r w:rsidR="0048532D" w:rsidRPr="009B2189">
        <w:rPr>
          <w:bCs/>
          <w:lang w:val="en-US"/>
        </w:rPr>
        <w:t xml:space="preserve">.   </w:t>
      </w:r>
    </w:p>
    <w:p w:rsidR="00913E7F" w:rsidRPr="009B2189" w:rsidRDefault="00913E7F" w:rsidP="00F5548D">
      <w:pPr>
        <w:tabs>
          <w:tab w:val="center" w:pos="3528"/>
        </w:tabs>
        <w:autoSpaceDE w:val="0"/>
        <w:autoSpaceDN w:val="0"/>
        <w:adjustRightInd w:val="0"/>
        <w:spacing w:line="480" w:lineRule="auto"/>
        <w:rPr>
          <w:b/>
          <w:bCs/>
          <w:lang w:val="en-US"/>
        </w:rPr>
      </w:pPr>
    </w:p>
    <w:p w:rsidR="00913E7F" w:rsidRPr="009B2189" w:rsidRDefault="00913E7F" w:rsidP="00F5548D">
      <w:pPr>
        <w:tabs>
          <w:tab w:val="center" w:pos="3528"/>
        </w:tabs>
        <w:autoSpaceDE w:val="0"/>
        <w:autoSpaceDN w:val="0"/>
        <w:adjustRightInd w:val="0"/>
        <w:spacing w:line="480" w:lineRule="auto"/>
        <w:rPr>
          <w:b/>
          <w:bCs/>
          <w:lang w:val="en-US"/>
        </w:rPr>
      </w:pPr>
      <w:r w:rsidRPr="009B2189">
        <w:rPr>
          <w:b/>
          <w:bCs/>
          <w:lang w:val="en-US"/>
        </w:rPr>
        <w:t xml:space="preserve">Activity limitations </w:t>
      </w:r>
    </w:p>
    <w:p w:rsidR="00C2494B" w:rsidRPr="009B2189" w:rsidRDefault="00913E7F">
      <w:pPr>
        <w:tabs>
          <w:tab w:val="center" w:pos="3528"/>
        </w:tabs>
        <w:autoSpaceDE w:val="0"/>
        <w:autoSpaceDN w:val="0"/>
        <w:adjustRightInd w:val="0"/>
        <w:spacing w:line="480" w:lineRule="auto"/>
        <w:rPr>
          <w:b/>
          <w:bCs/>
          <w:lang w:val="en-US"/>
        </w:rPr>
      </w:pPr>
      <w:r w:rsidRPr="009B2189">
        <w:rPr>
          <w:bCs/>
          <w:lang w:val="en-US"/>
        </w:rPr>
        <w:t xml:space="preserve">Pre-operatively, 109 </w:t>
      </w:r>
      <w:r w:rsidR="003679AE" w:rsidRPr="009B2189">
        <w:rPr>
          <w:bCs/>
          <w:lang w:val="en-US"/>
        </w:rPr>
        <w:t xml:space="preserve">of 129 </w:t>
      </w:r>
      <w:r w:rsidRPr="009B2189">
        <w:rPr>
          <w:bCs/>
          <w:lang w:val="en-US"/>
        </w:rPr>
        <w:t xml:space="preserve">participants </w:t>
      </w:r>
      <w:r w:rsidR="003679AE" w:rsidRPr="009B2189">
        <w:rPr>
          <w:bCs/>
          <w:lang w:val="en-US"/>
        </w:rPr>
        <w:t xml:space="preserve">who completed these items (84.5%) </w:t>
      </w:r>
      <w:r w:rsidRPr="009B2189">
        <w:rPr>
          <w:bCs/>
          <w:lang w:val="en-US"/>
        </w:rPr>
        <w:t>reported</w:t>
      </w:r>
      <w:r w:rsidR="00C45B44" w:rsidRPr="009B2189">
        <w:rPr>
          <w:bCs/>
          <w:lang w:val="en-US"/>
        </w:rPr>
        <w:t xml:space="preserve"> some degree of </w:t>
      </w:r>
      <w:r w:rsidR="00A02476" w:rsidRPr="009B2189">
        <w:rPr>
          <w:bCs/>
          <w:lang w:val="en-US"/>
        </w:rPr>
        <w:t xml:space="preserve">activity </w:t>
      </w:r>
      <w:r w:rsidR="00C45B44" w:rsidRPr="009B2189">
        <w:rPr>
          <w:bCs/>
          <w:lang w:val="en-US"/>
        </w:rPr>
        <w:t xml:space="preserve">limitation </w:t>
      </w:r>
      <w:r w:rsidR="00A02476" w:rsidRPr="009B2189">
        <w:rPr>
          <w:bCs/>
          <w:lang w:val="en-US"/>
        </w:rPr>
        <w:t xml:space="preserve">due to their hernia </w:t>
      </w:r>
      <w:r w:rsidR="00C45B44" w:rsidRPr="009B2189">
        <w:rPr>
          <w:bCs/>
          <w:lang w:val="en-US"/>
        </w:rPr>
        <w:t>(</w:t>
      </w:r>
      <w:r w:rsidRPr="009B2189">
        <w:rPr>
          <w:bCs/>
          <w:lang w:val="en-US"/>
        </w:rPr>
        <w:t xml:space="preserve">scores &lt;100 on Hernia </w:t>
      </w:r>
      <w:r w:rsidR="003A24F9" w:rsidRPr="009B2189">
        <w:rPr>
          <w:bCs/>
          <w:lang w:val="en-US"/>
        </w:rPr>
        <w:t>PF)</w:t>
      </w:r>
      <w:r w:rsidR="009C0419" w:rsidRPr="009B2189">
        <w:rPr>
          <w:bCs/>
          <w:lang w:val="en-US"/>
        </w:rPr>
        <w:t>.  At one week after surgery,</w:t>
      </w:r>
      <w:r w:rsidRPr="009B2189">
        <w:rPr>
          <w:bCs/>
          <w:lang w:val="en-US"/>
        </w:rPr>
        <w:t xml:space="preserve"> </w:t>
      </w:r>
      <w:r w:rsidR="003A24F9" w:rsidRPr="009B2189">
        <w:rPr>
          <w:bCs/>
          <w:lang w:val="en-US"/>
        </w:rPr>
        <w:t>108</w:t>
      </w:r>
      <w:r w:rsidR="003679AE" w:rsidRPr="009B2189">
        <w:rPr>
          <w:bCs/>
          <w:lang w:val="en-US"/>
        </w:rPr>
        <w:t xml:space="preserve"> of 110</w:t>
      </w:r>
      <w:r w:rsidR="003A24F9" w:rsidRPr="009B2189">
        <w:rPr>
          <w:bCs/>
          <w:lang w:val="en-US"/>
        </w:rPr>
        <w:t xml:space="preserve"> </w:t>
      </w:r>
      <w:r w:rsidR="003679AE" w:rsidRPr="009B2189">
        <w:rPr>
          <w:bCs/>
          <w:lang w:val="en-US"/>
        </w:rPr>
        <w:t xml:space="preserve">(98.2%) </w:t>
      </w:r>
      <w:r w:rsidRPr="009B2189">
        <w:rPr>
          <w:bCs/>
          <w:lang w:val="en-US"/>
        </w:rPr>
        <w:t>and</w:t>
      </w:r>
      <w:r w:rsidR="003A24F9" w:rsidRPr="009B2189">
        <w:rPr>
          <w:bCs/>
          <w:lang w:val="en-US"/>
        </w:rPr>
        <w:t>,</w:t>
      </w:r>
      <w:r w:rsidRPr="009B2189">
        <w:rPr>
          <w:bCs/>
          <w:lang w:val="en-US"/>
        </w:rPr>
        <w:t xml:space="preserve"> at </w:t>
      </w:r>
      <w:r w:rsidR="009C0419" w:rsidRPr="009B2189">
        <w:rPr>
          <w:bCs/>
          <w:lang w:val="en-US"/>
        </w:rPr>
        <w:t xml:space="preserve">four </w:t>
      </w:r>
      <w:r w:rsidRPr="009B2189">
        <w:rPr>
          <w:bCs/>
          <w:lang w:val="en-US"/>
        </w:rPr>
        <w:t xml:space="preserve">months, </w:t>
      </w:r>
      <w:r w:rsidR="00555DB5" w:rsidRPr="009B2189">
        <w:rPr>
          <w:bCs/>
          <w:lang w:val="en-US"/>
        </w:rPr>
        <w:t xml:space="preserve">64 </w:t>
      </w:r>
      <w:r w:rsidR="003679AE" w:rsidRPr="009B2189">
        <w:rPr>
          <w:bCs/>
          <w:lang w:val="en-US"/>
        </w:rPr>
        <w:t xml:space="preserve">of 111 </w:t>
      </w:r>
      <w:r w:rsidR="009C0419" w:rsidRPr="009B2189">
        <w:rPr>
          <w:bCs/>
          <w:lang w:val="en-US"/>
        </w:rPr>
        <w:t xml:space="preserve">participants </w:t>
      </w:r>
      <w:r w:rsidR="003679AE" w:rsidRPr="009B2189">
        <w:rPr>
          <w:bCs/>
          <w:lang w:val="en-US"/>
        </w:rPr>
        <w:t xml:space="preserve">(57.7%) </w:t>
      </w:r>
      <w:r w:rsidRPr="009B2189">
        <w:rPr>
          <w:bCs/>
          <w:lang w:val="en-US"/>
        </w:rPr>
        <w:t>reported some degree of limitation</w:t>
      </w:r>
      <w:r w:rsidR="009C0419" w:rsidRPr="009B2189">
        <w:rPr>
          <w:bCs/>
          <w:lang w:val="en-US"/>
        </w:rPr>
        <w:t xml:space="preserve"> due to their hernia</w:t>
      </w:r>
      <w:r w:rsidRPr="009B2189">
        <w:rPr>
          <w:bCs/>
          <w:lang w:val="en-US"/>
        </w:rPr>
        <w:t xml:space="preserve">.  </w:t>
      </w:r>
      <w:r w:rsidR="00205D9E" w:rsidRPr="009B2189">
        <w:rPr>
          <w:bCs/>
          <w:lang w:val="en-US"/>
        </w:rPr>
        <w:t>On the SF-36 PF measure, 114 of 131 (87.0%) participants reported some degree of limitation at T1, 114 of 118 (96.6%) at T2, and 79 of 112 at T3 (49.8%)</w:t>
      </w:r>
      <w:r w:rsidR="00241961" w:rsidRPr="009B2189">
        <w:rPr>
          <w:bCs/>
          <w:lang w:val="en-US"/>
        </w:rPr>
        <w:t>.</w:t>
      </w:r>
    </w:p>
    <w:p w:rsidR="00913E7F" w:rsidRPr="009B2189" w:rsidRDefault="00913E7F" w:rsidP="00F5548D">
      <w:pPr>
        <w:tabs>
          <w:tab w:val="center" w:pos="3528"/>
        </w:tabs>
        <w:autoSpaceDE w:val="0"/>
        <w:autoSpaceDN w:val="0"/>
        <w:adjustRightInd w:val="0"/>
        <w:spacing w:line="480" w:lineRule="auto"/>
        <w:rPr>
          <w:b/>
          <w:bCs/>
          <w:lang w:val="en-US"/>
        </w:rPr>
      </w:pPr>
    </w:p>
    <w:p w:rsidR="00913E7F" w:rsidRPr="009B2189" w:rsidRDefault="00913E7F" w:rsidP="00F5548D">
      <w:pPr>
        <w:tabs>
          <w:tab w:val="center" w:pos="3528"/>
        </w:tabs>
        <w:autoSpaceDE w:val="0"/>
        <w:autoSpaceDN w:val="0"/>
        <w:adjustRightInd w:val="0"/>
        <w:spacing w:line="480" w:lineRule="auto"/>
        <w:rPr>
          <w:b/>
          <w:bCs/>
          <w:lang w:val="en-US"/>
        </w:rPr>
      </w:pPr>
      <w:r w:rsidRPr="009B2189">
        <w:rPr>
          <w:b/>
          <w:bCs/>
          <w:lang w:val="en-US"/>
        </w:rPr>
        <w:t>Predicting Activity Limitations</w:t>
      </w:r>
    </w:p>
    <w:p w:rsidR="0024532F" w:rsidRPr="009B2189" w:rsidRDefault="0024532F" w:rsidP="00F5548D">
      <w:pPr>
        <w:spacing w:line="480" w:lineRule="auto"/>
        <w:rPr>
          <w:b/>
          <w:i/>
          <w:lang w:val="en-US"/>
        </w:rPr>
      </w:pPr>
      <w:r w:rsidRPr="009B2189">
        <w:rPr>
          <w:b/>
          <w:i/>
          <w:lang w:val="en-US"/>
        </w:rPr>
        <w:lastRenderedPageBreak/>
        <w:t>Predicting SF-36 P</w:t>
      </w:r>
      <w:r w:rsidR="00EC1560" w:rsidRPr="009B2189">
        <w:rPr>
          <w:b/>
          <w:i/>
          <w:lang w:val="en-US"/>
        </w:rPr>
        <w:t xml:space="preserve">hysical </w:t>
      </w:r>
      <w:r w:rsidRPr="009B2189">
        <w:rPr>
          <w:b/>
          <w:i/>
          <w:lang w:val="en-US"/>
        </w:rPr>
        <w:t>F</w:t>
      </w:r>
      <w:r w:rsidR="00EC1560" w:rsidRPr="009B2189">
        <w:rPr>
          <w:b/>
          <w:i/>
          <w:lang w:val="en-US"/>
        </w:rPr>
        <w:t>unctioning</w:t>
      </w:r>
      <w:r w:rsidRPr="009B2189">
        <w:rPr>
          <w:b/>
          <w:i/>
          <w:lang w:val="en-US"/>
        </w:rPr>
        <w:t xml:space="preserve"> T3 from T1 measures.</w:t>
      </w:r>
    </w:p>
    <w:p w:rsidR="001745FB" w:rsidRPr="00E00BF8" w:rsidRDefault="00491D57" w:rsidP="00F5548D">
      <w:pPr>
        <w:tabs>
          <w:tab w:val="center" w:pos="3729"/>
        </w:tabs>
        <w:autoSpaceDE w:val="0"/>
        <w:autoSpaceDN w:val="0"/>
        <w:adjustRightInd w:val="0"/>
        <w:spacing w:line="480" w:lineRule="auto"/>
        <w:rPr>
          <w:bCs/>
          <w:lang w:val="en-US"/>
        </w:rPr>
      </w:pPr>
      <w:r w:rsidRPr="009B2189">
        <w:rPr>
          <w:bCs/>
          <w:lang w:val="en-US"/>
        </w:rPr>
        <w:t xml:space="preserve">In bivariate equations, variables </w:t>
      </w:r>
      <w:r w:rsidR="00A02476" w:rsidRPr="009B2189">
        <w:rPr>
          <w:bCs/>
          <w:lang w:val="en-US"/>
        </w:rPr>
        <w:t xml:space="preserve">found to </w:t>
      </w:r>
      <w:r w:rsidRPr="009B2189">
        <w:rPr>
          <w:bCs/>
          <w:lang w:val="en-US"/>
        </w:rPr>
        <w:t xml:space="preserve">predict SF-36 PF were: Surgical variables: mesh type and unilateral/bilateral surgery.  Individual biological and </w:t>
      </w:r>
      <w:r w:rsidR="00DB1DD8" w:rsidRPr="00DB1DD8">
        <w:rPr>
          <w:bCs/>
          <w:lang w:val="en-US"/>
        </w:rPr>
        <w:t>behavioral</w:t>
      </w:r>
      <w:r w:rsidR="00220A39" w:rsidRPr="00E00BF8">
        <w:rPr>
          <w:bCs/>
          <w:lang w:val="en-US"/>
        </w:rPr>
        <w:t xml:space="preserve"> variables: age, BMI, Pain</w:t>
      </w:r>
      <w:r w:rsidRPr="00E00BF8">
        <w:rPr>
          <w:bCs/>
          <w:lang w:val="en-US"/>
        </w:rPr>
        <w:t xml:space="preserve">, SF-36 PF.  Emotional </w:t>
      </w:r>
      <w:r w:rsidR="009B65AF" w:rsidRPr="00E00BF8">
        <w:rPr>
          <w:bCs/>
          <w:lang w:val="en-US"/>
        </w:rPr>
        <w:t xml:space="preserve">and cognitive </w:t>
      </w:r>
      <w:r w:rsidRPr="00E00BF8">
        <w:rPr>
          <w:bCs/>
          <w:lang w:val="en-US"/>
        </w:rPr>
        <w:t xml:space="preserve">variables: Anxiety, Depression, Fear </w:t>
      </w:r>
      <w:r w:rsidR="00844203" w:rsidRPr="00E00BF8">
        <w:rPr>
          <w:bCs/>
          <w:lang w:val="en-US"/>
        </w:rPr>
        <w:t>of Movement</w:t>
      </w:r>
      <w:r w:rsidRPr="00E00BF8">
        <w:rPr>
          <w:bCs/>
          <w:lang w:val="en-US"/>
        </w:rPr>
        <w:t>, CSQ Control</w:t>
      </w:r>
      <w:r w:rsidR="009B65AF" w:rsidRPr="00E00BF8">
        <w:rPr>
          <w:bCs/>
          <w:lang w:val="en-US"/>
        </w:rPr>
        <w:t xml:space="preserve"> </w:t>
      </w:r>
      <w:r w:rsidR="0080772D" w:rsidRPr="00E00BF8">
        <w:rPr>
          <w:bCs/>
          <w:lang w:val="en-US"/>
        </w:rPr>
        <w:t xml:space="preserve">and Optimism </w:t>
      </w:r>
      <w:r w:rsidRPr="00E00BF8">
        <w:rPr>
          <w:bCs/>
          <w:lang w:val="en-US"/>
        </w:rPr>
        <w:t xml:space="preserve">(see Tables </w:t>
      </w:r>
      <w:r w:rsidR="007933C4" w:rsidRPr="00E00BF8">
        <w:rPr>
          <w:bCs/>
          <w:lang w:val="en-US"/>
        </w:rPr>
        <w:t xml:space="preserve">2 </w:t>
      </w:r>
      <w:r w:rsidR="00051EC9" w:rsidRPr="00E00BF8">
        <w:rPr>
          <w:bCs/>
          <w:lang w:val="en-US"/>
        </w:rPr>
        <w:t xml:space="preserve">&amp; </w:t>
      </w:r>
      <w:r w:rsidR="007933C4" w:rsidRPr="00E00BF8">
        <w:rPr>
          <w:bCs/>
          <w:lang w:val="en-US"/>
        </w:rPr>
        <w:t>3</w:t>
      </w:r>
      <w:r w:rsidRPr="00E00BF8">
        <w:rPr>
          <w:bCs/>
          <w:lang w:val="en-US"/>
        </w:rPr>
        <w:t xml:space="preserve">).  The variables from the </w:t>
      </w:r>
      <w:r w:rsidR="00D170C8" w:rsidRPr="00E00BF8">
        <w:rPr>
          <w:bCs/>
          <w:lang w:val="en-US"/>
        </w:rPr>
        <w:t xml:space="preserve">Stage 2 </w:t>
      </w:r>
      <w:r w:rsidRPr="00E00BF8">
        <w:rPr>
          <w:bCs/>
          <w:lang w:val="en-US"/>
        </w:rPr>
        <w:t xml:space="preserve">group regressions that maintained significance at p&lt;0.2 and were entered into the </w:t>
      </w:r>
      <w:r w:rsidR="00D170C8" w:rsidRPr="00E00BF8">
        <w:rPr>
          <w:bCs/>
          <w:lang w:val="en-US"/>
        </w:rPr>
        <w:t xml:space="preserve">Stage 3 </w:t>
      </w:r>
      <w:r w:rsidRPr="00E00BF8">
        <w:rPr>
          <w:bCs/>
          <w:lang w:val="en-US"/>
        </w:rPr>
        <w:t>hierarchical multiple regression equations were mesh type, unilateral/bilateral surgery, age, BMI, SF-</w:t>
      </w:r>
      <w:r w:rsidR="00121FB6" w:rsidRPr="00E00BF8">
        <w:rPr>
          <w:bCs/>
          <w:lang w:val="en-US"/>
        </w:rPr>
        <w:t xml:space="preserve">36 PF, </w:t>
      </w:r>
      <w:r w:rsidR="00C307F5" w:rsidRPr="00E00BF8">
        <w:rPr>
          <w:bCs/>
          <w:lang w:val="en-US"/>
        </w:rPr>
        <w:t>Anxiety and Fear of Movement</w:t>
      </w:r>
      <w:r w:rsidR="002233AD" w:rsidRPr="00E00BF8">
        <w:rPr>
          <w:bCs/>
          <w:lang w:val="en-US"/>
        </w:rPr>
        <w:t>.  Pain did not reach this level of significance</w:t>
      </w:r>
      <w:r w:rsidR="00E97728" w:rsidRPr="00E00BF8">
        <w:rPr>
          <w:bCs/>
          <w:lang w:val="en-US"/>
        </w:rPr>
        <w:t xml:space="preserve"> β=</w:t>
      </w:r>
      <w:r w:rsidR="00823336">
        <w:rPr>
          <w:bCs/>
          <w:lang w:val="en-US"/>
        </w:rPr>
        <w:t>0</w:t>
      </w:r>
      <w:r w:rsidR="00E97728" w:rsidRPr="00E00BF8">
        <w:rPr>
          <w:bCs/>
          <w:lang w:val="en-US"/>
        </w:rPr>
        <w:t>.06, p=0.46)</w:t>
      </w:r>
      <w:r w:rsidR="002233AD" w:rsidRPr="00E00BF8">
        <w:rPr>
          <w:bCs/>
          <w:lang w:val="en-US"/>
        </w:rPr>
        <w:t xml:space="preserve">, but as </w:t>
      </w:r>
      <w:r w:rsidR="00E97728" w:rsidRPr="00E00BF8">
        <w:rPr>
          <w:bCs/>
          <w:lang w:val="en-US"/>
        </w:rPr>
        <w:t xml:space="preserve">per the analysis plan </w:t>
      </w:r>
      <w:r w:rsidR="002233AD" w:rsidRPr="00E00BF8">
        <w:rPr>
          <w:bCs/>
          <w:lang w:val="en-US"/>
        </w:rPr>
        <w:t>was forced into the final multiple</w:t>
      </w:r>
      <w:r w:rsidR="00E97728" w:rsidRPr="00E00BF8">
        <w:rPr>
          <w:bCs/>
          <w:lang w:val="en-US"/>
        </w:rPr>
        <w:t xml:space="preserve"> </w:t>
      </w:r>
      <w:r w:rsidR="002233AD" w:rsidRPr="00E00BF8">
        <w:rPr>
          <w:bCs/>
          <w:lang w:val="en-US"/>
        </w:rPr>
        <w:t xml:space="preserve">regression. </w:t>
      </w:r>
      <w:r w:rsidR="00314144" w:rsidRPr="00E00BF8">
        <w:rPr>
          <w:bCs/>
          <w:lang w:val="en-US"/>
        </w:rPr>
        <w:t>.</w:t>
      </w:r>
    </w:p>
    <w:p w:rsidR="00992C4C" w:rsidRPr="00E00BF8" w:rsidRDefault="00992C4C" w:rsidP="00B83BEA">
      <w:pPr>
        <w:spacing w:line="480" w:lineRule="auto"/>
        <w:rPr>
          <w:b/>
          <w:lang w:val="en-US"/>
        </w:rPr>
      </w:pPr>
    </w:p>
    <w:p w:rsidR="00B83BEA" w:rsidRPr="00E00BF8" w:rsidRDefault="00B83BEA" w:rsidP="00B83BEA">
      <w:pPr>
        <w:spacing w:line="480" w:lineRule="auto"/>
        <w:rPr>
          <w:b/>
          <w:lang w:val="en-US"/>
        </w:rPr>
      </w:pPr>
      <w:r w:rsidRPr="00E00BF8">
        <w:rPr>
          <w:b/>
          <w:lang w:val="en-US"/>
        </w:rPr>
        <w:t xml:space="preserve">Tables </w:t>
      </w:r>
      <w:r w:rsidR="007933C4" w:rsidRPr="00E00BF8">
        <w:rPr>
          <w:b/>
          <w:lang w:val="en-US"/>
        </w:rPr>
        <w:t xml:space="preserve">2 </w:t>
      </w:r>
      <w:r w:rsidRPr="00E00BF8">
        <w:rPr>
          <w:b/>
          <w:lang w:val="en-US"/>
        </w:rPr>
        <w:t xml:space="preserve">&amp; </w:t>
      </w:r>
      <w:r w:rsidR="007933C4" w:rsidRPr="00E00BF8">
        <w:rPr>
          <w:b/>
          <w:lang w:val="en-US"/>
        </w:rPr>
        <w:t xml:space="preserve">3 </w:t>
      </w:r>
      <w:r w:rsidRPr="00E00BF8">
        <w:rPr>
          <w:b/>
          <w:lang w:val="en-US"/>
        </w:rPr>
        <w:t>about here</w:t>
      </w:r>
    </w:p>
    <w:p w:rsidR="00491D57" w:rsidRPr="00E00BF8" w:rsidRDefault="00491D57" w:rsidP="00F5548D">
      <w:pPr>
        <w:tabs>
          <w:tab w:val="center" w:pos="3729"/>
        </w:tabs>
        <w:autoSpaceDE w:val="0"/>
        <w:autoSpaceDN w:val="0"/>
        <w:adjustRightInd w:val="0"/>
        <w:spacing w:line="480" w:lineRule="auto"/>
        <w:rPr>
          <w:bCs/>
          <w:lang w:val="en-US"/>
        </w:rPr>
      </w:pPr>
    </w:p>
    <w:p w:rsidR="008F047B" w:rsidRPr="00E00BF8" w:rsidRDefault="007A38D1" w:rsidP="00F5548D">
      <w:pPr>
        <w:tabs>
          <w:tab w:val="center" w:pos="3729"/>
        </w:tabs>
        <w:autoSpaceDE w:val="0"/>
        <w:autoSpaceDN w:val="0"/>
        <w:adjustRightInd w:val="0"/>
        <w:spacing w:line="480" w:lineRule="auto"/>
        <w:rPr>
          <w:bCs/>
          <w:lang w:val="en-US"/>
        </w:rPr>
      </w:pPr>
      <w:r w:rsidRPr="00E00BF8">
        <w:rPr>
          <w:bCs/>
          <w:lang w:val="en-US"/>
        </w:rPr>
        <w:t>In the final, stage 3 regression, y</w:t>
      </w:r>
      <w:r w:rsidR="009A5119" w:rsidRPr="00E00BF8">
        <w:rPr>
          <w:bCs/>
          <w:lang w:val="en-US"/>
        </w:rPr>
        <w:t xml:space="preserve">ounger </w:t>
      </w:r>
      <w:r w:rsidR="008F047B" w:rsidRPr="00E00BF8">
        <w:rPr>
          <w:bCs/>
          <w:lang w:val="en-US"/>
        </w:rPr>
        <w:t xml:space="preserve">age, higher </w:t>
      </w:r>
      <w:r w:rsidR="009A5119" w:rsidRPr="00E00BF8">
        <w:rPr>
          <w:bCs/>
          <w:lang w:val="en-US"/>
        </w:rPr>
        <w:t>baseline physical functioning</w:t>
      </w:r>
      <w:r w:rsidR="008F047B" w:rsidRPr="00E00BF8">
        <w:rPr>
          <w:bCs/>
          <w:lang w:val="en-US"/>
        </w:rPr>
        <w:t xml:space="preserve"> and </w:t>
      </w:r>
      <w:r w:rsidR="009A5119" w:rsidRPr="00E00BF8">
        <w:rPr>
          <w:bCs/>
          <w:lang w:val="en-US"/>
        </w:rPr>
        <w:t xml:space="preserve">lower </w:t>
      </w:r>
      <w:r w:rsidRPr="00E00BF8">
        <w:rPr>
          <w:bCs/>
          <w:lang w:val="en-US"/>
        </w:rPr>
        <w:t>anxiety</w:t>
      </w:r>
      <w:r w:rsidR="008F047B" w:rsidRPr="00E00BF8">
        <w:rPr>
          <w:bCs/>
          <w:lang w:val="en-US"/>
        </w:rPr>
        <w:t xml:space="preserve"> predicted higher </w:t>
      </w:r>
      <w:r w:rsidR="00491D57" w:rsidRPr="00E00BF8">
        <w:rPr>
          <w:bCs/>
          <w:lang w:val="en-US"/>
        </w:rPr>
        <w:t>activity levels</w:t>
      </w:r>
      <w:r w:rsidR="008F047B" w:rsidRPr="00E00BF8">
        <w:rPr>
          <w:bCs/>
          <w:lang w:val="en-US"/>
        </w:rPr>
        <w:t xml:space="preserve"> </w:t>
      </w:r>
      <w:r w:rsidR="009A5119" w:rsidRPr="00E00BF8">
        <w:rPr>
          <w:bCs/>
          <w:lang w:val="en-US"/>
        </w:rPr>
        <w:t xml:space="preserve">at </w:t>
      </w:r>
      <w:r w:rsidR="00E345D4" w:rsidRPr="00E00BF8">
        <w:rPr>
          <w:bCs/>
          <w:lang w:val="en-US"/>
        </w:rPr>
        <w:t>four months after surgery (T3)</w:t>
      </w:r>
      <w:r w:rsidR="009A5119" w:rsidRPr="00E00BF8">
        <w:rPr>
          <w:bCs/>
          <w:lang w:val="en-US"/>
        </w:rPr>
        <w:t xml:space="preserve"> </w:t>
      </w:r>
      <w:r w:rsidR="008F047B" w:rsidRPr="00E00BF8">
        <w:rPr>
          <w:bCs/>
          <w:lang w:val="en-US"/>
        </w:rPr>
        <w:t xml:space="preserve">(Table </w:t>
      </w:r>
      <w:r w:rsidR="007933C4" w:rsidRPr="00E00BF8">
        <w:rPr>
          <w:bCs/>
          <w:lang w:val="en-US"/>
        </w:rPr>
        <w:t>4</w:t>
      </w:r>
      <w:r w:rsidR="008F047B" w:rsidRPr="00E00BF8">
        <w:rPr>
          <w:bCs/>
          <w:lang w:val="en-US"/>
        </w:rPr>
        <w:t xml:space="preserve">; </w:t>
      </w:r>
      <w:r w:rsidR="00491D57" w:rsidRPr="00E00BF8">
        <w:rPr>
          <w:bCs/>
          <w:lang w:val="en-US"/>
        </w:rPr>
        <w:t>β=</w:t>
      </w:r>
      <w:r w:rsidR="005B3876" w:rsidRPr="00E00BF8">
        <w:rPr>
          <w:bCs/>
          <w:lang w:val="en-US"/>
        </w:rPr>
        <w:t>-</w:t>
      </w:r>
      <w:r w:rsidR="00491D57" w:rsidRPr="00E00BF8">
        <w:rPr>
          <w:bCs/>
          <w:lang w:val="en-US"/>
        </w:rPr>
        <w:t>0</w:t>
      </w:r>
      <w:r w:rsidR="009A5119" w:rsidRPr="00E00BF8">
        <w:rPr>
          <w:bCs/>
          <w:lang w:val="en-US"/>
        </w:rPr>
        <w:t>.</w:t>
      </w:r>
      <w:r w:rsidRPr="00E00BF8">
        <w:rPr>
          <w:bCs/>
          <w:lang w:val="en-US"/>
        </w:rPr>
        <w:t>21</w:t>
      </w:r>
      <w:r w:rsidR="00491D57" w:rsidRPr="00E00BF8">
        <w:rPr>
          <w:bCs/>
          <w:lang w:val="en-US"/>
        </w:rPr>
        <w:t>, p</w:t>
      </w:r>
      <w:r w:rsidRPr="00E00BF8">
        <w:rPr>
          <w:bCs/>
          <w:lang w:val="en-US"/>
        </w:rPr>
        <w:t>=</w:t>
      </w:r>
      <w:r w:rsidR="00491D57" w:rsidRPr="00E00BF8">
        <w:rPr>
          <w:bCs/>
          <w:lang w:val="en-US"/>
        </w:rPr>
        <w:t>0.0</w:t>
      </w:r>
      <w:r w:rsidRPr="00E00BF8">
        <w:rPr>
          <w:bCs/>
          <w:lang w:val="en-US"/>
        </w:rPr>
        <w:t>2</w:t>
      </w:r>
      <w:r w:rsidR="00491D57" w:rsidRPr="00E00BF8">
        <w:rPr>
          <w:bCs/>
          <w:lang w:val="en-US"/>
        </w:rPr>
        <w:t>; β=0.</w:t>
      </w:r>
      <w:r w:rsidRPr="00E00BF8">
        <w:rPr>
          <w:bCs/>
          <w:lang w:val="en-US"/>
        </w:rPr>
        <w:t>50</w:t>
      </w:r>
      <w:r w:rsidR="005B3876" w:rsidRPr="00E00BF8">
        <w:rPr>
          <w:bCs/>
          <w:lang w:val="en-US"/>
        </w:rPr>
        <w:t>, p&lt;</w:t>
      </w:r>
      <w:r w:rsidR="00491D57" w:rsidRPr="00E00BF8">
        <w:rPr>
          <w:bCs/>
          <w:lang w:val="en-US"/>
        </w:rPr>
        <w:t>0.01; β</w:t>
      </w:r>
      <w:r w:rsidR="009A5119" w:rsidRPr="00E00BF8">
        <w:rPr>
          <w:bCs/>
          <w:lang w:val="en-US"/>
        </w:rPr>
        <w:t>=-</w:t>
      </w:r>
      <w:r w:rsidR="00491D57" w:rsidRPr="00E00BF8">
        <w:rPr>
          <w:bCs/>
          <w:lang w:val="en-US"/>
        </w:rPr>
        <w:t>0.</w:t>
      </w:r>
      <w:r w:rsidRPr="00E00BF8">
        <w:rPr>
          <w:bCs/>
          <w:lang w:val="en-US"/>
        </w:rPr>
        <w:t>24</w:t>
      </w:r>
      <w:r w:rsidR="00491D57" w:rsidRPr="00E00BF8">
        <w:rPr>
          <w:bCs/>
          <w:lang w:val="en-US"/>
        </w:rPr>
        <w:t>, p</w:t>
      </w:r>
      <w:r w:rsidR="009B54BC" w:rsidRPr="00E00BF8">
        <w:rPr>
          <w:bCs/>
          <w:lang w:val="en-US"/>
        </w:rPr>
        <w:t>=</w:t>
      </w:r>
      <w:r w:rsidR="00491D57" w:rsidRPr="00E00BF8">
        <w:rPr>
          <w:bCs/>
          <w:lang w:val="en-US"/>
        </w:rPr>
        <w:t>0</w:t>
      </w:r>
      <w:r w:rsidR="009A5119" w:rsidRPr="00E00BF8">
        <w:rPr>
          <w:bCs/>
          <w:lang w:val="en-US"/>
        </w:rPr>
        <w:t xml:space="preserve">.01). </w:t>
      </w:r>
    </w:p>
    <w:p w:rsidR="00992C4C" w:rsidRPr="00E00BF8" w:rsidRDefault="00992C4C" w:rsidP="00F5548D">
      <w:pPr>
        <w:tabs>
          <w:tab w:val="center" w:pos="3729"/>
        </w:tabs>
        <w:autoSpaceDE w:val="0"/>
        <w:autoSpaceDN w:val="0"/>
        <w:adjustRightInd w:val="0"/>
        <w:spacing w:line="480" w:lineRule="auto"/>
        <w:rPr>
          <w:b/>
          <w:bCs/>
          <w:lang w:val="en-US"/>
        </w:rPr>
      </w:pPr>
    </w:p>
    <w:p w:rsidR="00595354" w:rsidRPr="00E00BF8" w:rsidRDefault="00595354" w:rsidP="00F5548D">
      <w:pPr>
        <w:tabs>
          <w:tab w:val="center" w:pos="3729"/>
        </w:tabs>
        <w:autoSpaceDE w:val="0"/>
        <w:autoSpaceDN w:val="0"/>
        <w:adjustRightInd w:val="0"/>
        <w:spacing w:line="480" w:lineRule="auto"/>
        <w:rPr>
          <w:b/>
          <w:bCs/>
          <w:lang w:val="en-US"/>
        </w:rPr>
      </w:pPr>
      <w:r w:rsidRPr="00E00BF8">
        <w:rPr>
          <w:b/>
          <w:bCs/>
          <w:lang w:val="en-US"/>
        </w:rPr>
        <w:t xml:space="preserve">Table </w:t>
      </w:r>
      <w:r w:rsidR="007933C4" w:rsidRPr="00E00BF8">
        <w:rPr>
          <w:b/>
          <w:bCs/>
          <w:lang w:val="en-US"/>
        </w:rPr>
        <w:t xml:space="preserve">4 </w:t>
      </w:r>
      <w:r w:rsidRPr="00E00BF8">
        <w:rPr>
          <w:b/>
          <w:bCs/>
          <w:lang w:val="en-US"/>
        </w:rPr>
        <w:t>about here</w:t>
      </w:r>
    </w:p>
    <w:p w:rsidR="00B83BEA" w:rsidRPr="00E00BF8" w:rsidRDefault="00B83BEA" w:rsidP="00F5548D">
      <w:pPr>
        <w:tabs>
          <w:tab w:val="center" w:pos="3729"/>
        </w:tabs>
        <w:autoSpaceDE w:val="0"/>
        <w:autoSpaceDN w:val="0"/>
        <w:adjustRightInd w:val="0"/>
        <w:spacing w:line="480" w:lineRule="auto"/>
        <w:rPr>
          <w:b/>
          <w:bCs/>
          <w:lang w:val="en-US"/>
        </w:rPr>
      </w:pPr>
    </w:p>
    <w:p w:rsidR="0024532F" w:rsidRPr="00E00BF8" w:rsidRDefault="0024532F" w:rsidP="00F5548D">
      <w:pPr>
        <w:spacing w:line="480" w:lineRule="auto"/>
        <w:rPr>
          <w:b/>
          <w:i/>
          <w:lang w:val="en-US"/>
        </w:rPr>
      </w:pPr>
      <w:r w:rsidRPr="00E00BF8">
        <w:rPr>
          <w:b/>
          <w:i/>
          <w:lang w:val="en-US"/>
        </w:rPr>
        <w:t>Predicting SF-36 PF T3 from T2 measures.</w:t>
      </w:r>
    </w:p>
    <w:p w:rsidR="00D1366C" w:rsidRPr="00E00BF8" w:rsidRDefault="00AB5683" w:rsidP="00F5548D">
      <w:pPr>
        <w:tabs>
          <w:tab w:val="left" w:pos="0"/>
        </w:tabs>
        <w:spacing w:line="480" w:lineRule="auto"/>
        <w:rPr>
          <w:bCs/>
          <w:lang w:val="en-US"/>
        </w:rPr>
      </w:pPr>
      <w:r w:rsidRPr="00E00BF8">
        <w:rPr>
          <w:bCs/>
          <w:lang w:val="en-US"/>
        </w:rPr>
        <w:t xml:space="preserve">The </w:t>
      </w:r>
      <w:r w:rsidR="00C75F19" w:rsidRPr="00E00BF8">
        <w:rPr>
          <w:bCs/>
          <w:lang w:val="en-US"/>
        </w:rPr>
        <w:t xml:space="preserve">bivariate T2 </w:t>
      </w:r>
      <w:r w:rsidRPr="00E00BF8">
        <w:rPr>
          <w:bCs/>
          <w:lang w:val="en-US"/>
        </w:rPr>
        <w:t xml:space="preserve">predictors of SF-36 PF </w:t>
      </w:r>
      <w:r w:rsidR="00C75F19" w:rsidRPr="00E00BF8">
        <w:rPr>
          <w:bCs/>
          <w:lang w:val="en-US"/>
        </w:rPr>
        <w:t>at T3</w:t>
      </w:r>
      <w:r w:rsidR="00B83BEA" w:rsidRPr="00E00BF8">
        <w:rPr>
          <w:bCs/>
          <w:lang w:val="en-US"/>
        </w:rPr>
        <w:t xml:space="preserve"> </w:t>
      </w:r>
      <w:r w:rsidRPr="00E00BF8">
        <w:rPr>
          <w:bCs/>
          <w:lang w:val="en-US"/>
        </w:rPr>
        <w:t>carried forward to the group multiple regression equations were as follows</w:t>
      </w:r>
      <w:r w:rsidR="00E32342" w:rsidRPr="00E00BF8">
        <w:rPr>
          <w:bCs/>
          <w:lang w:val="en-US"/>
        </w:rPr>
        <w:t xml:space="preserve"> (see Tables </w:t>
      </w:r>
      <w:r w:rsidR="007933C4" w:rsidRPr="00E00BF8">
        <w:rPr>
          <w:bCs/>
          <w:lang w:val="en-US"/>
        </w:rPr>
        <w:t xml:space="preserve">2 </w:t>
      </w:r>
      <w:r w:rsidR="00051EC9" w:rsidRPr="00E00BF8">
        <w:rPr>
          <w:bCs/>
          <w:lang w:val="en-US"/>
        </w:rPr>
        <w:t xml:space="preserve">&amp; </w:t>
      </w:r>
      <w:r w:rsidR="007933C4" w:rsidRPr="00E00BF8">
        <w:rPr>
          <w:bCs/>
          <w:lang w:val="en-US"/>
        </w:rPr>
        <w:t>3</w:t>
      </w:r>
      <w:r w:rsidR="00E32342" w:rsidRPr="00E00BF8">
        <w:rPr>
          <w:bCs/>
          <w:lang w:val="en-US"/>
        </w:rPr>
        <w:t>)</w:t>
      </w:r>
      <w:r w:rsidRPr="00E00BF8">
        <w:rPr>
          <w:bCs/>
          <w:lang w:val="en-US"/>
        </w:rPr>
        <w:t xml:space="preserve">. </w:t>
      </w:r>
      <w:r w:rsidR="00E32342" w:rsidRPr="00E00BF8">
        <w:rPr>
          <w:bCs/>
          <w:lang w:val="en-US"/>
        </w:rPr>
        <w:t xml:space="preserve"> Surgical predictors: mesh type and</w:t>
      </w:r>
      <w:r w:rsidRPr="00E00BF8">
        <w:rPr>
          <w:bCs/>
          <w:lang w:val="en-US"/>
        </w:rPr>
        <w:t xml:space="preserve"> unilateral/bilateral surgery.  Individual biological and </w:t>
      </w:r>
      <w:r w:rsidR="00DB1DD8" w:rsidRPr="00DB1DD8">
        <w:rPr>
          <w:bCs/>
          <w:lang w:val="en-US"/>
        </w:rPr>
        <w:t>behavioral</w:t>
      </w:r>
      <w:r w:rsidRPr="00E00BF8">
        <w:rPr>
          <w:bCs/>
          <w:lang w:val="en-US"/>
        </w:rPr>
        <w:t xml:space="preserve"> variables: age, BMI, </w:t>
      </w:r>
      <w:r w:rsidR="00E32342" w:rsidRPr="00E00BF8">
        <w:rPr>
          <w:bCs/>
          <w:lang w:val="en-US"/>
        </w:rPr>
        <w:t xml:space="preserve">T2 Pain, T2 SF-36 PF and T2 painkiller use.  </w:t>
      </w:r>
      <w:r w:rsidR="00305443" w:rsidRPr="00E00BF8">
        <w:rPr>
          <w:bCs/>
          <w:lang w:val="en-US"/>
        </w:rPr>
        <w:t xml:space="preserve">Cognitive and emotional </w:t>
      </w:r>
      <w:r w:rsidR="00E32342" w:rsidRPr="00E00BF8">
        <w:rPr>
          <w:bCs/>
          <w:lang w:val="en-US"/>
        </w:rPr>
        <w:t>variables: Anxiety, Depression, Fear</w:t>
      </w:r>
      <w:r w:rsidR="00305443" w:rsidRPr="00E00BF8">
        <w:rPr>
          <w:bCs/>
          <w:lang w:val="en-US"/>
        </w:rPr>
        <w:t xml:space="preserve"> of Movement, </w:t>
      </w:r>
      <w:r w:rsidR="00E32342" w:rsidRPr="00E00BF8">
        <w:rPr>
          <w:bCs/>
          <w:lang w:val="en-US"/>
        </w:rPr>
        <w:t>CSQ Control T2, CSQ Decrease Pain T2</w:t>
      </w:r>
      <w:r w:rsidR="00305443" w:rsidRPr="00E00BF8">
        <w:rPr>
          <w:bCs/>
          <w:lang w:val="en-US"/>
        </w:rPr>
        <w:t xml:space="preserve"> and</w:t>
      </w:r>
      <w:r w:rsidR="00E32342" w:rsidRPr="00E00BF8">
        <w:rPr>
          <w:bCs/>
          <w:lang w:val="en-US"/>
        </w:rPr>
        <w:t xml:space="preserve"> Optimism T2. From </w:t>
      </w:r>
      <w:r w:rsidR="00D170C8" w:rsidRPr="00E00BF8">
        <w:rPr>
          <w:bCs/>
          <w:lang w:val="en-US"/>
        </w:rPr>
        <w:t>Stage 2</w:t>
      </w:r>
      <w:r w:rsidR="00E32342" w:rsidRPr="00E00BF8">
        <w:rPr>
          <w:bCs/>
          <w:lang w:val="en-US"/>
        </w:rPr>
        <w:t xml:space="preserve"> group multiple regressions, the variables to be continued to the final hierarchical multiple regression equation were: mesh type, unilateral/bilateral surgery, age, </w:t>
      </w:r>
      <w:r w:rsidR="00E32342" w:rsidRPr="00E00BF8">
        <w:rPr>
          <w:bCs/>
          <w:lang w:val="en-US"/>
        </w:rPr>
        <w:lastRenderedPageBreak/>
        <w:t>BMI, SF-36 PF T2,</w:t>
      </w:r>
      <w:r w:rsidR="0006258F" w:rsidRPr="00E00BF8">
        <w:rPr>
          <w:bCs/>
          <w:lang w:val="en-US"/>
        </w:rPr>
        <w:t xml:space="preserve"> </w:t>
      </w:r>
      <w:r w:rsidR="00E32342" w:rsidRPr="00E00BF8">
        <w:rPr>
          <w:bCs/>
          <w:lang w:val="en-US"/>
        </w:rPr>
        <w:t>Pain T2</w:t>
      </w:r>
      <w:r w:rsidR="00D1366C" w:rsidRPr="00E00BF8">
        <w:rPr>
          <w:bCs/>
          <w:lang w:val="en-US"/>
        </w:rPr>
        <w:t xml:space="preserve"> and </w:t>
      </w:r>
      <w:r w:rsidR="00E32342" w:rsidRPr="00E00BF8">
        <w:rPr>
          <w:bCs/>
          <w:lang w:val="en-US"/>
        </w:rPr>
        <w:t>Painkiller use</w:t>
      </w:r>
      <w:r w:rsidR="00D1366C" w:rsidRPr="00E00BF8">
        <w:rPr>
          <w:bCs/>
          <w:lang w:val="en-US"/>
        </w:rPr>
        <w:t>.  When examining the cognitive and emotional variables for multicollinearity, CSQ Control and CSQ Decrease Pain were found to correlate at r&gt;</w:t>
      </w:r>
      <w:r w:rsidR="00314144" w:rsidRPr="00E00BF8">
        <w:rPr>
          <w:bCs/>
          <w:lang w:val="en-US"/>
        </w:rPr>
        <w:t>0</w:t>
      </w:r>
      <w:r w:rsidR="00D1366C" w:rsidRPr="00E00BF8">
        <w:rPr>
          <w:bCs/>
          <w:lang w:val="en-US"/>
        </w:rPr>
        <w:t>.7 (r</w:t>
      </w:r>
      <w:r w:rsidR="00314144" w:rsidRPr="00E00BF8">
        <w:rPr>
          <w:bCs/>
          <w:lang w:val="en-US"/>
        </w:rPr>
        <w:t>=</w:t>
      </w:r>
      <w:r w:rsidR="00D1366C" w:rsidRPr="00E00BF8">
        <w:rPr>
          <w:bCs/>
          <w:lang w:val="en-US"/>
        </w:rPr>
        <w:t xml:space="preserve">0.74). CSQ Control had the lower tolerance level and was therefore removed from the group regression.  The cognitive and emotional variables </w:t>
      </w:r>
      <w:r w:rsidR="00314144" w:rsidRPr="00E00BF8">
        <w:rPr>
          <w:bCs/>
          <w:lang w:val="en-US"/>
        </w:rPr>
        <w:t>that met</w:t>
      </w:r>
      <w:r w:rsidR="00D1366C" w:rsidRPr="00E00BF8">
        <w:rPr>
          <w:bCs/>
          <w:lang w:val="en-US"/>
        </w:rPr>
        <w:t xml:space="preserve"> the criteria to be taken forward from the Stage 2 group multiple regression equation were</w:t>
      </w:r>
      <w:r w:rsidR="00E32342" w:rsidRPr="00E00BF8">
        <w:rPr>
          <w:bCs/>
          <w:lang w:val="en-US"/>
        </w:rPr>
        <w:t xml:space="preserve"> Depression</w:t>
      </w:r>
      <w:r w:rsidR="00D1366C" w:rsidRPr="00E00BF8">
        <w:rPr>
          <w:bCs/>
          <w:lang w:val="en-US"/>
        </w:rPr>
        <w:t xml:space="preserve"> and CSQ Decrease Pain. </w:t>
      </w:r>
      <w:r w:rsidR="00314144" w:rsidRPr="00E00BF8">
        <w:rPr>
          <w:bCs/>
          <w:lang w:val="en-US"/>
        </w:rPr>
        <w:t>All other variables failed to meet the criterion for inclusion at Stage 3.</w:t>
      </w:r>
      <w:r w:rsidR="00E32342" w:rsidRPr="00E00BF8">
        <w:rPr>
          <w:bCs/>
          <w:lang w:val="en-US"/>
        </w:rPr>
        <w:t xml:space="preserve"> </w:t>
      </w:r>
    </w:p>
    <w:p w:rsidR="00D1366C" w:rsidRPr="00E00BF8" w:rsidRDefault="00D1366C" w:rsidP="00F5548D">
      <w:pPr>
        <w:tabs>
          <w:tab w:val="left" w:pos="0"/>
        </w:tabs>
        <w:spacing w:line="480" w:lineRule="auto"/>
        <w:rPr>
          <w:bCs/>
          <w:lang w:val="en-US"/>
        </w:rPr>
      </w:pPr>
    </w:p>
    <w:p w:rsidR="005474BA" w:rsidRDefault="009B0237" w:rsidP="00F5548D">
      <w:pPr>
        <w:tabs>
          <w:tab w:val="left" w:pos="0"/>
        </w:tabs>
        <w:spacing w:line="480" w:lineRule="auto"/>
        <w:rPr>
          <w:bCs/>
          <w:lang w:val="en-US"/>
        </w:rPr>
      </w:pPr>
      <w:r w:rsidRPr="00E00BF8">
        <w:rPr>
          <w:bCs/>
          <w:lang w:val="en-US"/>
        </w:rPr>
        <w:t>The final hierarchical multiple regression equation showed that older participants were less active than younger parti</w:t>
      </w:r>
      <w:r w:rsidR="00D170C8" w:rsidRPr="00E00BF8">
        <w:rPr>
          <w:bCs/>
          <w:lang w:val="en-US"/>
        </w:rPr>
        <w:t>cipants</w:t>
      </w:r>
      <w:r w:rsidR="000A354A" w:rsidRPr="00E00BF8">
        <w:rPr>
          <w:bCs/>
          <w:lang w:val="en-US"/>
        </w:rPr>
        <w:t>, and those with higher levels of post-operative pain were less active at four months</w:t>
      </w:r>
      <w:r w:rsidR="00D170C8" w:rsidRPr="00E00BF8">
        <w:rPr>
          <w:bCs/>
          <w:lang w:val="en-US"/>
        </w:rPr>
        <w:t xml:space="preserve"> (β=-0.</w:t>
      </w:r>
      <w:r w:rsidR="000A354A" w:rsidRPr="00E00BF8">
        <w:rPr>
          <w:bCs/>
          <w:lang w:val="en-US"/>
        </w:rPr>
        <w:t>51</w:t>
      </w:r>
      <w:r w:rsidR="00D170C8" w:rsidRPr="00E00BF8">
        <w:rPr>
          <w:bCs/>
          <w:lang w:val="en-US"/>
        </w:rPr>
        <w:t>, p&lt;0</w:t>
      </w:r>
      <w:r w:rsidRPr="00E00BF8">
        <w:rPr>
          <w:bCs/>
          <w:lang w:val="en-US"/>
        </w:rPr>
        <w:t>.01</w:t>
      </w:r>
      <w:r w:rsidR="000A354A" w:rsidRPr="00E00BF8">
        <w:rPr>
          <w:bCs/>
          <w:lang w:val="en-US"/>
        </w:rPr>
        <w:t>; β=-0.19, p=0.046 respectively</w:t>
      </w:r>
      <w:r w:rsidRPr="00E00BF8">
        <w:rPr>
          <w:bCs/>
          <w:lang w:val="en-US"/>
        </w:rPr>
        <w:t>)</w:t>
      </w:r>
      <w:r w:rsidR="00051EC9" w:rsidRPr="00E00BF8">
        <w:rPr>
          <w:bCs/>
          <w:lang w:val="en-US"/>
        </w:rPr>
        <w:t xml:space="preserve"> (Table </w:t>
      </w:r>
      <w:r w:rsidR="00D96099" w:rsidRPr="00E00BF8">
        <w:rPr>
          <w:bCs/>
          <w:lang w:val="en-US"/>
        </w:rPr>
        <w:t>5</w:t>
      </w:r>
      <w:r w:rsidR="00051EC9" w:rsidRPr="00E00BF8">
        <w:rPr>
          <w:bCs/>
          <w:lang w:val="en-US"/>
        </w:rPr>
        <w:t>)</w:t>
      </w:r>
      <w:r w:rsidRPr="00E00BF8">
        <w:rPr>
          <w:bCs/>
          <w:lang w:val="en-US"/>
        </w:rPr>
        <w:t xml:space="preserve">.  </w:t>
      </w:r>
      <w:r w:rsidR="00773238" w:rsidRPr="00E00BF8">
        <w:rPr>
          <w:bCs/>
          <w:lang w:val="en-US"/>
        </w:rPr>
        <w:t>CSQ Decrease Pain did not reach significance (β=0.</w:t>
      </w:r>
      <w:r w:rsidR="000A354A" w:rsidRPr="00E00BF8">
        <w:rPr>
          <w:bCs/>
          <w:lang w:val="en-US"/>
        </w:rPr>
        <w:t>14</w:t>
      </w:r>
      <w:r w:rsidR="00773238" w:rsidRPr="00E00BF8">
        <w:rPr>
          <w:bCs/>
          <w:lang w:val="en-US"/>
        </w:rPr>
        <w:t>, p=0.</w:t>
      </w:r>
      <w:r w:rsidR="000A354A" w:rsidRPr="00E00BF8">
        <w:rPr>
          <w:bCs/>
          <w:lang w:val="en-US"/>
        </w:rPr>
        <w:t>12</w:t>
      </w:r>
      <w:r w:rsidR="00773238" w:rsidRPr="00E00BF8">
        <w:rPr>
          <w:bCs/>
          <w:lang w:val="en-US"/>
        </w:rPr>
        <w:t>) but h</w:t>
      </w:r>
      <w:r w:rsidRPr="00E00BF8">
        <w:rPr>
          <w:bCs/>
          <w:lang w:val="en-US"/>
        </w:rPr>
        <w:t xml:space="preserve">igher levels of depression at T2 </w:t>
      </w:r>
      <w:r w:rsidR="003C30E9">
        <w:rPr>
          <w:bCs/>
          <w:lang w:val="en-US"/>
        </w:rPr>
        <w:t>marginally</w:t>
      </w:r>
      <w:r w:rsidR="00241961" w:rsidRPr="00E00BF8">
        <w:rPr>
          <w:bCs/>
          <w:lang w:val="en-US"/>
        </w:rPr>
        <w:t xml:space="preserve"> significantly </w:t>
      </w:r>
      <w:r w:rsidRPr="00E00BF8">
        <w:rPr>
          <w:bCs/>
          <w:lang w:val="en-US"/>
        </w:rPr>
        <w:t xml:space="preserve">predicted being more limited </w:t>
      </w:r>
      <w:r w:rsidR="00314144" w:rsidRPr="00E00BF8">
        <w:rPr>
          <w:bCs/>
          <w:lang w:val="en-US"/>
        </w:rPr>
        <w:t xml:space="preserve">in activity </w:t>
      </w:r>
      <w:r w:rsidRPr="00E00BF8">
        <w:rPr>
          <w:bCs/>
          <w:lang w:val="en-US"/>
        </w:rPr>
        <w:t>at 4 months</w:t>
      </w:r>
      <w:r w:rsidR="00314144" w:rsidRPr="00E00BF8">
        <w:rPr>
          <w:bCs/>
          <w:lang w:val="en-US"/>
        </w:rPr>
        <w:t xml:space="preserve"> after hernia repair surgery</w:t>
      </w:r>
      <w:r w:rsidRPr="00E00BF8">
        <w:rPr>
          <w:bCs/>
          <w:lang w:val="en-US"/>
        </w:rPr>
        <w:t xml:space="preserve"> (β=-0.</w:t>
      </w:r>
      <w:r w:rsidR="000A354A" w:rsidRPr="00E00BF8">
        <w:rPr>
          <w:bCs/>
          <w:lang w:val="en-US"/>
        </w:rPr>
        <w:t>20</w:t>
      </w:r>
      <w:r w:rsidRPr="00E00BF8">
        <w:rPr>
          <w:bCs/>
          <w:lang w:val="en-US"/>
        </w:rPr>
        <w:t>, p=0.</w:t>
      </w:r>
      <w:r w:rsidR="000A354A" w:rsidRPr="00E00BF8">
        <w:rPr>
          <w:bCs/>
          <w:lang w:val="en-US"/>
        </w:rPr>
        <w:t>050</w:t>
      </w:r>
      <w:r w:rsidR="00773238" w:rsidRPr="00E00BF8">
        <w:rPr>
          <w:bCs/>
          <w:lang w:val="en-US"/>
        </w:rPr>
        <w:t>)</w:t>
      </w:r>
      <w:r w:rsidR="00D32DB1" w:rsidRPr="00E00BF8">
        <w:rPr>
          <w:bCs/>
          <w:lang w:val="en-US"/>
        </w:rPr>
        <w:t>.</w:t>
      </w:r>
    </w:p>
    <w:p w:rsidR="005474BA" w:rsidRDefault="005474BA" w:rsidP="00F5548D">
      <w:pPr>
        <w:tabs>
          <w:tab w:val="left" w:pos="0"/>
        </w:tabs>
        <w:spacing w:line="480" w:lineRule="auto"/>
        <w:rPr>
          <w:bCs/>
          <w:lang w:val="en-US"/>
        </w:rPr>
      </w:pPr>
    </w:p>
    <w:p w:rsidR="0024532F" w:rsidRPr="00E00BF8" w:rsidRDefault="001745FB" w:rsidP="00F5548D">
      <w:pPr>
        <w:tabs>
          <w:tab w:val="left" w:pos="0"/>
        </w:tabs>
        <w:spacing w:line="480" w:lineRule="auto"/>
        <w:rPr>
          <w:b/>
          <w:bCs/>
          <w:lang w:val="en-US"/>
        </w:rPr>
      </w:pPr>
      <w:r w:rsidRPr="00E00BF8">
        <w:rPr>
          <w:b/>
          <w:bCs/>
          <w:lang w:val="en-US"/>
        </w:rPr>
        <w:t xml:space="preserve">Table </w:t>
      </w:r>
      <w:r w:rsidR="007933C4" w:rsidRPr="00E00BF8">
        <w:rPr>
          <w:b/>
          <w:bCs/>
          <w:lang w:val="en-US"/>
        </w:rPr>
        <w:t xml:space="preserve">5 </w:t>
      </w:r>
      <w:r w:rsidRPr="00E00BF8">
        <w:rPr>
          <w:b/>
          <w:bCs/>
          <w:lang w:val="en-US"/>
        </w:rPr>
        <w:t>about here</w:t>
      </w:r>
    </w:p>
    <w:p w:rsidR="00283881" w:rsidRPr="00E00BF8" w:rsidRDefault="00283881" w:rsidP="00F5548D">
      <w:pPr>
        <w:spacing w:line="480" w:lineRule="auto"/>
        <w:rPr>
          <w:lang w:val="en-US"/>
        </w:rPr>
      </w:pPr>
    </w:p>
    <w:p w:rsidR="009B7D27" w:rsidRPr="00E00BF8" w:rsidRDefault="009B7D27" w:rsidP="00F5548D">
      <w:pPr>
        <w:spacing w:line="480" w:lineRule="auto"/>
        <w:rPr>
          <w:b/>
          <w:i/>
          <w:lang w:val="en-US"/>
        </w:rPr>
      </w:pPr>
      <w:r w:rsidRPr="00E00BF8">
        <w:rPr>
          <w:b/>
          <w:i/>
          <w:lang w:val="en-US"/>
        </w:rPr>
        <w:t xml:space="preserve">Predicting Hernia PF T3 from T1 </w:t>
      </w:r>
      <w:r w:rsidR="00A84F44" w:rsidRPr="00E00BF8">
        <w:rPr>
          <w:b/>
          <w:i/>
          <w:lang w:val="en-US"/>
        </w:rPr>
        <w:t xml:space="preserve">and T2 </w:t>
      </w:r>
      <w:r w:rsidRPr="00E00BF8">
        <w:rPr>
          <w:b/>
          <w:i/>
          <w:lang w:val="en-US"/>
        </w:rPr>
        <w:t>measures</w:t>
      </w:r>
    </w:p>
    <w:p w:rsidR="002617DD" w:rsidRPr="00E00BF8" w:rsidRDefault="002617DD" w:rsidP="00F5548D">
      <w:pPr>
        <w:spacing w:line="480" w:lineRule="auto"/>
        <w:rPr>
          <w:bCs/>
          <w:lang w:val="en-US"/>
        </w:rPr>
      </w:pPr>
      <w:r w:rsidRPr="00E00BF8">
        <w:rPr>
          <w:bCs/>
          <w:lang w:val="en-US"/>
        </w:rPr>
        <w:t>Bivariate predictors of Hernia PF T3 are shown in Tables 2 and 3.  In Stage 2 group regressions, the surgical group variables that significantly predicted Hernia PF T3 at p&lt;0.02</w:t>
      </w:r>
    </w:p>
    <w:p w:rsidR="009B7D27" w:rsidRDefault="002617DD" w:rsidP="00F5548D">
      <w:pPr>
        <w:spacing w:line="480" w:lineRule="auto"/>
        <w:rPr>
          <w:lang w:val="en-US"/>
        </w:rPr>
      </w:pPr>
      <w:r w:rsidRPr="00E00BF8">
        <w:rPr>
          <w:bCs/>
          <w:lang w:val="en-US"/>
        </w:rPr>
        <w:t>were</w:t>
      </w:r>
      <w:r w:rsidR="004E1776" w:rsidRPr="00E00BF8">
        <w:rPr>
          <w:bCs/>
          <w:lang w:val="en-US"/>
        </w:rPr>
        <w:t xml:space="preserve"> </w:t>
      </w:r>
      <w:r w:rsidR="00DB1DD8" w:rsidRPr="00DB1DD8">
        <w:rPr>
          <w:bCs/>
          <w:lang w:val="en-US"/>
        </w:rPr>
        <w:t>anesthetic</w:t>
      </w:r>
      <w:r w:rsidR="004E1776" w:rsidRPr="00E00BF8">
        <w:rPr>
          <w:bCs/>
          <w:lang w:val="en-US"/>
        </w:rPr>
        <w:t xml:space="preserve"> and mesh type.</w:t>
      </w:r>
      <w:r w:rsidR="003C53AD" w:rsidRPr="00E00BF8">
        <w:rPr>
          <w:bCs/>
          <w:lang w:val="en-US"/>
        </w:rPr>
        <w:t xml:space="preserve"> </w:t>
      </w:r>
      <w:r w:rsidRPr="00E00BF8">
        <w:rPr>
          <w:bCs/>
          <w:lang w:val="en-US"/>
        </w:rPr>
        <w:t xml:space="preserve"> </w:t>
      </w:r>
      <w:r w:rsidR="003C53AD" w:rsidRPr="00E00BF8">
        <w:rPr>
          <w:bCs/>
          <w:lang w:val="en-US"/>
        </w:rPr>
        <w:t xml:space="preserve">In the </w:t>
      </w:r>
      <w:r w:rsidR="00A84F44" w:rsidRPr="00E00BF8">
        <w:rPr>
          <w:bCs/>
          <w:lang w:val="en-US"/>
        </w:rPr>
        <w:t xml:space="preserve">T1 </w:t>
      </w:r>
      <w:r w:rsidR="003C53AD" w:rsidRPr="00E00BF8">
        <w:rPr>
          <w:bCs/>
          <w:lang w:val="en-US"/>
        </w:rPr>
        <w:t xml:space="preserve">individual biological and </w:t>
      </w:r>
      <w:r w:rsidR="00DB1DD8" w:rsidRPr="00DB1DD8">
        <w:rPr>
          <w:bCs/>
          <w:lang w:val="en-US"/>
        </w:rPr>
        <w:t>behavioral</w:t>
      </w:r>
      <w:r w:rsidR="003C53AD" w:rsidRPr="00E00BF8">
        <w:rPr>
          <w:bCs/>
          <w:lang w:val="en-US"/>
        </w:rPr>
        <w:t xml:space="preserve"> variables group, BMI and Hernia PF T1 reached the p&lt;0.2 criterion; T1 Pain did not (β=0.0</w:t>
      </w:r>
      <w:r w:rsidR="00380263" w:rsidRPr="00E00BF8">
        <w:rPr>
          <w:bCs/>
          <w:lang w:val="en-US"/>
        </w:rPr>
        <w:t>04</w:t>
      </w:r>
      <w:r w:rsidR="003C53AD" w:rsidRPr="00E00BF8">
        <w:rPr>
          <w:bCs/>
          <w:lang w:val="en-US"/>
        </w:rPr>
        <w:t>, p=0.9</w:t>
      </w:r>
      <w:r w:rsidR="00380263" w:rsidRPr="00E00BF8">
        <w:rPr>
          <w:bCs/>
          <w:lang w:val="en-US"/>
        </w:rPr>
        <w:t>7</w:t>
      </w:r>
      <w:r w:rsidR="003C53AD" w:rsidRPr="00E00BF8">
        <w:rPr>
          <w:bCs/>
          <w:lang w:val="en-US"/>
        </w:rPr>
        <w:t xml:space="preserve">) but as per the analysis plan was forced into the final multiple regression. </w:t>
      </w:r>
      <w:r w:rsidR="00AB18D4" w:rsidRPr="00E00BF8">
        <w:rPr>
          <w:bCs/>
          <w:lang w:val="en-US"/>
        </w:rPr>
        <w:t xml:space="preserve">None of the </w:t>
      </w:r>
      <w:r w:rsidR="00A84F44" w:rsidRPr="00E00BF8">
        <w:rPr>
          <w:bCs/>
          <w:lang w:val="en-US"/>
        </w:rPr>
        <w:t xml:space="preserve">T1 </w:t>
      </w:r>
      <w:r w:rsidR="00AB18D4" w:rsidRPr="00E00BF8">
        <w:rPr>
          <w:bCs/>
          <w:lang w:val="en-US"/>
        </w:rPr>
        <w:t>emotional and cognitive variables met the p&lt;0.2 criterion in the group regression.</w:t>
      </w:r>
      <w:r w:rsidR="003C53AD" w:rsidRPr="00E00BF8">
        <w:rPr>
          <w:bCs/>
          <w:lang w:val="en-US"/>
        </w:rPr>
        <w:t xml:space="preserve">  </w:t>
      </w:r>
      <w:r w:rsidR="00AB7F8D" w:rsidRPr="00E00BF8">
        <w:rPr>
          <w:bCs/>
          <w:lang w:val="en-US"/>
        </w:rPr>
        <w:t>In the final, hierarchical regression</w:t>
      </w:r>
      <w:r w:rsidR="00A84F44" w:rsidRPr="00E00BF8">
        <w:rPr>
          <w:bCs/>
          <w:lang w:val="en-US"/>
        </w:rPr>
        <w:t xml:space="preserve"> for T1 variables</w:t>
      </w:r>
      <w:r w:rsidR="00AB7F8D" w:rsidRPr="00E00BF8">
        <w:rPr>
          <w:bCs/>
          <w:lang w:val="en-US"/>
        </w:rPr>
        <w:t>, only Hernia PF at T1 was a significant predictor of T3 Hernia PF (β=0.46, p&lt;0.01)</w:t>
      </w:r>
      <w:r w:rsidR="00EE3944" w:rsidRPr="00E00BF8">
        <w:rPr>
          <w:bCs/>
          <w:lang w:val="en-US"/>
        </w:rPr>
        <w:t xml:space="preserve">.  As an individual variable, </w:t>
      </w:r>
      <w:r w:rsidR="00DB1DD8" w:rsidRPr="00DB1DD8">
        <w:rPr>
          <w:bCs/>
          <w:lang w:val="en-US"/>
        </w:rPr>
        <w:t>anesthetic</w:t>
      </w:r>
      <w:r w:rsidR="00EE3944" w:rsidRPr="00E00BF8">
        <w:rPr>
          <w:bCs/>
          <w:lang w:val="en-US"/>
        </w:rPr>
        <w:t xml:space="preserve"> also reached significance </w:t>
      </w:r>
      <w:r w:rsidR="00B91678" w:rsidRPr="00E00BF8">
        <w:rPr>
          <w:bCs/>
          <w:lang w:val="en-US"/>
        </w:rPr>
        <w:t xml:space="preserve">such that individuals who received no local </w:t>
      </w:r>
      <w:r w:rsidR="00DB1DD8" w:rsidRPr="00DB1DD8">
        <w:rPr>
          <w:bCs/>
          <w:lang w:val="en-US"/>
        </w:rPr>
        <w:t>anesthesia</w:t>
      </w:r>
      <w:r w:rsidR="00B91678" w:rsidRPr="00E00BF8">
        <w:rPr>
          <w:bCs/>
          <w:lang w:val="en-US"/>
        </w:rPr>
        <w:t xml:space="preserve"> were more active </w:t>
      </w:r>
      <w:r w:rsidR="00EE3944" w:rsidRPr="00E00BF8">
        <w:rPr>
          <w:bCs/>
          <w:lang w:val="en-US"/>
        </w:rPr>
        <w:lastRenderedPageBreak/>
        <w:t xml:space="preserve">(β=-0.22, p=0.02) but Model 1, containing </w:t>
      </w:r>
      <w:r w:rsidR="007E13E5">
        <w:rPr>
          <w:bCs/>
          <w:lang w:val="en-US"/>
        </w:rPr>
        <w:t>a</w:t>
      </w:r>
      <w:r w:rsidR="00DB1DD8" w:rsidRPr="00DB1DD8">
        <w:rPr>
          <w:bCs/>
          <w:lang w:val="en-US"/>
        </w:rPr>
        <w:t>nesthetic</w:t>
      </w:r>
      <w:r w:rsidR="00EE3944" w:rsidRPr="00E00BF8">
        <w:rPr>
          <w:bCs/>
          <w:lang w:val="en-US"/>
        </w:rPr>
        <w:t>, was not significant (</w:t>
      </w:r>
      <w:r w:rsidR="00EE3944" w:rsidRPr="00E00BF8">
        <w:rPr>
          <w:lang w:val="en-US"/>
        </w:rPr>
        <w:t>ΔF = 0.05, p=0.11)</w:t>
      </w:r>
      <w:r w:rsidRPr="00E00BF8">
        <w:rPr>
          <w:lang w:val="en-US"/>
        </w:rPr>
        <w:t xml:space="preserve"> </w:t>
      </w:r>
      <w:r w:rsidRPr="00BE12F5">
        <w:rPr>
          <w:lang w:val="en-US"/>
        </w:rPr>
        <w:t>(</w:t>
      </w:r>
      <w:r w:rsidR="00BE12F5" w:rsidRPr="00BE12F5">
        <w:rPr>
          <w:lang w:val="en-US"/>
        </w:rPr>
        <w:t>Table 6</w:t>
      </w:r>
      <w:r w:rsidR="00A84F44" w:rsidRPr="00BE12F5">
        <w:rPr>
          <w:lang w:val="en-US"/>
        </w:rPr>
        <w:t>).</w:t>
      </w:r>
    </w:p>
    <w:p w:rsidR="00BE12F5" w:rsidRPr="00E00BF8" w:rsidRDefault="00BE12F5" w:rsidP="00F5548D">
      <w:pPr>
        <w:spacing w:line="480" w:lineRule="auto"/>
        <w:rPr>
          <w:bCs/>
          <w:lang w:val="en-US"/>
        </w:rPr>
      </w:pPr>
    </w:p>
    <w:p w:rsidR="00A84F44" w:rsidRDefault="00BE12F5" w:rsidP="00583DF7">
      <w:pPr>
        <w:tabs>
          <w:tab w:val="left" w:pos="0"/>
        </w:tabs>
        <w:spacing w:line="480" w:lineRule="auto"/>
        <w:rPr>
          <w:b/>
          <w:bCs/>
          <w:lang w:val="en-US"/>
        </w:rPr>
      </w:pPr>
      <w:r w:rsidRPr="00BE12F5">
        <w:rPr>
          <w:b/>
          <w:bCs/>
          <w:lang w:val="en-US"/>
        </w:rPr>
        <w:t>Table 6 about here</w:t>
      </w:r>
    </w:p>
    <w:p w:rsidR="00BE12F5" w:rsidRPr="00BE12F5" w:rsidRDefault="00BE12F5" w:rsidP="00583DF7">
      <w:pPr>
        <w:tabs>
          <w:tab w:val="left" w:pos="0"/>
        </w:tabs>
        <w:spacing w:line="480" w:lineRule="auto"/>
        <w:rPr>
          <w:b/>
          <w:bCs/>
          <w:lang w:val="en-US"/>
        </w:rPr>
      </w:pPr>
    </w:p>
    <w:p w:rsidR="00583DF7" w:rsidRDefault="00A84F44" w:rsidP="00583DF7">
      <w:pPr>
        <w:tabs>
          <w:tab w:val="left" w:pos="0"/>
        </w:tabs>
        <w:spacing w:line="480" w:lineRule="auto"/>
        <w:rPr>
          <w:bCs/>
          <w:lang w:val="en-US"/>
        </w:rPr>
      </w:pPr>
      <w:r w:rsidRPr="00E00BF8">
        <w:rPr>
          <w:bCs/>
          <w:lang w:val="en-US"/>
        </w:rPr>
        <w:t>In T2 group regressions,</w:t>
      </w:r>
      <w:r w:rsidR="00A76F08" w:rsidRPr="00E00BF8">
        <w:rPr>
          <w:bCs/>
          <w:lang w:val="en-US"/>
        </w:rPr>
        <w:t xml:space="preserve"> </w:t>
      </w:r>
      <w:r w:rsidR="006F3DEE" w:rsidRPr="00E00BF8">
        <w:rPr>
          <w:bCs/>
          <w:lang w:val="en-US"/>
        </w:rPr>
        <w:t>BMI, T2 Hernia PF and Taking Painkiller all maintained significance at p&lt;</w:t>
      </w:r>
      <w:r w:rsidRPr="00E00BF8">
        <w:rPr>
          <w:bCs/>
          <w:lang w:val="en-US"/>
        </w:rPr>
        <w:t>0</w:t>
      </w:r>
      <w:r w:rsidR="006F3DEE" w:rsidRPr="00E00BF8">
        <w:rPr>
          <w:bCs/>
          <w:lang w:val="en-US"/>
        </w:rPr>
        <w:t xml:space="preserve">.2 in the </w:t>
      </w:r>
      <w:r w:rsidRPr="00E00BF8">
        <w:rPr>
          <w:bCs/>
          <w:lang w:val="en-US"/>
        </w:rPr>
        <w:t xml:space="preserve">individual biological and </w:t>
      </w:r>
      <w:r w:rsidR="00DB1DD8" w:rsidRPr="00DB1DD8">
        <w:rPr>
          <w:bCs/>
          <w:lang w:val="en-US"/>
        </w:rPr>
        <w:t>behavioral</w:t>
      </w:r>
      <w:r w:rsidRPr="00E00BF8">
        <w:rPr>
          <w:bCs/>
          <w:lang w:val="en-US"/>
        </w:rPr>
        <w:t xml:space="preserve"> variable group.  </w:t>
      </w:r>
      <w:r w:rsidR="006F3DEE" w:rsidRPr="00E00BF8">
        <w:rPr>
          <w:bCs/>
          <w:lang w:val="en-US"/>
        </w:rPr>
        <w:t>T2 Pain did not meet this criterion (β=-0.04, p=</w:t>
      </w:r>
      <w:r w:rsidRPr="00E00BF8">
        <w:rPr>
          <w:bCs/>
          <w:lang w:val="en-US"/>
        </w:rPr>
        <w:t>0</w:t>
      </w:r>
      <w:r w:rsidR="006F3DEE" w:rsidRPr="00E00BF8">
        <w:rPr>
          <w:bCs/>
          <w:lang w:val="en-US"/>
        </w:rPr>
        <w:t xml:space="preserve">.69) but was forced into the Stage 3 equation as per the planned analyses. </w:t>
      </w:r>
      <w:r w:rsidR="00C74F68" w:rsidRPr="00E00BF8">
        <w:rPr>
          <w:bCs/>
          <w:lang w:val="en-US"/>
        </w:rPr>
        <w:t xml:space="preserve"> </w:t>
      </w:r>
      <w:r w:rsidR="00583DF7" w:rsidRPr="00E00BF8">
        <w:rPr>
          <w:bCs/>
          <w:lang w:val="en-US"/>
        </w:rPr>
        <w:t>When examining the cognitive and emotional variables for multicollinearity, CSQ Control and CSQ Decrease Pain were found to correlate at r&gt;0.7 (r=0.7</w:t>
      </w:r>
      <w:r w:rsidR="006F3DEE" w:rsidRPr="00E00BF8">
        <w:rPr>
          <w:bCs/>
          <w:lang w:val="en-US"/>
        </w:rPr>
        <w:t>2</w:t>
      </w:r>
      <w:r w:rsidR="00583DF7" w:rsidRPr="00E00BF8">
        <w:rPr>
          <w:bCs/>
          <w:lang w:val="en-US"/>
        </w:rPr>
        <w:t>). CSQ Control had the lower tolerance level and was therefore removed from the group regression.  The cognitive and emotional variable that met the criteri</w:t>
      </w:r>
      <w:r w:rsidR="002B45F1" w:rsidRPr="00E00BF8">
        <w:rPr>
          <w:bCs/>
          <w:lang w:val="en-US"/>
        </w:rPr>
        <w:t>on</w:t>
      </w:r>
      <w:r w:rsidR="00583DF7" w:rsidRPr="00E00BF8">
        <w:rPr>
          <w:bCs/>
          <w:lang w:val="en-US"/>
        </w:rPr>
        <w:t xml:space="preserve"> to be taken forward from the Stage 2 group multiple regression equation </w:t>
      </w:r>
      <w:r w:rsidR="002B45F1" w:rsidRPr="00E00BF8">
        <w:rPr>
          <w:bCs/>
          <w:lang w:val="en-US"/>
        </w:rPr>
        <w:t>was</w:t>
      </w:r>
      <w:r w:rsidR="007F7D08" w:rsidRPr="00E00BF8">
        <w:rPr>
          <w:bCs/>
          <w:lang w:val="en-US"/>
        </w:rPr>
        <w:t xml:space="preserve"> </w:t>
      </w:r>
      <w:r w:rsidR="00583DF7" w:rsidRPr="00E00BF8">
        <w:rPr>
          <w:bCs/>
          <w:lang w:val="en-US"/>
        </w:rPr>
        <w:t xml:space="preserve">CSQ Decrease Pain. </w:t>
      </w:r>
      <w:r w:rsidR="003E4DDF" w:rsidRPr="00E00BF8">
        <w:rPr>
          <w:bCs/>
          <w:lang w:val="en-US"/>
        </w:rPr>
        <w:t>In the final</w:t>
      </w:r>
      <w:r w:rsidR="00BE12F5">
        <w:rPr>
          <w:bCs/>
          <w:lang w:val="en-US"/>
        </w:rPr>
        <w:t xml:space="preserve"> hierarchical equation</w:t>
      </w:r>
      <w:r w:rsidR="003E4DDF" w:rsidRPr="00E00BF8">
        <w:rPr>
          <w:bCs/>
          <w:lang w:val="en-US"/>
        </w:rPr>
        <w:t>, only T2 Hernia PF significantly predicted T3 Hernia PF (β=0.2</w:t>
      </w:r>
      <w:r w:rsidR="007F7D08" w:rsidRPr="00E00BF8">
        <w:rPr>
          <w:bCs/>
          <w:lang w:val="en-US"/>
        </w:rPr>
        <w:t>4</w:t>
      </w:r>
      <w:r w:rsidR="003E4DDF" w:rsidRPr="00E00BF8">
        <w:rPr>
          <w:bCs/>
          <w:lang w:val="en-US"/>
        </w:rPr>
        <w:t>, p=0.0</w:t>
      </w:r>
      <w:r w:rsidR="007F7D08" w:rsidRPr="00E00BF8">
        <w:rPr>
          <w:bCs/>
          <w:lang w:val="en-US"/>
        </w:rPr>
        <w:t>48</w:t>
      </w:r>
      <w:r w:rsidR="003E4DDF" w:rsidRPr="00BE12F5">
        <w:rPr>
          <w:bCs/>
          <w:lang w:val="en-US"/>
        </w:rPr>
        <w:t>)</w:t>
      </w:r>
      <w:r w:rsidRPr="00BE12F5">
        <w:rPr>
          <w:bCs/>
          <w:lang w:val="en-US"/>
        </w:rPr>
        <w:t xml:space="preserve"> (</w:t>
      </w:r>
      <w:r w:rsidR="00BE12F5" w:rsidRPr="00BE12F5">
        <w:rPr>
          <w:bCs/>
          <w:lang w:val="en-US"/>
        </w:rPr>
        <w:t>Table 7</w:t>
      </w:r>
      <w:r w:rsidRPr="00BE12F5">
        <w:rPr>
          <w:bCs/>
          <w:lang w:val="en-US"/>
        </w:rPr>
        <w:t>).</w:t>
      </w:r>
    </w:p>
    <w:p w:rsidR="00BE12F5" w:rsidRDefault="00BE12F5" w:rsidP="00583DF7">
      <w:pPr>
        <w:tabs>
          <w:tab w:val="left" w:pos="0"/>
        </w:tabs>
        <w:spacing w:line="480" w:lineRule="auto"/>
        <w:rPr>
          <w:bCs/>
          <w:lang w:val="en-US"/>
        </w:rPr>
      </w:pPr>
    </w:p>
    <w:p w:rsidR="00BE12F5" w:rsidRPr="00BE12F5" w:rsidRDefault="00BE12F5" w:rsidP="00583DF7">
      <w:pPr>
        <w:tabs>
          <w:tab w:val="left" w:pos="0"/>
        </w:tabs>
        <w:spacing w:line="480" w:lineRule="auto"/>
        <w:rPr>
          <w:b/>
          <w:bCs/>
          <w:lang w:val="en-US"/>
        </w:rPr>
      </w:pPr>
      <w:r w:rsidRPr="00BE12F5">
        <w:rPr>
          <w:b/>
          <w:bCs/>
          <w:lang w:val="en-US"/>
        </w:rPr>
        <w:t>Table 7 about here</w:t>
      </w:r>
    </w:p>
    <w:p w:rsidR="00583DF7" w:rsidRPr="00E00BF8" w:rsidRDefault="00583DF7" w:rsidP="00F5548D">
      <w:pPr>
        <w:spacing w:line="480" w:lineRule="auto"/>
        <w:rPr>
          <w:lang w:val="en-US"/>
        </w:rPr>
      </w:pPr>
    </w:p>
    <w:p w:rsidR="00594B60" w:rsidRPr="00E00BF8" w:rsidRDefault="00283881" w:rsidP="00D1760C">
      <w:pPr>
        <w:spacing w:line="480" w:lineRule="auto"/>
        <w:jc w:val="center"/>
        <w:rPr>
          <w:b/>
          <w:lang w:val="en-US"/>
        </w:rPr>
      </w:pPr>
      <w:r w:rsidRPr="00E00BF8">
        <w:rPr>
          <w:b/>
          <w:lang w:val="en-US"/>
        </w:rPr>
        <w:t>Discussion</w:t>
      </w:r>
    </w:p>
    <w:p w:rsidR="00125F09" w:rsidRPr="009B2189" w:rsidRDefault="00F467C8" w:rsidP="00F5548D">
      <w:pPr>
        <w:tabs>
          <w:tab w:val="center" w:pos="3528"/>
        </w:tabs>
        <w:autoSpaceDE w:val="0"/>
        <w:autoSpaceDN w:val="0"/>
        <w:adjustRightInd w:val="0"/>
        <w:spacing w:line="480" w:lineRule="auto"/>
        <w:rPr>
          <w:bCs/>
          <w:lang w:val="en-US"/>
        </w:rPr>
      </w:pPr>
      <w:r w:rsidRPr="00E00BF8">
        <w:rPr>
          <w:lang w:val="en-US"/>
        </w:rPr>
        <w:t>We used a prospective cohort study design to investigate the contribution of psychological and clinical variables in predicting activity limitations persisting 4 months after inguinal hernia repair surgery.  We found that, a</w:t>
      </w:r>
      <w:r w:rsidR="00FB43A1" w:rsidRPr="00E00BF8">
        <w:rPr>
          <w:lang w:val="en-US"/>
        </w:rPr>
        <w:t xml:space="preserve">t four months after surgery, </w:t>
      </w:r>
      <w:r w:rsidR="00832F3C" w:rsidRPr="00E00BF8">
        <w:rPr>
          <w:bCs/>
          <w:lang w:val="en-US"/>
        </w:rPr>
        <w:t>5</w:t>
      </w:r>
      <w:r w:rsidR="00ED12C3" w:rsidRPr="00E00BF8">
        <w:rPr>
          <w:bCs/>
          <w:lang w:val="en-US"/>
        </w:rPr>
        <w:t>8</w:t>
      </w:r>
      <w:r w:rsidR="00832F3C" w:rsidRPr="00E00BF8">
        <w:rPr>
          <w:bCs/>
          <w:lang w:val="en-US"/>
        </w:rPr>
        <w:t xml:space="preserve">% </w:t>
      </w:r>
      <w:r w:rsidR="00C75F19" w:rsidRPr="00E00BF8">
        <w:rPr>
          <w:lang w:val="en-US"/>
        </w:rPr>
        <w:t>of</w:t>
      </w:r>
      <w:r w:rsidRPr="00E00BF8">
        <w:rPr>
          <w:lang w:val="en-US"/>
        </w:rPr>
        <w:t xml:space="preserve"> </w:t>
      </w:r>
      <w:r w:rsidR="00FB43A1" w:rsidRPr="00E00BF8">
        <w:rPr>
          <w:lang w:val="en-US"/>
        </w:rPr>
        <w:t xml:space="preserve">participants </w:t>
      </w:r>
      <w:r w:rsidR="00ED12C3" w:rsidRPr="00E00BF8">
        <w:rPr>
          <w:lang w:val="en-US"/>
        </w:rPr>
        <w:t>continued to report</w:t>
      </w:r>
      <w:r w:rsidR="00FB43A1" w:rsidRPr="00E00BF8">
        <w:rPr>
          <w:lang w:val="en-US"/>
        </w:rPr>
        <w:t xml:space="preserve"> some degree of activity limitation</w:t>
      </w:r>
      <w:r w:rsidR="0072344A" w:rsidRPr="00E00BF8">
        <w:rPr>
          <w:lang w:val="en-US"/>
        </w:rPr>
        <w:t xml:space="preserve"> due to the</w:t>
      </w:r>
      <w:r w:rsidRPr="00E00BF8">
        <w:rPr>
          <w:lang w:val="en-US"/>
        </w:rPr>
        <w:t xml:space="preserve">ir </w:t>
      </w:r>
      <w:r w:rsidR="0072344A" w:rsidRPr="00E00BF8">
        <w:rPr>
          <w:lang w:val="en-US"/>
        </w:rPr>
        <w:t>hernia</w:t>
      </w:r>
      <w:r w:rsidR="00533441">
        <w:rPr>
          <w:lang w:val="en-US"/>
        </w:rPr>
        <w:t xml:space="preserve"> (50% on more general SF-36 measure of limitations)</w:t>
      </w:r>
      <w:r w:rsidR="00FB43A1" w:rsidRPr="009B2189">
        <w:rPr>
          <w:lang w:val="en-US"/>
        </w:rPr>
        <w:t xml:space="preserve">, although </w:t>
      </w:r>
      <w:r w:rsidR="00ED12C3" w:rsidRPr="009B2189">
        <w:rPr>
          <w:lang w:val="en-US"/>
        </w:rPr>
        <w:t>levels of activity had increased from before surgery.</w:t>
      </w:r>
      <w:r w:rsidR="00FB43A1" w:rsidRPr="009B2189">
        <w:rPr>
          <w:lang w:val="en-US"/>
        </w:rPr>
        <w:t xml:space="preserve"> </w:t>
      </w:r>
      <w:r w:rsidR="00832F3C" w:rsidRPr="009B2189">
        <w:rPr>
          <w:lang w:val="en-US"/>
        </w:rPr>
        <w:t xml:space="preserve"> </w:t>
      </w:r>
      <w:r w:rsidR="00ED12C3" w:rsidRPr="009B2189">
        <w:rPr>
          <w:lang w:val="en-US"/>
        </w:rPr>
        <w:t xml:space="preserve">A bias may have occurred such that </w:t>
      </w:r>
      <w:r w:rsidR="00832F3C" w:rsidRPr="009B2189">
        <w:rPr>
          <w:lang w:val="en-US"/>
        </w:rPr>
        <w:t xml:space="preserve">participants who were more limited </w:t>
      </w:r>
      <w:r w:rsidR="00ED12C3" w:rsidRPr="009B2189">
        <w:rPr>
          <w:lang w:val="en-US"/>
        </w:rPr>
        <w:t xml:space="preserve">were more likely to respond at </w:t>
      </w:r>
      <w:r w:rsidR="00B52AB1" w:rsidRPr="009B2189">
        <w:rPr>
          <w:lang w:val="en-US"/>
        </w:rPr>
        <w:t xml:space="preserve">four </w:t>
      </w:r>
      <w:r w:rsidR="00832F3C" w:rsidRPr="009B2189">
        <w:rPr>
          <w:lang w:val="en-US"/>
        </w:rPr>
        <w:t xml:space="preserve">months.  However, </w:t>
      </w:r>
      <w:r w:rsidR="00D70520" w:rsidRPr="009B2189">
        <w:rPr>
          <w:lang w:val="en-US"/>
        </w:rPr>
        <w:t>if the m</w:t>
      </w:r>
      <w:r w:rsidR="00832F3C" w:rsidRPr="009B2189">
        <w:rPr>
          <w:lang w:val="en-US"/>
        </w:rPr>
        <w:t xml:space="preserve">ore conservative </w:t>
      </w:r>
      <w:r w:rsidR="00D70520" w:rsidRPr="009B2189">
        <w:rPr>
          <w:lang w:val="en-US"/>
        </w:rPr>
        <w:t xml:space="preserve">full sample denominator </w:t>
      </w:r>
      <w:r w:rsidR="00007442" w:rsidRPr="009B2189">
        <w:rPr>
          <w:lang w:val="en-US"/>
        </w:rPr>
        <w:lastRenderedPageBreak/>
        <w:t xml:space="preserve">is considered </w:t>
      </w:r>
      <w:r w:rsidR="00D70520" w:rsidRPr="009B2189">
        <w:rPr>
          <w:lang w:val="en-US"/>
        </w:rPr>
        <w:t>(</w:t>
      </w:r>
      <w:r w:rsidR="00832F3C" w:rsidRPr="009B2189">
        <w:rPr>
          <w:lang w:val="en-US"/>
        </w:rPr>
        <w:t>135 participants</w:t>
      </w:r>
      <w:r w:rsidR="00D70520" w:rsidRPr="009B2189">
        <w:rPr>
          <w:lang w:val="en-US"/>
        </w:rPr>
        <w:t>)</w:t>
      </w:r>
      <w:r w:rsidR="00832F3C" w:rsidRPr="009B2189">
        <w:rPr>
          <w:lang w:val="en-US"/>
        </w:rPr>
        <w:t xml:space="preserve">, it is still the case that almost half of </w:t>
      </w:r>
      <w:r w:rsidR="00D70520" w:rsidRPr="009B2189">
        <w:rPr>
          <w:lang w:val="en-US"/>
        </w:rPr>
        <w:t>the sample</w:t>
      </w:r>
      <w:r w:rsidR="00832F3C" w:rsidRPr="009B2189">
        <w:rPr>
          <w:lang w:val="en-US"/>
        </w:rPr>
        <w:t xml:space="preserve"> report being limited because of their hernia </w:t>
      </w:r>
      <w:r w:rsidR="00D70520" w:rsidRPr="009B2189">
        <w:rPr>
          <w:lang w:val="en-US"/>
        </w:rPr>
        <w:t xml:space="preserve">at </w:t>
      </w:r>
      <w:r w:rsidR="00220A39" w:rsidRPr="009B2189">
        <w:rPr>
          <w:lang w:val="en-US"/>
        </w:rPr>
        <w:t xml:space="preserve">four </w:t>
      </w:r>
      <w:r w:rsidR="00832F3C" w:rsidRPr="009B2189">
        <w:rPr>
          <w:lang w:val="en-US"/>
        </w:rPr>
        <w:t xml:space="preserve">months post-operatively (47.4%). </w:t>
      </w:r>
      <w:r w:rsidR="00FB43A1" w:rsidRPr="009B2189">
        <w:rPr>
          <w:lang w:val="en-US"/>
        </w:rPr>
        <w:t xml:space="preserve"> </w:t>
      </w:r>
    </w:p>
    <w:p w:rsidR="004763D4" w:rsidRPr="009B2189" w:rsidRDefault="004763D4" w:rsidP="00F5548D">
      <w:pPr>
        <w:spacing w:line="480" w:lineRule="auto"/>
        <w:rPr>
          <w:lang w:val="en-US"/>
        </w:rPr>
      </w:pPr>
    </w:p>
    <w:p w:rsidR="0073332B" w:rsidRPr="009B2189" w:rsidRDefault="00630064" w:rsidP="00F5548D">
      <w:pPr>
        <w:spacing w:line="480" w:lineRule="auto"/>
        <w:rPr>
          <w:lang w:val="en-US"/>
        </w:rPr>
      </w:pPr>
      <w:r w:rsidRPr="009B2189">
        <w:rPr>
          <w:lang w:val="en-US"/>
        </w:rPr>
        <w:t xml:space="preserve">Pre-operative </w:t>
      </w:r>
      <w:r w:rsidR="00B066B2" w:rsidRPr="009B2189">
        <w:rPr>
          <w:lang w:val="en-US"/>
        </w:rPr>
        <w:t>predictors of activity limitations</w:t>
      </w:r>
      <w:r w:rsidRPr="009B2189">
        <w:rPr>
          <w:lang w:val="en-US"/>
        </w:rPr>
        <w:t xml:space="preserve"> </w:t>
      </w:r>
      <w:r w:rsidR="004721A9" w:rsidRPr="009B2189">
        <w:rPr>
          <w:lang w:val="en-US"/>
        </w:rPr>
        <w:t>(when controlling for concurrent pain)</w:t>
      </w:r>
      <w:r w:rsidR="00B066B2" w:rsidRPr="009B2189">
        <w:rPr>
          <w:lang w:val="en-US"/>
        </w:rPr>
        <w:t xml:space="preserve"> were </w:t>
      </w:r>
      <w:r w:rsidR="001C0BE6" w:rsidRPr="009B2189">
        <w:rPr>
          <w:lang w:val="en-US"/>
        </w:rPr>
        <w:t xml:space="preserve">being </w:t>
      </w:r>
      <w:r w:rsidR="00DB1DD8" w:rsidRPr="009B2189">
        <w:rPr>
          <w:lang w:val="en-US"/>
        </w:rPr>
        <w:t>older,</w:t>
      </w:r>
      <w:r w:rsidR="00DB1DD8">
        <w:rPr>
          <w:lang w:val="en-US"/>
        </w:rPr>
        <w:t xml:space="preserve"> </w:t>
      </w:r>
      <w:r w:rsidR="00DB1DD8" w:rsidRPr="009B2189">
        <w:rPr>
          <w:lang w:val="en-US"/>
        </w:rPr>
        <w:t>having</w:t>
      </w:r>
      <w:r w:rsidR="00007442" w:rsidRPr="009B2189">
        <w:rPr>
          <w:lang w:val="en-US"/>
        </w:rPr>
        <w:t xml:space="preserve"> a greater degree of </w:t>
      </w:r>
      <w:r w:rsidR="00B83BEA" w:rsidRPr="009B2189">
        <w:rPr>
          <w:lang w:val="en-US"/>
        </w:rPr>
        <w:t xml:space="preserve">pre-existing </w:t>
      </w:r>
      <w:r w:rsidR="001C0BE6" w:rsidRPr="009B2189">
        <w:rPr>
          <w:lang w:val="en-US"/>
        </w:rPr>
        <w:t>activity limitations</w:t>
      </w:r>
      <w:r w:rsidR="00D648CF" w:rsidRPr="009B2189">
        <w:rPr>
          <w:lang w:val="en-US"/>
        </w:rPr>
        <w:t xml:space="preserve"> and higher anxiety </w:t>
      </w:r>
      <w:r w:rsidR="00844CE8" w:rsidRPr="009B2189">
        <w:rPr>
          <w:lang w:val="en-US"/>
        </w:rPr>
        <w:t>levels</w:t>
      </w:r>
      <w:r w:rsidR="001C0BE6" w:rsidRPr="009B2189">
        <w:rPr>
          <w:lang w:val="en-US"/>
        </w:rPr>
        <w:t xml:space="preserve">.  </w:t>
      </w:r>
      <w:r w:rsidR="003F3BEF" w:rsidRPr="009B2189">
        <w:rPr>
          <w:lang w:val="en-US"/>
        </w:rPr>
        <w:t xml:space="preserve">Post-operative predictors </w:t>
      </w:r>
      <w:r w:rsidR="004721A9" w:rsidRPr="009B2189">
        <w:rPr>
          <w:lang w:val="en-US"/>
        </w:rPr>
        <w:t xml:space="preserve">were older </w:t>
      </w:r>
      <w:r w:rsidR="003F3BEF" w:rsidRPr="009B2189">
        <w:rPr>
          <w:lang w:val="en-US"/>
        </w:rPr>
        <w:t xml:space="preserve">age and </w:t>
      </w:r>
      <w:r w:rsidR="00A55EF3" w:rsidRPr="009B2189">
        <w:rPr>
          <w:lang w:val="en-US"/>
        </w:rPr>
        <w:t xml:space="preserve">more </w:t>
      </w:r>
      <w:r w:rsidR="003F3BEF" w:rsidRPr="009B2189">
        <w:rPr>
          <w:lang w:val="en-US"/>
        </w:rPr>
        <w:t>d</w:t>
      </w:r>
      <w:r w:rsidR="001C0BE6" w:rsidRPr="009B2189">
        <w:rPr>
          <w:lang w:val="en-US"/>
        </w:rPr>
        <w:t>epress</w:t>
      </w:r>
      <w:r w:rsidR="00D466C8" w:rsidRPr="009B2189">
        <w:rPr>
          <w:lang w:val="en-US"/>
        </w:rPr>
        <w:t>ed mood</w:t>
      </w:r>
      <w:r w:rsidR="001712F6" w:rsidRPr="009B2189">
        <w:rPr>
          <w:lang w:val="en-US"/>
        </w:rPr>
        <w:t xml:space="preserve"> (</w:t>
      </w:r>
      <w:r w:rsidR="00B3613D">
        <w:rPr>
          <w:lang w:val="en-US"/>
        </w:rPr>
        <w:t xml:space="preserve">marginally </w:t>
      </w:r>
      <w:r w:rsidR="001712F6" w:rsidRPr="009B2189">
        <w:rPr>
          <w:lang w:val="en-US"/>
        </w:rPr>
        <w:t>significan</w:t>
      </w:r>
      <w:r w:rsidR="00B3613D">
        <w:rPr>
          <w:lang w:val="en-US"/>
        </w:rPr>
        <w:t>t</w:t>
      </w:r>
      <w:r w:rsidR="001712F6" w:rsidRPr="009B2189">
        <w:rPr>
          <w:lang w:val="en-US"/>
        </w:rPr>
        <w:t>, p=0.050)</w:t>
      </w:r>
      <w:r w:rsidR="000D0FE0" w:rsidRPr="009B2189">
        <w:rPr>
          <w:lang w:val="en-US"/>
        </w:rPr>
        <w:t xml:space="preserve">.  </w:t>
      </w:r>
      <w:r w:rsidR="001712F6" w:rsidRPr="009B2189">
        <w:rPr>
          <w:lang w:val="en-US"/>
        </w:rPr>
        <w:t>D</w:t>
      </w:r>
      <w:r w:rsidR="000B4BF3" w:rsidRPr="009B2189">
        <w:rPr>
          <w:lang w:val="en-US"/>
        </w:rPr>
        <w:t xml:space="preserve">epression </w:t>
      </w:r>
      <w:r w:rsidR="001712F6" w:rsidRPr="009B2189">
        <w:rPr>
          <w:lang w:val="en-US"/>
        </w:rPr>
        <w:t>predicting</w:t>
      </w:r>
      <w:r w:rsidR="000B4BF3" w:rsidRPr="009B2189">
        <w:rPr>
          <w:lang w:val="en-US"/>
        </w:rPr>
        <w:t xml:space="preserve"> later activity limitations is consistent with previous research </w:t>
      </w:r>
      <w:r w:rsidR="001C70C1" w:rsidRPr="009B2189">
        <w:rPr>
          <w:lang w:val="en-US"/>
        </w:rPr>
        <w:fldChar w:fldCharType="begin">
          <w:fldData xml:space="preserve">PEVuZE5vdGU+PENpdGU+PEF1dGhvcj5LZW5kZWw8L0F1dGhvcj48WWVhcj4yMDEwPC9ZZWFyPjxS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</w:fldData>
        </w:fldChar>
      </w:r>
      <w:r w:rsidR="001C70C1" w:rsidRPr="009B2189">
        <w:rPr>
          <w:lang w:val="en-US"/>
        </w:rPr>
        <w:instrText xml:space="preserve"> ADDIN EN.CITE </w:instrText>
      </w:r>
      <w:r w:rsidR="001C70C1" w:rsidRPr="009B2189">
        <w:rPr>
          <w:lang w:val="en-US"/>
        </w:rPr>
        <w:fldChar w:fldCharType="begin">
          <w:fldData xml:space="preserve">PEVuZE5vdGU+PENpdGU+PEF1dGhvcj5LZW5kZWw8L0F1dGhvcj48WWVhcj4yMDEwPC9ZZWFyPjxS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</w:fldData>
        </w:fldChar>
      </w:r>
      <w:r w:rsidR="001C70C1" w:rsidRPr="009B2189">
        <w:rPr>
          <w:lang w:val="en-US"/>
        </w:rPr>
        <w:instrText xml:space="preserve"> ADDIN EN.CITE.DATA </w:instrText>
      </w:r>
      <w:r w:rsidR="001C70C1" w:rsidRPr="009B2189">
        <w:rPr>
          <w:lang w:val="en-US"/>
        </w:rPr>
      </w:r>
      <w:r w:rsidR="001C70C1" w:rsidRPr="009B2189">
        <w:rPr>
          <w:lang w:val="en-US"/>
        </w:rPr>
        <w:fldChar w:fldCharType="end"/>
      </w:r>
      <w:r w:rsidR="001C70C1" w:rsidRPr="009B2189">
        <w:rPr>
          <w:lang w:val="en-US"/>
        </w:rPr>
      </w:r>
      <w:r w:rsidR="001C70C1" w:rsidRPr="009B2189">
        <w:rPr>
          <w:lang w:val="en-US"/>
        </w:rPr>
        <w:fldChar w:fldCharType="separate"/>
      </w:r>
      <w:r w:rsidR="001C70C1" w:rsidRPr="009B2189">
        <w:rPr>
          <w:noProof/>
          <w:lang w:val="en-US"/>
        </w:rPr>
        <w:t>(</w:t>
      </w:r>
      <w:hyperlink w:anchor="_ENREF_18" w:tooltip="Kendel, 2010 #2940" w:history="1">
        <w:r w:rsidR="001C70C1" w:rsidRPr="009B2189">
          <w:rPr>
            <w:noProof/>
            <w:lang w:val="en-US"/>
          </w:rPr>
          <w:t>Kendel et al., 2010</w:t>
        </w:r>
      </w:hyperlink>
      <w:r w:rsidR="00007442" w:rsidRPr="009B2189">
        <w:rPr>
          <w:noProof/>
          <w:lang w:val="en-US"/>
        </w:rPr>
        <w:t xml:space="preserve"> (a surgical context)</w:t>
      </w:r>
      <w:r w:rsidR="00B3613D">
        <w:rPr>
          <w:noProof/>
          <w:lang w:val="en-US"/>
        </w:rPr>
        <w:t xml:space="preserve">; </w:t>
      </w:r>
      <w:hyperlink w:anchor="_ENREF_29" w:tooltip="Powell, 2008 #1712" w:history="1">
        <w:r w:rsidR="001C70C1" w:rsidRPr="009B2189">
          <w:rPr>
            <w:noProof/>
            <w:lang w:val="en-US"/>
          </w:rPr>
          <w:t>Powell et al., 2008</w:t>
        </w:r>
      </w:hyperlink>
      <w:r w:rsidR="00007442" w:rsidRPr="009B2189">
        <w:rPr>
          <w:noProof/>
          <w:lang w:val="en-US"/>
        </w:rPr>
        <w:t xml:space="preserve"> (recovery from stroke)</w:t>
      </w:r>
      <w:r w:rsidR="001C70C1" w:rsidRPr="009B2189">
        <w:rPr>
          <w:noProof/>
          <w:lang w:val="en-US"/>
        </w:rPr>
        <w:t>)</w:t>
      </w:r>
      <w:r w:rsidR="001C70C1" w:rsidRPr="009B2189">
        <w:rPr>
          <w:lang w:val="en-US"/>
        </w:rPr>
        <w:fldChar w:fldCharType="end"/>
      </w:r>
      <w:r w:rsidR="00884533" w:rsidRPr="009B2189">
        <w:rPr>
          <w:lang w:val="en-US"/>
        </w:rPr>
        <w:t>.</w:t>
      </w:r>
      <w:r w:rsidR="000B4BF3" w:rsidRPr="009B2189">
        <w:rPr>
          <w:lang w:val="en-US"/>
        </w:rPr>
        <w:t xml:space="preserve">   </w:t>
      </w:r>
      <w:r w:rsidR="00D42078" w:rsidRPr="009B2189">
        <w:rPr>
          <w:lang w:val="en-US"/>
        </w:rPr>
        <w:t>O</w:t>
      </w:r>
      <w:r w:rsidR="00F45DF3" w:rsidRPr="009B2189">
        <w:rPr>
          <w:lang w:val="en-US"/>
        </w:rPr>
        <w:t xml:space="preserve">nly post-operative </w:t>
      </w:r>
      <w:r w:rsidR="00007442" w:rsidRPr="009B2189">
        <w:rPr>
          <w:lang w:val="en-US"/>
        </w:rPr>
        <w:t>depression score</w:t>
      </w:r>
      <w:r w:rsidR="000B4BF3" w:rsidRPr="009B2189">
        <w:rPr>
          <w:lang w:val="en-US"/>
        </w:rPr>
        <w:t xml:space="preserve"> </w:t>
      </w:r>
      <w:r w:rsidR="00F45DF3" w:rsidRPr="009B2189">
        <w:rPr>
          <w:lang w:val="en-US"/>
        </w:rPr>
        <w:t xml:space="preserve">was predictive – pre-operative </w:t>
      </w:r>
      <w:r w:rsidR="00007442" w:rsidRPr="009B2189">
        <w:rPr>
          <w:lang w:val="en-US"/>
        </w:rPr>
        <w:t>d</w:t>
      </w:r>
      <w:r w:rsidR="000B4BF3" w:rsidRPr="009B2189">
        <w:rPr>
          <w:lang w:val="en-US"/>
        </w:rPr>
        <w:t xml:space="preserve">epression was not.  </w:t>
      </w:r>
      <w:r w:rsidR="00E761B2" w:rsidRPr="009B2189">
        <w:rPr>
          <w:lang w:val="en-US"/>
        </w:rPr>
        <w:t xml:space="preserve">In participants </w:t>
      </w:r>
      <w:r w:rsidR="00DB1DD8" w:rsidRPr="00DB1DD8">
        <w:rPr>
          <w:lang w:val="en-US"/>
        </w:rPr>
        <w:t>undergoing</w:t>
      </w:r>
      <w:r w:rsidR="00E761B2" w:rsidRPr="009B2189">
        <w:rPr>
          <w:lang w:val="en-US"/>
        </w:rPr>
        <w:t xml:space="preserve"> surgery on the spine, </w:t>
      </w:r>
      <w:r w:rsidR="000B4BF3" w:rsidRPr="009B2189">
        <w:rPr>
          <w:lang w:val="en-US"/>
        </w:rPr>
        <w:t xml:space="preserve">Seebach et al. </w:t>
      </w:r>
      <w:r w:rsidR="001C70C1" w:rsidRPr="009B2189">
        <w:rPr>
          <w:lang w:val="en-US"/>
        </w:rPr>
        <w:fldChar w:fldCharType="begin"/>
      </w:r>
      <w:r w:rsidR="001C70C1" w:rsidRPr="009B2189">
        <w:rPr>
          <w:lang w:val="en-US"/>
        </w:rPr>
        <w:instrText xml:space="preserve"> ADDIN EN.CITE &lt;EndNote&gt;&lt;Cite ExcludeAuth="1"&gt;&lt;Year&gt;2012&lt;/Year&gt;&lt;RecNum&gt;3040&lt;/RecNum&gt;&lt;DisplayText&gt;(2012)&lt;/DisplayText&gt;&lt;record&gt;&lt;rec-number&gt;3040&lt;/rec-number&gt;&lt;foreign-keys&gt;&lt;key app="EN" db-id="d0pwpefet0ssf8e09ssvtde09w2s2pzaat9p"&gt;3040&lt;/key&gt;&lt;/foreign-keys&gt;&lt;ref-type name="Journal Article"&gt;17&lt;/ref-type&gt;&lt;contributors&gt;&lt;authors&gt;&lt;author&gt;Seebach, C L&lt;/author&gt;&lt;author&gt;Kirkhart, M&lt;/author&gt;&lt;author&gt;Lating, J M&lt;/author&gt;&lt;author&gt;Wegener, S T&lt;/author&gt;&lt;author&gt;Song, Y&lt;/author&gt;&lt;author&gt;Riley III, L H&lt;/author&gt;&lt;author&gt;Archer, K R&lt;/author&gt;&lt;/authors&gt;&lt;/contributors&gt;&lt;titles&gt;&lt;title&gt;Examining the role of positive and negative affect in recovery from spine surgery&lt;/title&gt;&lt;secondary-title&gt;Pain&lt;/secondary-title&gt;&lt;/titles&gt;&lt;periodical&gt;&lt;full-title&gt;Pain&lt;/full-title&gt;&lt;/periodical&gt;&lt;pages&gt;518-525&lt;/pages&gt;&lt;volume&gt;153&lt;/volume&gt;&lt;dates&gt;&lt;year&gt;2012&lt;/year&gt;&lt;/dates&gt;&lt;urls&gt;&lt;/urls&gt;&lt;/record&gt;&lt;/Cite&gt;&lt;/EndNote&gt;</w:instrText>
      </w:r>
      <w:r w:rsidR="001C70C1" w:rsidRPr="009B2189">
        <w:rPr>
          <w:lang w:val="en-US"/>
        </w:rPr>
        <w:fldChar w:fldCharType="separate"/>
      </w:r>
      <w:r w:rsidR="001C70C1" w:rsidRPr="009B2189">
        <w:rPr>
          <w:noProof/>
          <w:lang w:val="en-US"/>
        </w:rPr>
        <w:t>(</w:t>
      </w:r>
      <w:hyperlink w:anchor="_ENREF_35" w:tooltip="Seebach, 2012 #3040" w:history="1">
        <w:r w:rsidR="001C70C1" w:rsidRPr="009B2189">
          <w:rPr>
            <w:noProof/>
            <w:lang w:val="en-US"/>
          </w:rPr>
          <w:t>2012</w:t>
        </w:r>
      </w:hyperlink>
      <w:r w:rsidR="001C70C1" w:rsidRPr="009B2189">
        <w:rPr>
          <w:noProof/>
          <w:lang w:val="en-US"/>
        </w:rPr>
        <w:t>)</w:t>
      </w:r>
      <w:r w:rsidR="001C70C1" w:rsidRPr="009B2189">
        <w:rPr>
          <w:lang w:val="en-US"/>
        </w:rPr>
        <w:fldChar w:fldCharType="end"/>
      </w:r>
      <w:r w:rsidR="000B4BF3" w:rsidRPr="009B2189">
        <w:rPr>
          <w:lang w:val="en-US"/>
        </w:rPr>
        <w:t xml:space="preserve"> </w:t>
      </w:r>
      <w:r w:rsidR="00E761B2" w:rsidRPr="009B2189">
        <w:rPr>
          <w:lang w:val="en-US"/>
        </w:rPr>
        <w:t>found that</w:t>
      </w:r>
      <w:r w:rsidR="000B4BF3" w:rsidRPr="009B2189">
        <w:rPr>
          <w:lang w:val="en-US"/>
        </w:rPr>
        <w:t xml:space="preserve"> post-operative </w:t>
      </w:r>
      <w:r w:rsidR="00D822E8" w:rsidRPr="009B2189">
        <w:rPr>
          <w:lang w:val="en-US"/>
        </w:rPr>
        <w:t xml:space="preserve">depression (at </w:t>
      </w:r>
      <w:r w:rsidR="00B52AB1" w:rsidRPr="009B2189">
        <w:rPr>
          <w:lang w:val="en-US"/>
        </w:rPr>
        <w:t>six</w:t>
      </w:r>
      <w:r w:rsidR="00D822E8" w:rsidRPr="009B2189">
        <w:rPr>
          <w:lang w:val="en-US"/>
        </w:rPr>
        <w:t xml:space="preserve"> weeks) predicted disability at 3 months but </w:t>
      </w:r>
      <w:r w:rsidR="00E761B2" w:rsidRPr="009B2189">
        <w:rPr>
          <w:lang w:val="en-US"/>
        </w:rPr>
        <w:t xml:space="preserve">pre-operative </w:t>
      </w:r>
      <w:r w:rsidR="00D822E8" w:rsidRPr="009B2189">
        <w:rPr>
          <w:lang w:val="en-US"/>
        </w:rPr>
        <w:t xml:space="preserve">depression did not.  </w:t>
      </w:r>
      <w:r w:rsidR="004D4491" w:rsidRPr="009B2189">
        <w:rPr>
          <w:lang w:val="en-US"/>
        </w:rPr>
        <w:t xml:space="preserve">In contrast, </w:t>
      </w:r>
      <w:r w:rsidR="00D822E8" w:rsidRPr="009B2189">
        <w:rPr>
          <w:lang w:val="en-US"/>
        </w:rPr>
        <w:t xml:space="preserve">Kendel et al. </w:t>
      </w:r>
      <w:r w:rsidR="001C70C1" w:rsidRPr="009B2189">
        <w:rPr>
          <w:lang w:val="en-US"/>
        </w:rPr>
        <w:fldChar w:fldCharType="begin"/>
      </w:r>
      <w:r w:rsidR="001C70C1" w:rsidRPr="009B2189">
        <w:rPr>
          <w:lang w:val="en-US"/>
        </w:rPr>
        <w:instrText xml:space="preserve"> ADDIN EN.CITE &lt;EndNote&gt;&lt;Cite ExcludeAuth="1"&gt;&lt;Year&gt;2010&lt;/Year&gt;&lt;RecNum&gt;2940&lt;/RecNum&gt;&lt;DisplayText&gt;(2010)&lt;/DisplayText&gt;&lt;record&gt;&lt;rec-number&gt;2940&lt;/rec-number&gt;&lt;foreign-keys&gt;&lt;key app="EN" db-id="d0pwpefet0ssf8e09ssvtde09w2s2pzaat9p"&gt;2940&lt;/key&gt;&lt;/foreign-keys&gt;&lt;ref-type name="Journal Article"&gt;17&lt;/ref-type&gt;&lt;contributors&gt;&lt;authors&gt;&lt;author&gt;Kendel, F.&lt;/author&gt;&lt;author&gt;Gelbrich, G.&lt;/author&gt;&lt;author&gt;Wirtz, M.&lt;/author&gt;&lt;author&gt;Lehmkuhl, E.&lt;/author&gt;&lt;author&gt;Knoll, N.&lt;/author&gt;&lt;author&gt;Hetzer, R.&lt;/author&gt;&lt;author&gt;Regitz-Zagrosek, V.&lt;/author&gt;&lt;/authors&gt;&lt;/contributors&gt;&lt;titles&gt;&lt;title&gt;Predictive relationship between depression and physical functioning after coronary surgery&lt;/title&gt;&lt;secondary-title&gt;Archives of Internal Medicine&lt;/secondary-title&gt;&lt;/titles&gt;&lt;periodical&gt;&lt;full-title&gt;Archives of Internal Medicine&lt;/full-title&gt;&lt;/periodical&gt;&lt;pages&gt;1717-1721&lt;/pages&gt;&lt;volume&gt;170&lt;/volume&gt;&lt;number&gt;19&lt;/number&gt;&lt;keywords&gt;&lt;keyword&gt;AL paper&lt;/keyword&gt;&lt;/keywords&gt;&lt;dates&gt;&lt;year&gt;2010&lt;/year&gt;&lt;pub-dates&gt;&lt;date&gt;Oct&lt;/date&gt;&lt;/pub-dates&gt;&lt;/dates&gt;&lt;isbn&gt;0003-9926&lt;/isbn&gt;&lt;accession-num&gt;ISI:000283440500006&lt;/accession-num&gt;&lt;urls&gt;&lt;related-urls&gt;&lt;url&gt;&amp;lt;Go to ISI&amp;gt;://000283440500006 &lt;/url&gt;&lt;/related-urls&gt;&lt;/urls&gt;&lt;/record&gt;&lt;/Cite&gt;&lt;/EndNote&gt;</w:instrText>
      </w:r>
      <w:r w:rsidR="001C70C1" w:rsidRPr="009B2189">
        <w:rPr>
          <w:lang w:val="en-US"/>
        </w:rPr>
        <w:fldChar w:fldCharType="separate"/>
      </w:r>
      <w:r w:rsidR="001C70C1" w:rsidRPr="009B2189">
        <w:rPr>
          <w:noProof/>
          <w:lang w:val="en-US"/>
        </w:rPr>
        <w:t>(</w:t>
      </w:r>
      <w:hyperlink w:anchor="_ENREF_18" w:tooltip="Kendel, 2010 #2940" w:history="1">
        <w:r w:rsidR="001C70C1" w:rsidRPr="009B2189">
          <w:rPr>
            <w:noProof/>
            <w:lang w:val="en-US"/>
          </w:rPr>
          <w:t>2010</w:t>
        </w:r>
      </w:hyperlink>
      <w:r w:rsidR="001C70C1" w:rsidRPr="009B2189">
        <w:rPr>
          <w:noProof/>
          <w:lang w:val="en-US"/>
        </w:rPr>
        <w:t>)</w:t>
      </w:r>
      <w:r w:rsidR="001C70C1" w:rsidRPr="009B2189">
        <w:rPr>
          <w:lang w:val="en-US"/>
        </w:rPr>
        <w:fldChar w:fldCharType="end"/>
      </w:r>
      <w:r w:rsidR="00D822E8" w:rsidRPr="009B2189">
        <w:rPr>
          <w:lang w:val="en-US"/>
        </w:rPr>
        <w:t xml:space="preserve"> found depressive symptoms measured pre-operatively predicted activity limitations 2 months post-operatively</w:t>
      </w:r>
      <w:r w:rsidR="004D4491" w:rsidRPr="009B2189">
        <w:rPr>
          <w:lang w:val="en-US"/>
        </w:rPr>
        <w:t xml:space="preserve"> in individuals undergoing coronary surgery</w:t>
      </w:r>
      <w:r w:rsidR="00007442" w:rsidRPr="009B2189">
        <w:rPr>
          <w:lang w:val="en-US"/>
        </w:rPr>
        <w:t xml:space="preserve">.  </w:t>
      </w:r>
      <w:r w:rsidR="004D4491" w:rsidRPr="009B2189">
        <w:rPr>
          <w:lang w:val="en-US"/>
        </w:rPr>
        <w:t xml:space="preserve">  </w:t>
      </w:r>
    </w:p>
    <w:p w:rsidR="0073332B" w:rsidRPr="009B2189" w:rsidRDefault="0073332B" w:rsidP="00F5548D">
      <w:pPr>
        <w:spacing w:line="480" w:lineRule="auto"/>
        <w:rPr>
          <w:lang w:val="en-US"/>
        </w:rPr>
      </w:pPr>
    </w:p>
    <w:p w:rsidR="000B4BF3" w:rsidRPr="009B2189" w:rsidRDefault="004D4491" w:rsidP="00F5548D">
      <w:pPr>
        <w:spacing w:line="480" w:lineRule="auto"/>
        <w:rPr>
          <w:lang w:val="en-US"/>
        </w:rPr>
      </w:pPr>
      <w:r w:rsidRPr="009B2189">
        <w:rPr>
          <w:lang w:val="en-US"/>
        </w:rPr>
        <w:t xml:space="preserve">It might be that the role of depression differs according to the type of surgery.  In the case of hernia surgery, individuals may be generally in a good state of health, </w:t>
      </w:r>
      <w:r w:rsidR="00325963" w:rsidRPr="009B2189">
        <w:rPr>
          <w:lang w:val="en-US"/>
        </w:rPr>
        <w:t>with low levels of pain and the ability to</w:t>
      </w:r>
      <w:r w:rsidRPr="009B2189">
        <w:rPr>
          <w:lang w:val="en-US"/>
        </w:rPr>
        <w:t xml:space="preserve"> </w:t>
      </w:r>
      <w:r w:rsidR="00763C05" w:rsidRPr="009B2189">
        <w:rPr>
          <w:lang w:val="en-US"/>
        </w:rPr>
        <w:t>perform</w:t>
      </w:r>
      <w:r w:rsidRPr="009B2189">
        <w:rPr>
          <w:lang w:val="en-US"/>
        </w:rPr>
        <w:t xml:space="preserve"> many normal activities.  </w:t>
      </w:r>
      <w:r w:rsidR="00884533" w:rsidRPr="009B2189">
        <w:rPr>
          <w:lang w:val="en-US"/>
        </w:rPr>
        <w:t>After</w:t>
      </w:r>
      <w:r w:rsidR="00325963" w:rsidRPr="009B2189">
        <w:rPr>
          <w:lang w:val="en-US"/>
        </w:rPr>
        <w:t xml:space="preserve"> surgery, these individuals are likely to then experience acute postoperative pain and activity limitation. </w:t>
      </w:r>
      <w:r w:rsidR="00F45DF3" w:rsidRPr="009B2189">
        <w:rPr>
          <w:lang w:val="en-US"/>
        </w:rPr>
        <w:t xml:space="preserve"> We assessed </w:t>
      </w:r>
      <w:r w:rsidR="00325963" w:rsidRPr="009B2189">
        <w:rPr>
          <w:lang w:val="en-US"/>
        </w:rPr>
        <w:t>d</w:t>
      </w:r>
      <w:r w:rsidRPr="009B2189">
        <w:rPr>
          <w:lang w:val="en-US"/>
        </w:rPr>
        <w:t xml:space="preserve">epression using the Hospital Anxiety and Depression Scale which asks participants how they have been feeling in the past week.  </w:t>
      </w:r>
      <w:r w:rsidR="00325963" w:rsidRPr="009B2189">
        <w:rPr>
          <w:lang w:val="en-US"/>
        </w:rPr>
        <w:t>O</w:t>
      </w:r>
      <w:r w:rsidRPr="009B2189">
        <w:rPr>
          <w:lang w:val="en-US"/>
        </w:rPr>
        <w:t xml:space="preserve">ur post-operative questionnaire </w:t>
      </w:r>
      <w:r w:rsidR="00325963" w:rsidRPr="009B2189">
        <w:rPr>
          <w:lang w:val="en-US"/>
        </w:rPr>
        <w:t xml:space="preserve">was </w:t>
      </w:r>
      <w:r w:rsidRPr="009B2189">
        <w:rPr>
          <w:lang w:val="en-US"/>
        </w:rPr>
        <w:t xml:space="preserve">presented </w:t>
      </w:r>
      <w:r w:rsidR="00325963" w:rsidRPr="009B2189">
        <w:rPr>
          <w:lang w:val="en-US"/>
        </w:rPr>
        <w:t>one</w:t>
      </w:r>
      <w:r w:rsidRPr="009B2189">
        <w:rPr>
          <w:lang w:val="en-US"/>
        </w:rPr>
        <w:t xml:space="preserve"> week after surgery, </w:t>
      </w:r>
      <w:r w:rsidR="00325963" w:rsidRPr="009B2189">
        <w:rPr>
          <w:lang w:val="en-US"/>
        </w:rPr>
        <w:t>thus individuals were asked to report how they</w:t>
      </w:r>
      <w:r w:rsidRPr="009B2189">
        <w:rPr>
          <w:lang w:val="en-US"/>
        </w:rPr>
        <w:t xml:space="preserve"> felt in the immediate post-operative period.  It may be that it is how a person feels at the start of the recovery process that is important in predicting the recovery of activity, rather than how they feel at a time when the impact of the surgery on the individual is, as yet, unknown.</w:t>
      </w:r>
    </w:p>
    <w:p w:rsidR="00884533" w:rsidRPr="009B2189" w:rsidRDefault="00884533" w:rsidP="00F5548D">
      <w:pPr>
        <w:spacing w:line="480" w:lineRule="auto"/>
        <w:rPr>
          <w:lang w:val="en-US"/>
        </w:rPr>
      </w:pPr>
    </w:p>
    <w:p w:rsidR="00844CE8" w:rsidRPr="009B2189" w:rsidRDefault="00F01FC3" w:rsidP="00CF5321">
      <w:pPr>
        <w:spacing w:line="480" w:lineRule="auto"/>
        <w:rPr>
          <w:lang w:val="en-US"/>
        </w:rPr>
      </w:pPr>
      <w:r w:rsidRPr="009B2189">
        <w:rPr>
          <w:lang w:val="en-US"/>
        </w:rPr>
        <w:lastRenderedPageBreak/>
        <w:t>P</w:t>
      </w:r>
      <w:r w:rsidR="00844CE8" w:rsidRPr="009B2189">
        <w:rPr>
          <w:lang w:val="en-US"/>
        </w:rPr>
        <w:t>re-operative anxiety</w:t>
      </w:r>
      <w:r w:rsidRPr="009B2189">
        <w:rPr>
          <w:lang w:val="en-US"/>
        </w:rPr>
        <w:t xml:space="preserve"> was a significant predictor of 4-month activity limitation.</w:t>
      </w:r>
      <w:r w:rsidR="00844CE8" w:rsidRPr="009B2189">
        <w:rPr>
          <w:lang w:val="en-US"/>
        </w:rPr>
        <w:t xml:space="preserve">  There is good evidence that higher anxiety before surgery predicts worse post-operative pain, with evidence for its impact on other recovery variables being less clear (Munafò &amp; Stevenson 2001). </w:t>
      </w:r>
      <w:r w:rsidR="00D42078" w:rsidRPr="009B2189">
        <w:rPr>
          <w:lang w:val="en-US"/>
        </w:rPr>
        <w:t xml:space="preserve">The present study showed post-operative pain to predict 4-month activity </w:t>
      </w:r>
      <w:r w:rsidR="00DB1DD8" w:rsidRPr="00DB1DD8">
        <w:rPr>
          <w:lang w:val="en-US"/>
        </w:rPr>
        <w:t>limitations</w:t>
      </w:r>
      <w:r w:rsidR="00D42078" w:rsidRPr="009B2189">
        <w:rPr>
          <w:lang w:val="en-US"/>
        </w:rPr>
        <w:t xml:space="preserve">; it may be that anxiety impacted on 4-month activity limitation by increasing post-operative pain. </w:t>
      </w:r>
      <w:r w:rsidR="00844CE8" w:rsidRPr="009B2189">
        <w:rPr>
          <w:lang w:val="en-US"/>
        </w:rPr>
        <w:t xml:space="preserve"> In a systematic review and meta-analysis, Johnston and Vögele (1993) demonstrated that pre-operative preparation techniques designed to reduce anxiety, such as relaxation and procedural information, </w:t>
      </w:r>
      <w:r w:rsidR="00D42078" w:rsidRPr="009B2189">
        <w:rPr>
          <w:lang w:val="en-US"/>
        </w:rPr>
        <w:t xml:space="preserve">reduced post-operative pain and also lead to improvements on other health </w:t>
      </w:r>
      <w:r w:rsidR="00DB1DD8" w:rsidRPr="00DB1DD8">
        <w:rPr>
          <w:lang w:val="en-US"/>
        </w:rPr>
        <w:t>outcomes</w:t>
      </w:r>
      <w:r w:rsidR="00844CE8" w:rsidRPr="009B2189">
        <w:rPr>
          <w:lang w:val="en-US"/>
        </w:rPr>
        <w:t>.  The present findings suggest that such interventions may yield benefits for regaining activity in the longer term, as well as in the shorter-term recovery after hernia surgery.</w:t>
      </w:r>
    </w:p>
    <w:p w:rsidR="00844CE8" w:rsidRPr="009B2189" w:rsidRDefault="00844CE8" w:rsidP="00CF5321">
      <w:pPr>
        <w:spacing w:line="480" w:lineRule="auto"/>
        <w:rPr>
          <w:lang w:val="en-US"/>
        </w:rPr>
      </w:pPr>
    </w:p>
    <w:p w:rsidR="00F45DF3" w:rsidRPr="009B2189" w:rsidRDefault="00F45DF3" w:rsidP="00CF5321">
      <w:pPr>
        <w:spacing w:line="480" w:lineRule="auto"/>
        <w:rPr>
          <w:lang w:val="en-US"/>
        </w:rPr>
      </w:pPr>
      <w:r w:rsidRPr="009B2189">
        <w:rPr>
          <w:lang w:val="en-US"/>
        </w:rPr>
        <w:t xml:space="preserve">As predicted by biomedical models such as the WHO ICIDH model </w:t>
      </w:r>
      <w:r w:rsidR="001C70C1" w:rsidRPr="009B2189">
        <w:rPr>
          <w:lang w:val="en-US"/>
        </w:rPr>
        <w:fldChar w:fldCharType="begin"/>
      </w:r>
      <w:r w:rsidR="001C70C1" w:rsidRPr="009B2189">
        <w:rPr>
          <w:lang w:val="en-US"/>
        </w:rPr>
        <w:instrText xml:space="preserve"> ADDIN EN.CITE &lt;EndNote&gt;&lt;Cite&gt;&lt;Author&gt;World Health Organisation&lt;/Author&gt;&lt;Year&gt;1980&lt;/Year&gt;&lt;RecNum&gt;2671&lt;/RecNum&gt;&lt;DisplayText&gt;(World Health Organisation, 1980)&lt;/DisplayText&gt;&lt;record&gt;&lt;rec-number&gt;2671&lt;/rec-number&gt;&lt;foreign-keys&gt;&lt;key app="EN" db-id="d0pwpefet0ssf8e09ssvtde09w2s2pzaat9p"&gt;2671&lt;/key&gt;&lt;/foreign-keys&gt;&lt;ref-type name="Book"&gt;6&lt;/ref-type&gt;&lt;contributors&gt;&lt;authors&gt;&lt;author&gt;World Health Organisation,&lt;/author&gt;&lt;/authors&gt;&lt;/contributors&gt;&lt;titles&gt;&lt;title&gt;International Classification of Impairments, Disabilities and Handicaps&lt;/title&gt;&lt;/titles&gt;&lt;dates&gt;&lt;year&gt;1980&lt;/year&gt;&lt;/dates&gt;&lt;pub-location&gt;Geneva&lt;/pub-location&gt;&lt;publisher&gt;World Health Organisation&lt;/publisher&gt;&lt;urls&gt;&lt;/urls&gt;&lt;/record&gt;&lt;/Cite&gt;&lt;/EndNote&gt;</w:instrText>
      </w:r>
      <w:r w:rsidR="001C70C1" w:rsidRPr="009B2189">
        <w:rPr>
          <w:lang w:val="en-US"/>
        </w:rPr>
        <w:fldChar w:fldCharType="separate"/>
      </w:r>
      <w:r w:rsidR="001C70C1" w:rsidRPr="009B2189">
        <w:rPr>
          <w:noProof/>
          <w:lang w:val="en-US"/>
        </w:rPr>
        <w:t>(</w:t>
      </w:r>
      <w:hyperlink w:anchor="_ENREF_44" w:tooltip="World Health Organisation, 1980 #2671" w:history="1">
        <w:r w:rsidR="001C70C1" w:rsidRPr="009B2189">
          <w:rPr>
            <w:noProof/>
            <w:lang w:val="en-US"/>
          </w:rPr>
          <w:t>World Health Organisation, 1980</w:t>
        </w:r>
      </w:hyperlink>
      <w:r w:rsidR="001C70C1" w:rsidRPr="009B2189">
        <w:rPr>
          <w:noProof/>
          <w:lang w:val="en-US"/>
        </w:rPr>
        <w:t>)</w:t>
      </w:r>
      <w:r w:rsidR="001C70C1" w:rsidRPr="009B2189">
        <w:rPr>
          <w:lang w:val="en-US"/>
        </w:rPr>
        <w:fldChar w:fldCharType="end"/>
      </w:r>
      <w:r w:rsidR="00C84746">
        <w:rPr>
          <w:rStyle w:val="FootnoteReference"/>
          <w:lang w:val="en-US"/>
        </w:rPr>
        <w:footnoteReference w:id="3"/>
      </w:r>
      <w:r w:rsidRPr="009B2189">
        <w:rPr>
          <w:lang w:val="en-US"/>
        </w:rPr>
        <w:t xml:space="preserve">, </w:t>
      </w:r>
      <w:r w:rsidR="00E761B2" w:rsidRPr="009B2189">
        <w:rPr>
          <w:lang w:val="en-US"/>
        </w:rPr>
        <w:t xml:space="preserve">post-operative </w:t>
      </w:r>
      <w:r w:rsidRPr="009B2189">
        <w:rPr>
          <w:lang w:val="en-US"/>
        </w:rPr>
        <w:t xml:space="preserve"> </w:t>
      </w:r>
      <w:r w:rsidR="00294D1D">
        <w:rPr>
          <w:lang w:val="en-US"/>
        </w:rPr>
        <w:t>p</w:t>
      </w:r>
      <w:r w:rsidR="00294D1D" w:rsidRPr="009B2189">
        <w:rPr>
          <w:lang w:val="en-US"/>
        </w:rPr>
        <w:t xml:space="preserve">ain </w:t>
      </w:r>
      <w:r w:rsidRPr="009B2189">
        <w:rPr>
          <w:lang w:val="en-US"/>
        </w:rPr>
        <w:t>appeared to influence activity limitations at four months after surgery.</w:t>
      </w:r>
      <w:r w:rsidR="00AC7F9D" w:rsidRPr="009B2189">
        <w:rPr>
          <w:lang w:val="en-US"/>
        </w:rPr>
        <w:t xml:space="preserve">  The presented analyses do not test a second model: that post-operative pain predicts 4-month pain, and it is this 4-month pain that affects 4-month activity limitations.</w:t>
      </w:r>
      <w:r w:rsidRPr="009B2189">
        <w:rPr>
          <w:lang w:val="en-US"/>
        </w:rPr>
        <w:t xml:space="preserve">  </w:t>
      </w:r>
      <w:r w:rsidR="00AC7F9D" w:rsidRPr="009B2189">
        <w:rPr>
          <w:lang w:val="en-US"/>
        </w:rPr>
        <w:t>However, i</w:t>
      </w:r>
      <w:r w:rsidRPr="009B2189">
        <w:rPr>
          <w:lang w:val="en-US"/>
        </w:rPr>
        <w:t>n a parallel study with this data set, we found that pain at four months was predicted by lower pre-operative optimism and lower perceptions of control over pain post-</w:t>
      </w:r>
      <w:r w:rsidR="000D0FE0" w:rsidRPr="009B2189">
        <w:rPr>
          <w:lang w:val="en-US"/>
        </w:rPr>
        <w:t>operatively</w:t>
      </w:r>
      <w:r w:rsidR="00AC7F9D" w:rsidRPr="009B2189">
        <w:rPr>
          <w:lang w:val="en-US"/>
        </w:rPr>
        <w:t xml:space="preserve"> rather than post-operative </w:t>
      </w:r>
      <w:r w:rsidR="00AC7F9D" w:rsidRPr="00011C8F">
        <w:rPr>
          <w:lang w:val="en-US"/>
        </w:rPr>
        <w:t>pain</w:t>
      </w:r>
      <w:r w:rsidR="000D0FE0" w:rsidRPr="00011C8F">
        <w:rPr>
          <w:lang w:val="en-US"/>
        </w:rPr>
        <w:t xml:space="preserve"> </w:t>
      </w:r>
      <w:r w:rsidR="00A01B5B" w:rsidRPr="00011C8F">
        <w:rPr>
          <w:lang w:val="en-US"/>
        </w:rPr>
        <w:t>(</w:t>
      </w:r>
      <w:r w:rsidR="00011C8F" w:rsidRPr="00011C8F">
        <w:rPr>
          <w:lang w:val="en-US"/>
        </w:rPr>
        <w:t>Powell et al.</w:t>
      </w:r>
      <w:r w:rsidR="00A01B5B" w:rsidRPr="00011C8F">
        <w:rPr>
          <w:lang w:val="en-US"/>
        </w:rPr>
        <w:t>, 2011)</w:t>
      </w:r>
      <w:r w:rsidRPr="00011C8F">
        <w:rPr>
          <w:lang w:val="en-US"/>
        </w:rPr>
        <w:t>.</w:t>
      </w:r>
      <w:r w:rsidRPr="009B2189">
        <w:rPr>
          <w:lang w:val="en-US"/>
        </w:rPr>
        <w:t xml:space="preserve">  </w:t>
      </w:r>
      <w:r w:rsidR="002617DD" w:rsidRPr="009B2189">
        <w:rPr>
          <w:lang w:val="en-US"/>
        </w:rPr>
        <w:t xml:space="preserve">Future research could usefully examine two mediational models of activity limitation, with either post-operative pain, or 4-month pain tested as a mediator in a predictive relationship </w:t>
      </w:r>
      <w:proofErr w:type="gramStart"/>
      <w:r w:rsidR="002617DD" w:rsidRPr="009B2189">
        <w:rPr>
          <w:lang w:val="en-US"/>
        </w:rPr>
        <w:t>between  psychological</w:t>
      </w:r>
      <w:proofErr w:type="gramEnd"/>
      <w:r w:rsidR="002617DD" w:rsidRPr="009B2189">
        <w:rPr>
          <w:lang w:val="en-US"/>
        </w:rPr>
        <w:t xml:space="preserve"> variables and recovery of activity after surgery. </w:t>
      </w:r>
    </w:p>
    <w:p w:rsidR="00F45DF3" w:rsidRPr="009B2189" w:rsidRDefault="00F45DF3" w:rsidP="00CF5321">
      <w:pPr>
        <w:spacing w:line="480" w:lineRule="auto"/>
        <w:rPr>
          <w:lang w:val="en-US"/>
        </w:rPr>
      </w:pPr>
    </w:p>
    <w:p w:rsidR="00656DDF" w:rsidRPr="009B2189" w:rsidRDefault="006C202C" w:rsidP="00656DDF">
      <w:pPr>
        <w:spacing w:line="480" w:lineRule="auto"/>
        <w:rPr>
          <w:lang w:val="en-US"/>
        </w:rPr>
      </w:pPr>
      <w:r w:rsidRPr="009B2189">
        <w:rPr>
          <w:lang w:val="en-US"/>
        </w:rPr>
        <w:t xml:space="preserve">In both models, the impact of psychological variables on 4-month activity limitations  was a ‘small’ effect </w:t>
      </w:r>
      <w:r w:rsidRPr="009B2189">
        <w:rPr>
          <w:lang w:val="en-US"/>
        </w:rPr>
        <w:fldChar w:fldCharType="begin"/>
      </w:r>
      <w:r w:rsidRPr="009B2189">
        <w:rPr>
          <w:lang w:val="en-US"/>
        </w:rPr>
        <w:instrText xml:space="preserve"> ADDIN EN.CITE &lt;EndNote&gt;&lt;Cite&gt;&lt;Author&gt;Cohen&lt;/Author&gt;&lt;Year&gt;1992&lt;/Year&gt;&lt;RecNum&gt;407&lt;/RecNum&gt;&lt;DisplayText&gt;(Cohen, 1992)&lt;/DisplayText&gt;&lt;record&gt;&lt;rec-number&gt;407&lt;/rec-number&gt;&lt;foreign-keys&gt;&lt;key app="EN" db-id="d0pwpefet0ssf8e09ssvtde09w2s2pzaat9p"&gt;407&lt;/key&gt;&lt;/foreign-keys&gt;&lt;ref-type name="Journal Article"&gt;17&lt;/ref-type&gt;&lt;contributors&gt;&lt;authors&gt;&lt;author&gt;Cohen, J.&lt;/author&gt;&lt;/authors&gt;&lt;tertiary-authors&gt;&lt;author&gt;Anonymous,&lt;/author&gt;&lt;/tertiary-authors&gt;&lt;/contributors&gt;&lt;titles&gt;&lt;title&gt;A Power Primer&lt;/title&gt;&lt;secondary-title&gt;Psychological bulletin&lt;/secondary-title&gt;&lt;/titles&gt;&lt;periodical&gt;&lt;full-title&gt;Psychological Bulletin&lt;/full-title&gt;&lt;/periodical&gt;&lt;pages&gt;155-159&lt;/pages&gt;&lt;volume&gt;112&lt;/volume&gt;&lt;number&gt;1&lt;/number&gt;&lt;keywords&gt;&lt;keyword&gt;Power analysis&lt;/keyword&gt;&lt;/keywords&gt;&lt;dates&gt;&lt;year&gt;1992&lt;/year&gt;&lt;/dates&gt;&lt;accession-num&gt;483&lt;/accession-num&gt;&lt;urls&gt;&lt;/urls&gt;&lt;/record&gt;&lt;/Cite&gt;&lt;/EndNote&gt;</w:instrText>
      </w:r>
      <w:r w:rsidRPr="009B2189">
        <w:rPr>
          <w:lang w:val="en-US"/>
        </w:rPr>
        <w:fldChar w:fldCharType="separate"/>
      </w:r>
      <w:r w:rsidRPr="009B2189">
        <w:rPr>
          <w:noProof/>
          <w:lang w:val="en-US"/>
        </w:rPr>
        <w:t>(</w:t>
      </w:r>
      <w:hyperlink w:anchor="_ENREF_8" w:tooltip="Cohen, 1992 #407" w:history="1">
        <w:r w:rsidRPr="009B2189">
          <w:rPr>
            <w:noProof/>
            <w:lang w:val="en-US"/>
          </w:rPr>
          <w:t>Cohen, 1992</w:t>
        </w:r>
      </w:hyperlink>
      <w:r w:rsidRPr="009B2189">
        <w:rPr>
          <w:noProof/>
          <w:lang w:val="en-US"/>
        </w:rPr>
        <w:t>)</w:t>
      </w:r>
      <w:r w:rsidRPr="009B2189">
        <w:rPr>
          <w:lang w:val="en-US"/>
        </w:rPr>
        <w:fldChar w:fldCharType="end"/>
      </w:r>
      <w:r w:rsidRPr="009B2189">
        <w:rPr>
          <w:lang w:val="en-US"/>
        </w:rPr>
        <w:t xml:space="preserve">.  </w:t>
      </w:r>
      <w:r w:rsidR="002617DD" w:rsidRPr="009B2189">
        <w:rPr>
          <w:lang w:val="en-US"/>
        </w:rPr>
        <w:t>I</w:t>
      </w:r>
      <w:r w:rsidR="00ED7D9A" w:rsidRPr="009B2189">
        <w:rPr>
          <w:lang w:val="en-US"/>
        </w:rPr>
        <w:t xml:space="preserve">n the context of </w:t>
      </w:r>
      <w:r w:rsidR="00CA1CA2" w:rsidRPr="009B2189">
        <w:rPr>
          <w:lang w:val="en-US"/>
        </w:rPr>
        <w:t>rehabilitation after</w:t>
      </w:r>
      <w:r w:rsidR="00ED7D9A" w:rsidRPr="009B2189">
        <w:rPr>
          <w:lang w:val="en-US"/>
        </w:rPr>
        <w:t xml:space="preserve"> hernia</w:t>
      </w:r>
      <w:r w:rsidR="00CA1CA2" w:rsidRPr="009B2189">
        <w:rPr>
          <w:lang w:val="en-US"/>
        </w:rPr>
        <w:t xml:space="preserve"> repair</w:t>
      </w:r>
      <w:r w:rsidR="00ED7D9A" w:rsidRPr="009B2189">
        <w:rPr>
          <w:lang w:val="en-US"/>
        </w:rPr>
        <w:t xml:space="preserve"> surgery,</w:t>
      </w:r>
      <w:r w:rsidR="003F4B9D" w:rsidRPr="009B2189">
        <w:rPr>
          <w:lang w:val="en-US"/>
        </w:rPr>
        <w:t xml:space="preserve"> </w:t>
      </w:r>
      <w:r w:rsidR="00DB1DD8" w:rsidRPr="00DB1DD8">
        <w:rPr>
          <w:lang w:val="en-US"/>
        </w:rPr>
        <w:lastRenderedPageBreak/>
        <w:t>behavior</w:t>
      </w:r>
      <w:r w:rsidR="003F4B9D" w:rsidRPr="009B2189">
        <w:rPr>
          <w:lang w:val="en-US"/>
        </w:rPr>
        <w:t xml:space="preserve">-specific cognitions </w:t>
      </w:r>
      <w:r w:rsidR="002617DD" w:rsidRPr="009B2189">
        <w:rPr>
          <w:lang w:val="en-US"/>
        </w:rPr>
        <w:t xml:space="preserve">could </w:t>
      </w:r>
      <w:r w:rsidR="003F4B9D" w:rsidRPr="009B2189">
        <w:rPr>
          <w:lang w:val="en-US"/>
        </w:rPr>
        <w:t>be better at predicting activity outcome</w:t>
      </w:r>
      <w:r w:rsidR="00ED7D9A" w:rsidRPr="009B2189">
        <w:rPr>
          <w:lang w:val="en-US"/>
        </w:rPr>
        <w:t xml:space="preserve"> than the more general and pain-related constructs that are encompassed within fear avoidance models, and the broad construct of optimism</w:t>
      </w:r>
      <w:r w:rsidR="003F4B9D" w:rsidRPr="009B2189">
        <w:rPr>
          <w:lang w:val="en-US"/>
        </w:rPr>
        <w:t xml:space="preserve">.  </w:t>
      </w:r>
      <w:r w:rsidR="00656DDF" w:rsidRPr="009B2189">
        <w:rPr>
          <w:lang w:val="en-US"/>
        </w:rPr>
        <w:t xml:space="preserve">Social Cognitive Theory </w:t>
      </w:r>
      <w:r w:rsidR="00656DDF" w:rsidRPr="009B2189">
        <w:rPr>
          <w:lang w:val="en-US"/>
        </w:rPr>
        <w:fldChar w:fldCharType="begin"/>
      </w:r>
      <w:r w:rsidR="00656DDF" w:rsidRPr="009B2189">
        <w:rPr>
          <w:lang w:val="en-US"/>
        </w:rPr>
        <w:instrText xml:space="preserve"> ADDIN EN.CITE &lt;EndNote&gt;&lt;Cite&gt;&lt;Author&gt;Bandura&lt;/Author&gt;&lt;Year&gt;1982&lt;/Year&gt;&lt;RecNum&gt;111&lt;/RecNum&gt;&lt;DisplayText&gt;(Bandura, 1977, 1982)&lt;/DisplayText&gt;&lt;record&gt;&lt;rec-number&gt;111&lt;/rec-number&gt;&lt;foreign-keys&gt;&lt;key app="EN" db-id="d0pwpefet0ssf8e09ssvtde09w2s2pzaat9p"&gt;111&lt;/key&gt;&lt;/foreign-keys&gt;&lt;ref-type name="Journal Article"&gt;17&lt;/ref-type&gt;&lt;contributors&gt;&lt;authors&gt;&lt;author&gt;Bandura, A.&lt;/author&gt;&lt;/authors&gt;&lt;tertiary-authors&gt;&lt;author&gt;Anonymous,&lt;/author&gt;&lt;/tertiary-authors&gt;&lt;/contributors&gt;&lt;titles&gt;&lt;title&gt;Self-efficacy mechanisms in human agency&lt;/title&gt;&lt;secondary-title&gt;American Psychologist&lt;/secondary-title&gt;&lt;/titles&gt;&lt;pages&gt;122-147&lt;/pages&gt;&lt;volume&gt;37&lt;/volume&gt;&lt;keywords&gt;&lt;keyword&gt;Questionmark&lt;/keyword&gt;&lt;/keywords&gt;&lt;dates&gt;&lt;year&gt;1982&lt;/year&gt;&lt;/dates&gt;&lt;accession-num&gt;354&lt;/accession-num&gt;&lt;urls&gt;&lt;/urls&gt;&lt;/record&gt;&lt;/Cite&gt;&lt;Cite&gt;&lt;Author&gt;Bandura&lt;/Author&gt;&lt;Year&gt;1977&lt;/Year&gt;&lt;RecNum&gt;112&lt;/RecNum&gt;&lt;record&gt;&lt;rec-number&gt;112&lt;/rec-number&gt;&lt;foreign-keys&gt;&lt;key app="EN" db-id="d0pwpefet0ssf8e09ssvtde09w2s2pzaat9p"&gt;112&lt;/key&gt;&lt;/foreign-keys&gt;&lt;ref-type name="Journal Article"&gt;17&lt;/ref-type&gt;&lt;contributors&gt;&lt;authors&gt;&lt;author&gt;Bandura, A.&lt;/author&gt;&lt;/authors&gt;&lt;tertiary-authors&gt;&lt;author&gt;Anonymous,&lt;/author&gt;&lt;/tertiary-authors&gt;&lt;/contributors&gt;&lt;titles&gt;&lt;title&gt;Self-efficacy: Toward a unifying theory of behavioural change&lt;/title&gt;&lt;secondary-title&gt;Psychological Review&lt;/secondary-title&gt;&lt;/titles&gt;&lt;pages&gt;191-215&lt;/pages&gt;&lt;volume&gt;84&lt;/volume&gt;&lt;number&gt;2&lt;/number&gt;&lt;keywords&gt;&lt;keyword&gt;self-efficacy&lt;/keyword&gt;&lt;keyword&gt;social learning theory&lt;/keyword&gt;&lt;/keywords&gt;&lt;dates&gt;&lt;year&gt;1977&lt;/year&gt;&lt;/dates&gt;&lt;accession-num&gt;353&lt;/accession-num&gt;&lt;urls&gt;&lt;/urls&gt;&lt;/record&gt;&lt;/Cite&gt;&lt;/EndNote&gt;</w:instrText>
      </w:r>
      <w:r w:rsidR="00656DDF" w:rsidRPr="009B2189">
        <w:rPr>
          <w:lang w:val="en-US"/>
        </w:rPr>
        <w:fldChar w:fldCharType="separate"/>
      </w:r>
      <w:r w:rsidR="00656DDF" w:rsidRPr="009B2189">
        <w:rPr>
          <w:noProof/>
          <w:lang w:val="en-US"/>
        </w:rPr>
        <w:t>(</w:t>
      </w:r>
      <w:hyperlink w:anchor="_ENREF_3" w:tooltip="Bandura, 1977 #112" w:history="1">
        <w:r w:rsidR="00656DDF" w:rsidRPr="009B2189">
          <w:rPr>
            <w:noProof/>
            <w:lang w:val="en-US"/>
          </w:rPr>
          <w:t>Bandura, 1977</w:t>
        </w:r>
      </w:hyperlink>
      <w:r w:rsidR="00656DDF" w:rsidRPr="009B2189">
        <w:rPr>
          <w:noProof/>
          <w:lang w:val="en-US"/>
        </w:rPr>
        <w:t xml:space="preserve">, </w:t>
      </w:r>
      <w:hyperlink w:anchor="_ENREF_4" w:tooltip="Bandura, 1982 #111" w:history="1">
        <w:r w:rsidR="00656DDF" w:rsidRPr="009B2189">
          <w:rPr>
            <w:noProof/>
            <w:lang w:val="en-US"/>
          </w:rPr>
          <w:t>1982</w:t>
        </w:r>
      </w:hyperlink>
      <w:r w:rsidR="00656DDF" w:rsidRPr="009B2189">
        <w:rPr>
          <w:noProof/>
          <w:lang w:val="en-US"/>
        </w:rPr>
        <w:t>)</w:t>
      </w:r>
      <w:r w:rsidR="00656DDF" w:rsidRPr="009B2189">
        <w:rPr>
          <w:lang w:val="en-US"/>
        </w:rPr>
        <w:fldChar w:fldCharType="end"/>
      </w:r>
      <w:r w:rsidR="00656DDF" w:rsidRPr="009B2189">
        <w:rPr>
          <w:lang w:val="en-US"/>
        </w:rPr>
        <w:t xml:space="preserve"> </w:t>
      </w:r>
      <w:r w:rsidR="00DB1DD8" w:rsidRPr="00DB1DD8">
        <w:rPr>
          <w:lang w:val="en-US"/>
        </w:rPr>
        <w:t>emphasizes</w:t>
      </w:r>
      <w:r w:rsidR="00656DDF" w:rsidRPr="009B2189">
        <w:rPr>
          <w:lang w:val="en-US"/>
        </w:rPr>
        <w:t xml:space="preserve"> the importance of control cognitions – self efficacy – in determining </w:t>
      </w:r>
      <w:r w:rsidR="00DB1DD8" w:rsidRPr="00DB1DD8">
        <w:rPr>
          <w:lang w:val="en-US"/>
        </w:rPr>
        <w:t>behavior</w:t>
      </w:r>
      <w:r w:rsidR="00656DDF" w:rsidRPr="009B2189">
        <w:rPr>
          <w:lang w:val="en-US"/>
        </w:rPr>
        <w:t xml:space="preserve">.  People who are more confident that they can </w:t>
      </w:r>
      <w:r w:rsidR="00CA1CA2" w:rsidRPr="009B2189">
        <w:rPr>
          <w:lang w:val="en-US"/>
        </w:rPr>
        <w:t xml:space="preserve">perform </w:t>
      </w:r>
      <w:r w:rsidR="00656DDF" w:rsidRPr="009B2189">
        <w:rPr>
          <w:lang w:val="en-US"/>
        </w:rPr>
        <w:t xml:space="preserve">a </w:t>
      </w:r>
      <w:r w:rsidR="00DB1DD8" w:rsidRPr="00DB1DD8">
        <w:rPr>
          <w:lang w:val="en-US"/>
        </w:rPr>
        <w:t>behavior</w:t>
      </w:r>
      <w:r w:rsidR="00656DDF" w:rsidRPr="009B2189">
        <w:rPr>
          <w:lang w:val="en-US"/>
        </w:rPr>
        <w:t xml:space="preserve"> are more likely to persist with attempts to do so.  While it is not inconsistent with this model that someone with higher perceptions of control over </w:t>
      </w:r>
      <w:r w:rsidR="00CA1CA2" w:rsidRPr="009B2189">
        <w:rPr>
          <w:lang w:val="en-US"/>
        </w:rPr>
        <w:t xml:space="preserve">their </w:t>
      </w:r>
      <w:r w:rsidR="00656DDF" w:rsidRPr="009B2189">
        <w:rPr>
          <w:lang w:val="en-US"/>
        </w:rPr>
        <w:t xml:space="preserve">pain would be more likely to persist with an activity, a more sensitive </w:t>
      </w:r>
      <w:r w:rsidR="00CA1CA2" w:rsidRPr="009B2189">
        <w:rPr>
          <w:lang w:val="en-US"/>
        </w:rPr>
        <w:t>approach to predicting</w:t>
      </w:r>
      <w:r w:rsidR="00656DDF" w:rsidRPr="009B2189">
        <w:rPr>
          <w:lang w:val="en-US"/>
        </w:rPr>
        <w:t xml:space="preserve"> activity would be to ask people about their self-efficacy to do that activity, rather than their self-efficacy in controlling the</w:t>
      </w:r>
      <w:r w:rsidR="00CA1CA2" w:rsidRPr="009B2189">
        <w:rPr>
          <w:lang w:val="en-US"/>
        </w:rPr>
        <w:t>ir</w:t>
      </w:r>
      <w:r w:rsidR="00656DDF" w:rsidRPr="009B2189">
        <w:rPr>
          <w:lang w:val="en-US"/>
        </w:rPr>
        <w:t xml:space="preserve"> pain.</w:t>
      </w:r>
    </w:p>
    <w:p w:rsidR="00656DDF" w:rsidRPr="009B2189" w:rsidRDefault="00656DDF" w:rsidP="00656DDF">
      <w:pPr>
        <w:spacing w:line="480" w:lineRule="auto"/>
        <w:rPr>
          <w:lang w:val="en-US"/>
        </w:rPr>
      </w:pPr>
    </w:p>
    <w:p w:rsidR="00CF5321" w:rsidRPr="009B2189" w:rsidRDefault="00CF5321" w:rsidP="00CF5321">
      <w:pPr>
        <w:spacing w:line="480" w:lineRule="auto"/>
        <w:rPr>
          <w:lang w:val="en-US"/>
        </w:rPr>
      </w:pPr>
      <w:r w:rsidRPr="009B2189">
        <w:rPr>
          <w:lang w:val="en-US"/>
        </w:rPr>
        <w:t xml:space="preserve">Avoidance of activity after surgery is not necessarily driven by fear or by </w:t>
      </w:r>
      <w:r w:rsidR="00DB1DD8" w:rsidRPr="00DB1DD8">
        <w:rPr>
          <w:lang w:val="en-US"/>
        </w:rPr>
        <w:t>focusing</w:t>
      </w:r>
      <w:r w:rsidRPr="009B2189">
        <w:rPr>
          <w:lang w:val="en-US"/>
        </w:rPr>
        <w:t xml:space="preserve"> on the negative consequences of pain.  People may believe (appropriately or inappropriately) that avoiding activity will facilitate </w:t>
      </w:r>
      <w:r w:rsidR="002E3608" w:rsidRPr="009B2189">
        <w:rPr>
          <w:lang w:val="en-US"/>
        </w:rPr>
        <w:t xml:space="preserve">and promote </w:t>
      </w:r>
      <w:r w:rsidRPr="009B2189">
        <w:rPr>
          <w:lang w:val="en-US"/>
        </w:rPr>
        <w:t>more effective tissue</w:t>
      </w:r>
      <w:r w:rsidR="002E3608" w:rsidRPr="009B2189">
        <w:rPr>
          <w:lang w:val="en-US"/>
        </w:rPr>
        <w:t xml:space="preserve"> and wound</w:t>
      </w:r>
      <w:r w:rsidRPr="009B2189">
        <w:rPr>
          <w:lang w:val="en-US"/>
        </w:rPr>
        <w:t xml:space="preserve"> healing.  In qualitative interviews conducted with people as they progressed through the experience of </w:t>
      </w:r>
      <w:r w:rsidR="002E3608" w:rsidRPr="009B2189">
        <w:rPr>
          <w:lang w:val="en-US"/>
        </w:rPr>
        <w:t xml:space="preserve">anticipating and recovering from </w:t>
      </w:r>
      <w:r w:rsidRPr="009B2189">
        <w:rPr>
          <w:lang w:val="en-US"/>
        </w:rPr>
        <w:t>hernia surgery, we found that participants tended not to be overly concerned about experiences of pain – they regarded pain as a natural consequence of surgery rather than something of which to be fearful (</w:t>
      </w:r>
      <w:r w:rsidR="004F311B">
        <w:rPr>
          <w:lang w:val="en-US"/>
        </w:rPr>
        <w:t xml:space="preserve">Powell, McKee, </w:t>
      </w:r>
      <w:proofErr w:type="gramStart"/>
      <w:r w:rsidR="004F311B">
        <w:rPr>
          <w:lang w:val="en-US"/>
        </w:rPr>
        <w:t>King &amp;</w:t>
      </w:r>
      <w:proofErr w:type="gramEnd"/>
      <w:r w:rsidR="004F311B">
        <w:rPr>
          <w:lang w:val="en-US"/>
        </w:rPr>
        <w:t xml:space="preserve"> Bruce, </w:t>
      </w:r>
      <w:r w:rsidR="004F311B" w:rsidRPr="004F311B">
        <w:rPr>
          <w:lang w:val="en-US"/>
        </w:rPr>
        <w:t>2013</w:t>
      </w:r>
      <w:r w:rsidRPr="009B2189">
        <w:rPr>
          <w:lang w:val="en-US"/>
        </w:rPr>
        <w:t xml:space="preserve">).  </w:t>
      </w:r>
      <w:r w:rsidR="004F138E" w:rsidRPr="009B2189">
        <w:rPr>
          <w:lang w:val="en-US"/>
        </w:rPr>
        <w:t>P</w:t>
      </w:r>
      <w:r w:rsidRPr="009B2189">
        <w:rPr>
          <w:lang w:val="en-US"/>
        </w:rPr>
        <w:t xml:space="preserve">ain was </w:t>
      </w:r>
      <w:r w:rsidR="004F138E" w:rsidRPr="009B2189">
        <w:rPr>
          <w:lang w:val="en-US"/>
        </w:rPr>
        <w:t xml:space="preserve">sometimes </w:t>
      </w:r>
      <w:r w:rsidRPr="009B2189">
        <w:rPr>
          <w:lang w:val="en-US"/>
        </w:rPr>
        <w:t xml:space="preserve">regarded as a marker of when they were doing too much, but the extent to which individuals returned to activity seemed to be associated with the extent to which they perceived the risk that activity could lead to damage at the hernia site. At four months after surgery, </w:t>
      </w:r>
      <w:r w:rsidR="004F138E" w:rsidRPr="009B2189">
        <w:rPr>
          <w:lang w:val="en-US"/>
        </w:rPr>
        <w:t xml:space="preserve">we found </w:t>
      </w:r>
      <w:proofErr w:type="gramStart"/>
      <w:r w:rsidRPr="009B2189">
        <w:rPr>
          <w:lang w:val="en-US"/>
        </w:rPr>
        <w:t>a dissociation</w:t>
      </w:r>
      <w:proofErr w:type="gramEnd"/>
      <w:r w:rsidRPr="009B2189">
        <w:rPr>
          <w:lang w:val="en-US"/>
        </w:rPr>
        <w:t xml:space="preserve"> be</w:t>
      </w:r>
      <w:r w:rsidR="004F138E" w:rsidRPr="009B2189">
        <w:rPr>
          <w:lang w:val="en-US"/>
        </w:rPr>
        <w:t>tween pain and activity</w:t>
      </w:r>
      <w:r w:rsidRPr="009B2189">
        <w:rPr>
          <w:lang w:val="en-US"/>
        </w:rPr>
        <w:t>, with some individuals still limiting activity despite being pain</w:t>
      </w:r>
      <w:r w:rsidR="004F138E" w:rsidRPr="009B2189">
        <w:rPr>
          <w:lang w:val="en-US"/>
        </w:rPr>
        <w:t xml:space="preserve">-free to ensure that the hernia </w:t>
      </w:r>
      <w:r w:rsidRPr="009B2189">
        <w:rPr>
          <w:lang w:val="en-US"/>
        </w:rPr>
        <w:t xml:space="preserve">site was protected, rather than out of pain-related fear or a desire to avoid pain </w:t>
      </w:r>
      <w:r w:rsidR="00A01B5B" w:rsidRPr="009B2189">
        <w:rPr>
          <w:lang w:val="en-US"/>
        </w:rPr>
        <w:t>(</w:t>
      </w:r>
      <w:r w:rsidR="004F311B">
        <w:rPr>
          <w:lang w:val="en-US"/>
        </w:rPr>
        <w:t>Powell et al. 2013</w:t>
      </w:r>
      <w:r w:rsidR="00A01B5B" w:rsidRPr="009B2189">
        <w:rPr>
          <w:lang w:val="en-US"/>
        </w:rPr>
        <w:t>)</w:t>
      </w:r>
      <w:r w:rsidRPr="009B2189">
        <w:rPr>
          <w:lang w:val="en-US"/>
        </w:rPr>
        <w:t>.</w:t>
      </w:r>
      <w:r w:rsidR="00656DDF" w:rsidRPr="009B2189">
        <w:rPr>
          <w:lang w:val="en-US"/>
        </w:rPr>
        <w:t xml:space="preserve"> These findings suggest that a focus on thoughts</w:t>
      </w:r>
      <w:r w:rsidR="004F138E" w:rsidRPr="009B2189">
        <w:rPr>
          <w:lang w:val="en-US"/>
        </w:rPr>
        <w:t xml:space="preserve"> and beliefs</w:t>
      </w:r>
      <w:r w:rsidR="00656DDF" w:rsidRPr="009B2189">
        <w:rPr>
          <w:lang w:val="en-US"/>
        </w:rPr>
        <w:t xml:space="preserve"> about activities might be a better predictor of activity outcome in this context than a measure of fearfulness.</w:t>
      </w:r>
    </w:p>
    <w:p w:rsidR="00D32DB1" w:rsidRPr="009B2189" w:rsidRDefault="00D32DB1" w:rsidP="00F5548D">
      <w:pPr>
        <w:spacing w:line="480" w:lineRule="auto"/>
        <w:rPr>
          <w:lang w:val="en-US"/>
        </w:rPr>
      </w:pPr>
    </w:p>
    <w:p w:rsidR="00CF5321" w:rsidRPr="009B2189" w:rsidRDefault="00CF5321" w:rsidP="00CF5321">
      <w:pPr>
        <w:spacing w:line="480" w:lineRule="auto"/>
        <w:rPr>
          <w:lang w:val="en-US"/>
        </w:rPr>
      </w:pPr>
      <w:r w:rsidRPr="009B2189">
        <w:rPr>
          <w:lang w:val="en-US"/>
        </w:rPr>
        <w:lastRenderedPageBreak/>
        <w:t>It has been proposed that combining a biomedical model with a model</w:t>
      </w:r>
      <w:r w:rsidR="005A2855" w:rsidRPr="009B2189">
        <w:rPr>
          <w:lang w:val="en-US"/>
        </w:rPr>
        <w:t xml:space="preserve"> </w:t>
      </w:r>
      <w:r w:rsidR="00DB1DD8" w:rsidRPr="00DB1DD8">
        <w:rPr>
          <w:lang w:val="en-US"/>
        </w:rPr>
        <w:t>focused</w:t>
      </w:r>
      <w:r w:rsidR="005A2855" w:rsidRPr="009B2189">
        <w:rPr>
          <w:lang w:val="en-US"/>
        </w:rPr>
        <w:t xml:space="preserve"> on beliefs about </w:t>
      </w:r>
      <w:r w:rsidR="00DB1DD8" w:rsidRPr="00DB1DD8">
        <w:rPr>
          <w:lang w:val="en-US"/>
        </w:rPr>
        <w:t>behavior</w:t>
      </w:r>
      <w:r w:rsidR="005A2855" w:rsidRPr="009B2189">
        <w:rPr>
          <w:lang w:val="en-US"/>
        </w:rPr>
        <w:t xml:space="preserve">, </w:t>
      </w:r>
      <w:r w:rsidRPr="009B2189">
        <w:rPr>
          <w:lang w:val="en-US"/>
        </w:rPr>
        <w:t xml:space="preserve">such as the  Theory of Planned </w:t>
      </w:r>
      <w:r w:rsidR="00DB1DD8" w:rsidRPr="00DB1DD8">
        <w:rPr>
          <w:lang w:val="en-US"/>
        </w:rPr>
        <w:t>Behavior</w:t>
      </w:r>
      <w:r w:rsidRPr="009B2189">
        <w:rPr>
          <w:lang w:val="en-US"/>
        </w:rPr>
        <w:t xml:space="preserve"> </w:t>
      </w:r>
      <w:r w:rsidR="001C70C1" w:rsidRPr="009B2189">
        <w:rPr>
          <w:lang w:val="en-US"/>
        </w:rPr>
        <w:fldChar w:fldCharType="begin"/>
      </w:r>
      <w:r w:rsidR="001C70C1" w:rsidRPr="009B2189">
        <w:rPr>
          <w:lang w:val="en-US"/>
        </w:rPr>
        <w:instrText xml:space="preserve"> ADDIN EN.CITE &lt;EndNote&gt;&lt;Cite&gt;&lt;Author&gt;Ajzen&lt;/Author&gt;&lt;Year&gt;1991&lt;/Year&gt;&lt;RecNum&gt;32&lt;/RecNum&gt;&lt;DisplayText&gt;(Ajzen, 1991)&lt;/DisplayText&gt;&lt;record&gt;&lt;rec-number&gt;32&lt;/rec-number&gt;&lt;foreign-keys&gt;&lt;key app="EN" db-id="d0pwpefet0ssf8e09ssvtde09w2s2pzaat9p"&gt;32&lt;/key&gt;&lt;/foreign-keys&gt;&lt;ref-type name="Journal Article"&gt;17&lt;/ref-type&gt;&lt;contributors&gt;&lt;authors&gt;&lt;author&gt;Ajzen, I.&lt;/author&gt;&lt;/authors&gt;&lt;tertiary-authors&gt;&lt;author&gt;Anonymous,&lt;/author&gt;&lt;/tertiary-authors&gt;&lt;/contributors&gt;&lt;titles&gt;&lt;title&gt;The Theory of Planned Behavior&lt;/title&gt;&lt;secondary-title&gt;Organizational Behavior and Human Decision Processes&lt;/secondary-title&gt;&lt;/titles&gt;&lt;pages&gt;179-211&lt;/pages&gt;&lt;volume&gt;50&lt;/volume&gt;&lt;dates&gt;&lt;year&gt;1991&lt;/year&gt;&lt;/dates&gt;&lt;accession-num&gt;1472&lt;/accession-num&gt;&lt;urls&gt;&lt;/urls&gt;&lt;/record&gt;&lt;/Cite&gt;&lt;/EndNote&gt;</w:instrText>
      </w:r>
      <w:r w:rsidR="001C70C1" w:rsidRPr="009B2189">
        <w:rPr>
          <w:lang w:val="en-US"/>
        </w:rPr>
        <w:fldChar w:fldCharType="separate"/>
      </w:r>
      <w:r w:rsidR="001C70C1" w:rsidRPr="009B2189">
        <w:rPr>
          <w:noProof/>
          <w:lang w:val="en-US"/>
        </w:rPr>
        <w:t>(</w:t>
      </w:r>
      <w:hyperlink w:anchor="_ENREF_1" w:tooltip="Ajzen, 1991 #32" w:history="1">
        <w:r w:rsidR="001C70C1" w:rsidRPr="009B2189">
          <w:rPr>
            <w:noProof/>
            <w:lang w:val="en-US"/>
          </w:rPr>
          <w:t>Ajzen, 1991</w:t>
        </w:r>
      </w:hyperlink>
      <w:r w:rsidR="001C70C1" w:rsidRPr="009B2189">
        <w:rPr>
          <w:noProof/>
          <w:lang w:val="en-US"/>
        </w:rPr>
        <w:t>)</w:t>
      </w:r>
      <w:r w:rsidR="001C70C1" w:rsidRPr="009B2189">
        <w:rPr>
          <w:lang w:val="en-US"/>
        </w:rPr>
        <w:fldChar w:fldCharType="end"/>
      </w:r>
      <w:r w:rsidR="000D0FE0" w:rsidRPr="009B2189">
        <w:rPr>
          <w:lang w:val="en-US"/>
        </w:rPr>
        <w:t>,</w:t>
      </w:r>
      <w:r w:rsidRPr="009B2189">
        <w:rPr>
          <w:lang w:val="en-US"/>
        </w:rPr>
        <w:t xml:space="preserve"> will lead to better prediction of activity limitations than the biomedical model alone </w:t>
      </w:r>
      <w:r w:rsidR="001C70C1" w:rsidRPr="009B2189">
        <w:rPr>
          <w:lang w:val="en-US"/>
        </w:rPr>
        <w:fldChar w:fldCharType="begin"/>
      </w:r>
      <w:r w:rsidR="001C70C1" w:rsidRPr="009B2189">
        <w:rPr>
          <w:lang w:val="en-US"/>
        </w:rPr>
        <w:instrText xml:space="preserve"> ADDIN EN.CITE &lt;EndNote&gt;&lt;Cite&gt;&lt;Author&gt;Johnston&lt;/Author&gt;&lt;Year&gt;1996&lt;/Year&gt;&lt;RecNum&gt;967&lt;/RecNum&gt;&lt;DisplayText&gt;(Johnston, 1996)&lt;/DisplayText&gt;&lt;record&gt;&lt;rec-number&gt;967&lt;/rec-number&gt;&lt;foreign-keys&gt;&lt;key app="EN" db-id="d0pwpefet0ssf8e09ssvtde09w2s2pzaat9p"&gt;967&lt;/key&gt;&lt;/foreign-keys&gt;&lt;ref-type name="Journal Article"&gt;17&lt;/ref-type&gt;&lt;contributors&gt;&lt;authors&gt;&lt;author&gt;Johnston, M.&lt;/author&gt;&lt;/authors&gt;&lt;tertiary-authors&gt;&lt;author&gt;Anonymous,&lt;/author&gt;&lt;/tertiary-authors&gt;&lt;/contributors&gt;&lt;titles&gt;&lt;title&gt;Models of disability&lt;/title&gt;&lt;secondary-title&gt;The Psychologist&lt;/secondary-title&gt;&lt;/titles&gt;&lt;pages&gt;205-210&lt;/pages&gt;&lt;volume&gt;9&lt;/volume&gt;&lt;dates&gt;&lt;year&gt;1996&lt;/year&gt;&lt;/dates&gt;&lt;accession-num&gt;3823&lt;/accession-num&gt;&lt;urls&gt;&lt;/urls&gt;&lt;/record&gt;&lt;/Cite&gt;&lt;/EndNote&gt;</w:instrText>
      </w:r>
      <w:r w:rsidR="001C70C1" w:rsidRPr="009B2189">
        <w:rPr>
          <w:lang w:val="en-US"/>
        </w:rPr>
        <w:fldChar w:fldCharType="separate"/>
      </w:r>
      <w:r w:rsidR="001C70C1" w:rsidRPr="009B2189">
        <w:rPr>
          <w:noProof/>
          <w:lang w:val="en-US"/>
        </w:rPr>
        <w:t>(</w:t>
      </w:r>
      <w:hyperlink w:anchor="_ENREF_15" w:tooltip="Johnston, 1996 #967" w:history="1">
        <w:r w:rsidR="001C70C1" w:rsidRPr="009B2189">
          <w:rPr>
            <w:noProof/>
            <w:lang w:val="en-US"/>
          </w:rPr>
          <w:t>Johnston, 1996</w:t>
        </w:r>
      </w:hyperlink>
      <w:r w:rsidR="001C70C1" w:rsidRPr="009B2189">
        <w:rPr>
          <w:noProof/>
          <w:lang w:val="en-US"/>
        </w:rPr>
        <w:t>)</w:t>
      </w:r>
      <w:r w:rsidR="001C70C1" w:rsidRPr="009B2189">
        <w:rPr>
          <w:lang w:val="en-US"/>
        </w:rPr>
        <w:fldChar w:fldCharType="end"/>
      </w:r>
      <w:r w:rsidRPr="009B2189">
        <w:rPr>
          <w:lang w:val="en-US"/>
        </w:rPr>
        <w:t>.  The combined model has been found to account for more variance in activity l</w:t>
      </w:r>
      <w:r w:rsidR="008474B3" w:rsidRPr="009B2189">
        <w:rPr>
          <w:lang w:val="en-US"/>
        </w:rPr>
        <w:t xml:space="preserve">imitations in people with pain, </w:t>
      </w:r>
      <w:r w:rsidRPr="009B2189">
        <w:rPr>
          <w:lang w:val="en-US"/>
        </w:rPr>
        <w:t>awa</w:t>
      </w:r>
      <w:r w:rsidR="008474B3" w:rsidRPr="009B2189">
        <w:rPr>
          <w:lang w:val="en-US"/>
        </w:rPr>
        <w:t>iting joint replacement surgery,</w:t>
      </w:r>
      <w:r w:rsidRPr="009B2189">
        <w:rPr>
          <w:lang w:val="en-US"/>
        </w:rPr>
        <w:t xml:space="preserve"> than can pain severity alone </w:t>
      </w:r>
      <w:r w:rsidR="001C70C1" w:rsidRPr="009B2189">
        <w:rPr>
          <w:lang w:val="en-US"/>
        </w:rPr>
        <w:fldChar w:fldCharType="begin"/>
      </w:r>
      <w:r w:rsidR="001C70C1" w:rsidRPr="009B2189">
        <w:rPr>
          <w:lang w:val="en-US"/>
        </w:rPr>
        <w:instrText xml:space="preserve"> ADDIN EN.CITE &lt;EndNote&gt;&lt;Cite&gt;&lt;Author&gt;Dixon&lt;/Author&gt;&lt;Year&gt;2008&lt;/Year&gt;&lt;RecNum&gt;545&lt;/RecNum&gt;&lt;DisplayText&gt;(D. Dixon, Johnston, Rowley, &amp;amp; Pollard, 2008)&lt;/DisplayText&gt;&lt;record&gt;&lt;rec-number&gt;545&lt;/rec-number&gt;&lt;foreign-keys&gt;&lt;key app="EN" db-id="d0pwpefet0ssf8e09ssvtde09w2s2pzaat9p"&gt;545&lt;/key&gt;&lt;/foreign-keys&gt;&lt;ref-type name="Journal Article"&gt;17&lt;/ref-type&gt;&lt;contributors&gt;&lt;authors&gt;&lt;author&gt;Dixon, D.&lt;/author&gt;&lt;author&gt;Johnston, M.&lt;/author&gt;&lt;author&gt;Rowley, D.&lt;/author&gt;&lt;author&gt;Pollard, B.&lt;/author&gt;&lt;/authors&gt;&lt;tertiary-authors&gt;&lt;author&gt;Anonymous,&lt;/author&gt;&lt;/tertiary-authors&gt;&lt;/contributors&gt;&lt;titles&gt;&lt;title&gt;Using the ICF and psychological models of behavior to predict mobility limitations&lt;/title&gt;&lt;secondary-title&gt;Rehabilitation Psychology&lt;/secondary-title&gt;&lt;/titles&gt;&lt;periodical&gt;&lt;full-title&gt;Rehabilitation Psychology&lt;/full-title&gt;&lt;/periodical&gt;&lt;pages&gt;191-200&lt;/pages&gt;&lt;volume&gt;53&lt;/volume&gt;&lt;number&gt;2&lt;/number&gt;&lt;keywords&gt;&lt;keyword&gt;RIG&lt;/keyword&gt;&lt;/keywords&gt;&lt;dates&gt;&lt;year&gt;2008&lt;/year&gt;&lt;/dates&gt;&lt;accession-num&gt;3296&lt;/accession-num&gt;&lt;urls&gt;&lt;/urls&gt;&lt;/record&gt;&lt;/Cite&gt;&lt;/EndNote&gt;</w:instrText>
      </w:r>
      <w:r w:rsidR="001C70C1" w:rsidRPr="009B2189">
        <w:rPr>
          <w:lang w:val="en-US"/>
        </w:rPr>
        <w:fldChar w:fldCharType="separate"/>
      </w:r>
      <w:r w:rsidR="001C70C1" w:rsidRPr="009B2189">
        <w:rPr>
          <w:noProof/>
          <w:lang w:val="en-US"/>
        </w:rPr>
        <w:t>(</w:t>
      </w:r>
      <w:hyperlink w:anchor="_ENREF_11" w:tooltip="Dixon, 2008 #545" w:history="1">
        <w:r w:rsidR="001C70C1" w:rsidRPr="009B2189">
          <w:rPr>
            <w:noProof/>
            <w:lang w:val="en-US"/>
          </w:rPr>
          <w:t>Dixon, Johnston, Rowley, &amp; Pollard, 2008</w:t>
        </w:r>
      </w:hyperlink>
      <w:r w:rsidR="001C70C1" w:rsidRPr="009B2189">
        <w:rPr>
          <w:noProof/>
          <w:lang w:val="en-US"/>
        </w:rPr>
        <w:t>)</w:t>
      </w:r>
      <w:r w:rsidR="001C70C1" w:rsidRPr="009B2189">
        <w:rPr>
          <w:lang w:val="en-US"/>
        </w:rPr>
        <w:fldChar w:fldCharType="end"/>
      </w:r>
      <w:r w:rsidR="008474B3" w:rsidRPr="009B2189">
        <w:rPr>
          <w:lang w:val="en-US"/>
        </w:rPr>
        <w:t xml:space="preserve">.  Similar findings were seen </w:t>
      </w:r>
      <w:r w:rsidRPr="009B2189">
        <w:rPr>
          <w:lang w:val="en-US"/>
        </w:rPr>
        <w:t xml:space="preserve">following surgery </w:t>
      </w:r>
      <w:r w:rsidR="001C70C1" w:rsidRPr="009B2189">
        <w:rPr>
          <w:lang w:val="en-US"/>
        </w:rPr>
        <w:fldChar w:fldCharType="begin"/>
      </w:r>
      <w:r w:rsidR="001C70C1" w:rsidRPr="009B2189">
        <w:rPr>
          <w:lang w:val="en-US"/>
        </w:rPr>
        <w:instrText xml:space="preserve"> ADDIN EN.CITE &lt;EndNote&gt;&lt;Cite&gt;&lt;Author&gt;Quinn&lt;/Author&gt;&lt;Year&gt;In Submission&lt;/Year&gt;&lt;RecNum&gt;3013&lt;/RecNum&gt;&lt;DisplayText&gt;(Quinn et al., In Submission)&lt;/DisplayText&gt;&lt;record&gt;&lt;rec-number&gt;3013&lt;/rec-number&gt;&lt;foreign-keys&gt;&lt;key app="EN" db-id="d0pwpefet0ssf8e09ssvtde09w2s2pzaat9p"&gt;3013&lt;/key&gt;&lt;/foreign-keys&gt;&lt;ref-type name="Journal Article"&gt;17&lt;/ref-type&gt;&lt;contributors&gt;&lt;authors&gt;&lt;author&gt;Quinn, F&lt;/author&gt;&lt;author&gt;Johnston, M&lt;/author&gt;&lt;author&gt;Dixon, D&lt;/author&gt;&lt;author&gt;Johnston, D W&lt;/author&gt;&lt;author&gt;Pollard B&lt;/author&gt;&lt;author&gt;Rowley, D I&lt;/author&gt;&lt;/authors&gt;&lt;/contributors&gt;&lt;titles&gt;&lt;title&gt;Testing the integration of ICF and behavioral models of disability in orthopedic patients: Replication and extension.&lt;/title&gt;&lt;/titles&gt;&lt;dates&gt;&lt;year&gt;In Submission&lt;/year&gt;&lt;/dates&gt;&lt;urls&gt;&lt;/urls&gt;&lt;/record&gt;&lt;/Cite&gt;&lt;/EndNote&gt;</w:instrText>
      </w:r>
      <w:r w:rsidR="001C70C1" w:rsidRPr="009B2189">
        <w:rPr>
          <w:lang w:val="en-US"/>
        </w:rPr>
        <w:fldChar w:fldCharType="separate"/>
      </w:r>
      <w:r w:rsidR="001C70C1" w:rsidRPr="009B2189">
        <w:rPr>
          <w:noProof/>
          <w:lang w:val="en-US"/>
        </w:rPr>
        <w:t>(</w:t>
      </w:r>
      <w:r w:rsidR="00B3613D" w:rsidRPr="009B2189">
        <w:rPr>
          <w:noProof/>
          <w:lang w:val="en-US"/>
        </w:rPr>
        <w:t xml:space="preserve">Quinn et al., </w:t>
      </w:r>
      <w:r w:rsidR="00EA434D">
        <w:rPr>
          <w:noProof/>
          <w:lang w:val="en-US"/>
        </w:rPr>
        <w:t>2012</w:t>
      </w:r>
      <w:r w:rsidR="001C70C1" w:rsidRPr="009B2189">
        <w:rPr>
          <w:noProof/>
          <w:lang w:val="en-US"/>
        </w:rPr>
        <w:t>)</w:t>
      </w:r>
      <w:r w:rsidR="001C70C1" w:rsidRPr="009B2189">
        <w:rPr>
          <w:lang w:val="en-US"/>
        </w:rPr>
        <w:fldChar w:fldCharType="end"/>
      </w:r>
      <w:r w:rsidRPr="009B2189">
        <w:rPr>
          <w:lang w:val="en-US"/>
        </w:rPr>
        <w:t xml:space="preserve"> and</w:t>
      </w:r>
      <w:r w:rsidR="008474B3" w:rsidRPr="009B2189">
        <w:rPr>
          <w:lang w:val="en-US"/>
        </w:rPr>
        <w:t xml:space="preserve"> also in </w:t>
      </w:r>
      <w:r w:rsidRPr="009B2189">
        <w:rPr>
          <w:lang w:val="en-US"/>
        </w:rPr>
        <w:t xml:space="preserve">community residents </w:t>
      </w:r>
      <w:r w:rsidR="001C70C1" w:rsidRPr="009B2189">
        <w:rPr>
          <w:lang w:val="en-US"/>
        </w:rPr>
        <w:fldChar w:fldCharType="begin"/>
      </w:r>
      <w:r w:rsidR="001C70C1" w:rsidRPr="009B2189">
        <w:rPr>
          <w:lang w:val="en-US"/>
        </w:rPr>
        <w:instrText xml:space="preserve"> ADDIN EN.CITE &lt;EndNote&gt;&lt;Cite&gt;&lt;Author&gt;Dixon&lt;/Author&gt;&lt;Year&gt;2012&lt;/Year&gt;&lt;RecNum&gt;3012&lt;/RecNum&gt;&lt;DisplayText&gt;(D Dixon, Johnston, Elliott, &amp;amp; Hannaford, 2012)&lt;/DisplayText&gt;&lt;record&gt;&lt;rec-number&gt;3012&lt;/rec-number&gt;&lt;foreign-keys&gt;&lt;key app="EN" db-id="d0pwpefet0ssf8e09ssvtde09w2s2pzaat9p"&gt;3012&lt;/key&gt;&lt;/foreign-keys&gt;&lt;ref-type name="Journal Article"&gt;17&lt;/ref-type&gt;&lt;contributors&gt;&lt;authors&gt;&lt;author&gt;Dixon, D&lt;/author&gt;&lt;author&gt;Johnston, M&lt;/author&gt;&lt;author&gt;Elliott, A&lt;/author&gt;&lt;author&gt;Hannaford, P&lt;/author&gt;&lt;/authors&gt;&lt;/contributors&gt;&lt;titles&gt;&lt;title&gt;Testing integrated behavioural and biomedical models of activity and activity limitations in a population-based sample&lt;/title&gt;&lt;secondary-title&gt;Disability and Rehabilitation&lt;/secondary-title&gt;&lt;/titles&gt;&lt;periodical&gt;&lt;full-title&gt;Disability and Rehabilitation&lt;/full-title&gt;&lt;/periodical&gt;&lt;pages&gt;1157-1166&lt;/pages&gt;&lt;volume&gt;34&lt;/volume&gt;&lt;number&gt;14&lt;/number&gt;&lt;dates&gt;&lt;year&gt;2012&lt;/year&gt;&lt;/dates&gt;&lt;urls&gt;&lt;/urls&gt;&lt;/record&gt;&lt;/Cite&gt;&lt;/EndNote&gt;</w:instrText>
      </w:r>
      <w:r w:rsidR="001C70C1" w:rsidRPr="009B2189">
        <w:rPr>
          <w:lang w:val="en-US"/>
        </w:rPr>
        <w:fldChar w:fldCharType="separate"/>
      </w:r>
      <w:r w:rsidR="001C70C1" w:rsidRPr="009B2189">
        <w:rPr>
          <w:noProof/>
          <w:lang w:val="en-US"/>
        </w:rPr>
        <w:t>(</w:t>
      </w:r>
      <w:hyperlink w:anchor="_ENREF_10" w:tooltip="Dixon, 2012 #3012" w:history="1">
        <w:r w:rsidR="001C70C1" w:rsidRPr="009B2189">
          <w:rPr>
            <w:noProof/>
            <w:lang w:val="en-US"/>
          </w:rPr>
          <w:t>Dixon, Johnston, Elliott, &amp; Hannaford, 2012</w:t>
        </w:r>
      </w:hyperlink>
      <w:r w:rsidR="001C70C1" w:rsidRPr="009B2189">
        <w:rPr>
          <w:noProof/>
          <w:lang w:val="en-US"/>
        </w:rPr>
        <w:t>)</w:t>
      </w:r>
      <w:r w:rsidR="001C70C1" w:rsidRPr="009B2189">
        <w:rPr>
          <w:lang w:val="en-US"/>
        </w:rPr>
        <w:fldChar w:fldCharType="end"/>
      </w:r>
      <w:r w:rsidR="00942E09" w:rsidRPr="009B2189">
        <w:rPr>
          <w:lang w:val="en-US"/>
        </w:rPr>
        <w:t xml:space="preserve">. </w:t>
      </w:r>
      <w:r w:rsidR="005A2855" w:rsidRPr="009B2189">
        <w:rPr>
          <w:lang w:val="en-US"/>
        </w:rPr>
        <w:t xml:space="preserve">With </w:t>
      </w:r>
      <w:r w:rsidR="000D0FE0" w:rsidRPr="009B2189">
        <w:rPr>
          <w:lang w:val="en-US"/>
        </w:rPr>
        <w:t>a</w:t>
      </w:r>
      <w:r w:rsidR="005A2855" w:rsidRPr="009B2189">
        <w:rPr>
          <w:lang w:val="en-US"/>
        </w:rPr>
        <w:t xml:space="preserve"> focus on beliefs about </w:t>
      </w:r>
      <w:r w:rsidR="00DB1DD8" w:rsidRPr="00DB1DD8">
        <w:rPr>
          <w:lang w:val="en-US"/>
        </w:rPr>
        <w:t>behavior</w:t>
      </w:r>
      <w:r w:rsidR="005A2855" w:rsidRPr="009B2189">
        <w:rPr>
          <w:lang w:val="en-US"/>
        </w:rPr>
        <w:t>, rather than beliefs and concerns about pain, this may be a useful model in future research investigating psychological risk factors for poor recovery of activity</w:t>
      </w:r>
      <w:r w:rsidR="000D0FE0" w:rsidRPr="009B2189">
        <w:rPr>
          <w:lang w:val="en-US"/>
        </w:rPr>
        <w:t xml:space="preserve"> after surgery</w:t>
      </w:r>
      <w:r w:rsidR="005A2855" w:rsidRPr="009B2189">
        <w:rPr>
          <w:lang w:val="en-US"/>
        </w:rPr>
        <w:t>.</w:t>
      </w:r>
    </w:p>
    <w:p w:rsidR="0073332B" w:rsidRPr="009B2189" w:rsidRDefault="0073332B" w:rsidP="00CF5321">
      <w:pPr>
        <w:spacing w:line="480" w:lineRule="auto"/>
        <w:rPr>
          <w:lang w:val="en-US"/>
        </w:rPr>
      </w:pPr>
    </w:p>
    <w:p w:rsidR="003A7658" w:rsidRPr="009B2189" w:rsidRDefault="003E1564" w:rsidP="00F5548D">
      <w:pPr>
        <w:spacing w:line="480" w:lineRule="auto"/>
        <w:rPr>
          <w:lang w:val="en-US"/>
        </w:rPr>
      </w:pPr>
      <w:r w:rsidRPr="009B2189">
        <w:rPr>
          <w:lang w:val="en-US"/>
        </w:rPr>
        <w:t>While much variance in activity limitations outcome has yet to be accounted for, from current findings t</w:t>
      </w:r>
      <w:r w:rsidR="003A7658" w:rsidRPr="009B2189">
        <w:rPr>
          <w:lang w:val="en-US"/>
        </w:rPr>
        <w:t>here may be value in attempting to identify tho</w:t>
      </w:r>
      <w:r w:rsidR="00E64DE8" w:rsidRPr="009B2189">
        <w:rPr>
          <w:lang w:val="en-US"/>
        </w:rPr>
        <w:t>s</w:t>
      </w:r>
      <w:r w:rsidR="003A7658" w:rsidRPr="009B2189">
        <w:rPr>
          <w:lang w:val="en-US"/>
        </w:rPr>
        <w:t xml:space="preserve">e </w:t>
      </w:r>
      <w:r w:rsidR="00317460" w:rsidRPr="009B2189">
        <w:rPr>
          <w:lang w:val="en-US"/>
        </w:rPr>
        <w:t>individuals</w:t>
      </w:r>
      <w:r w:rsidR="003A7658" w:rsidRPr="009B2189">
        <w:rPr>
          <w:lang w:val="en-US"/>
        </w:rPr>
        <w:t xml:space="preserve"> who </w:t>
      </w:r>
      <w:r w:rsidR="00C927C9" w:rsidRPr="009B2189">
        <w:rPr>
          <w:lang w:val="en-US"/>
        </w:rPr>
        <w:t>may be at greatest risk of experiencing functional limitations after surgery.</w:t>
      </w:r>
      <w:r w:rsidR="00F01FC3" w:rsidRPr="009B2189">
        <w:rPr>
          <w:lang w:val="en-US"/>
        </w:rPr>
        <w:t xml:space="preserve">  As discussed above, pre-operative preparation may be beneficial for those experiencing pre-operative anxiety.</w:t>
      </w:r>
      <w:r w:rsidR="00C927C9" w:rsidRPr="009B2189">
        <w:rPr>
          <w:lang w:val="en-US"/>
        </w:rPr>
        <w:t xml:space="preserve">  Few </w:t>
      </w:r>
      <w:r w:rsidR="00DB1DD8" w:rsidRPr="00DB1DD8">
        <w:rPr>
          <w:lang w:val="en-US"/>
        </w:rPr>
        <w:t>centers</w:t>
      </w:r>
      <w:r w:rsidR="00C927C9" w:rsidRPr="009B2189">
        <w:rPr>
          <w:lang w:val="en-US"/>
        </w:rPr>
        <w:t xml:space="preserve"> currently implement prolonged treatment or rehabilitation after hospital discharge for minor surgical procedures such as inguinal hernia repair.  Older patients with depressed mood might benefit from postoperative rehabilitation to facilitate return to functional activity. Interventions could be targeted to reduce </w:t>
      </w:r>
      <w:r w:rsidR="00F01FC3" w:rsidRPr="009B2189">
        <w:rPr>
          <w:lang w:val="en-US"/>
        </w:rPr>
        <w:t xml:space="preserve">pre-operative anxiety </w:t>
      </w:r>
      <w:r w:rsidR="00C927C9" w:rsidRPr="009B2189">
        <w:rPr>
          <w:lang w:val="en-US"/>
        </w:rPr>
        <w:t xml:space="preserve">post-operative depressed mood, for example by using brief cognitive </w:t>
      </w:r>
      <w:r w:rsidR="00DB1DD8" w:rsidRPr="00DB1DD8">
        <w:rPr>
          <w:lang w:val="en-US"/>
        </w:rPr>
        <w:t>behavioral</w:t>
      </w:r>
      <w:r w:rsidR="00C927C9" w:rsidRPr="009B2189">
        <w:rPr>
          <w:lang w:val="en-US"/>
        </w:rPr>
        <w:t xml:space="preserve"> therapy methods</w:t>
      </w:r>
      <w:r w:rsidR="00DD2114" w:rsidRPr="009B2189">
        <w:rPr>
          <w:lang w:val="en-US"/>
        </w:rPr>
        <w:t xml:space="preserve"> (Westbrook, </w:t>
      </w:r>
      <w:proofErr w:type="spellStart"/>
      <w:r w:rsidR="00DD2114" w:rsidRPr="009B2189">
        <w:rPr>
          <w:lang w:val="en-US"/>
        </w:rPr>
        <w:t>Kennerley</w:t>
      </w:r>
      <w:proofErr w:type="spellEnd"/>
      <w:r w:rsidR="00DD2114" w:rsidRPr="009B2189">
        <w:rPr>
          <w:lang w:val="en-US"/>
        </w:rPr>
        <w:t xml:space="preserve"> &amp; Kirk 2007)</w:t>
      </w:r>
      <w:r w:rsidR="00F01FC3" w:rsidRPr="009B2189">
        <w:rPr>
          <w:lang w:val="en-US"/>
        </w:rPr>
        <w:t>.</w:t>
      </w:r>
    </w:p>
    <w:p w:rsidR="006C202C" w:rsidRPr="009B2189" w:rsidRDefault="006C202C" w:rsidP="00F5548D">
      <w:pPr>
        <w:spacing w:line="480" w:lineRule="auto"/>
        <w:rPr>
          <w:lang w:val="en-US"/>
        </w:rPr>
      </w:pPr>
    </w:p>
    <w:p w:rsidR="006C202C" w:rsidRPr="009B2189" w:rsidRDefault="006C202C" w:rsidP="00F5548D">
      <w:pPr>
        <w:spacing w:line="480" w:lineRule="auto"/>
        <w:rPr>
          <w:lang w:val="en-US"/>
        </w:rPr>
      </w:pPr>
      <w:r w:rsidRPr="009B2189">
        <w:rPr>
          <w:lang w:val="en-US"/>
        </w:rPr>
        <w:t>Exploratory analyses were conducted with ‘Hernia PF’ as the outcome measure: an as yet unvalidated measure</w:t>
      </w:r>
      <w:r w:rsidR="00451EA2" w:rsidRPr="009B2189">
        <w:rPr>
          <w:lang w:val="en-US"/>
        </w:rPr>
        <w:t xml:space="preserve"> designed to assess</w:t>
      </w:r>
      <w:r w:rsidRPr="009B2189">
        <w:rPr>
          <w:lang w:val="en-US"/>
        </w:rPr>
        <w:t xml:space="preserve"> activity limitations the participant believes to be specifically due to the hernia</w:t>
      </w:r>
      <w:r w:rsidR="00451EA2" w:rsidRPr="009B2189">
        <w:rPr>
          <w:lang w:val="en-US"/>
        </w:rPr>
        <w:t xml:space="preserve"> rather than all-cause activity limitation</w:t>
      </w:r>
      <w:r w:rsidRPr="009B2189">
        <w:rPr>
          <w:lang w:val="en-US"/>
        </w:rPr>
        <w:t xml:space="preserve">.  The only variables to significantly predict activity limitations due to the hernia at 4-months were activity </w:t>
      </w:r>
      <w:r w:rsidRPr="009B2189">
        <w:rPr>
          <w:lang w:val="en-US"/>
        </w:rPr>
        <w:lastRenderedPageBreak/>
        <w:t xml:space="preserve">limitations pre-operatively and immediately after surgery.  Further research on the measure is needed to understand this finding.  For example, participants were asked to rate to what extent they were limited ‘by their hernia’; it is unclear whether participants interpreted this as their original, pre-operative hernia, or took a broader view, incorporating the surgical and recovery processes when considering the hernia’s impact on activity limitations. </w:t>
      </w:r>
    </w:p>
    <w:p w:rsidR="005B1E56" w:rsidRPr="009B2189" w:rsidRDefault="005B1E56" w:rsidP="00F5548D">
      <w:pPr>
        <w:spacing w:line="480" w:lineRule="auto"/>
        <w:rPr>
          <w:lang w:val="en-US"/>
        </w:rPr>
      </w:pPr>
    </w:p>
    <w:p w:rsidR="00645640" w:rsidRPr="009B2189" w:rsidRDefault="00B53C8B" w:rsidP="00F5548D">
      <w:pPr>
        <w:spacing w:line="480" w:lineRule="auto"/>
        <w:rPr>
          <w:b/>
          <w:i/>
          <w:lang w:val="en-US"/>
        </w:rPr>
      </w:pPr>
      <w:r w:rsidRPr="009B2189">
        <w:rPr>
          <w:b/>
          <w:i/>
          <w:lang w:val="en-US"/>
        </w:rPr>
        <w:t>Limitations</w:t>
      </w:r>
    </w:p>
    <w:p w:rsidR="00F60C86" w:rsidRPr="009B2189" w:rsidRDefault="00186C74" w:rsidP="00F5548D">
      <w:pPr>
        <w:spacing w:line="480" w:lineRule="auto"/>
        <w:rPr>
          <w:lang w:val="en-US"/>
        </w:rPr>
      </w:pPr>
      <w:r w:rsidRPr="009B2189">
        <w:rPr>
          <w:lang w:val="en-US"/>
        </w:rPr>
        <w:t xml:space="preserve">Our response rate was not high at 39.4%.  </w:t>
      </w:r>
      <w:r w:rsidR="00C81BEA" w:rsidRPr="009B2189">
        <w:rPr>
          <w:lang w:val="en-US"/>
        </w:rPr>
        <w:t>T</w:t>
      </w:r>
      <w:r w:rsidRPr="009B2189">
        <w:rPr>
          <w:lang w:val="en-US"/>
        </w:rPr>
        <w:t xml:space="preserve">his might be expected from a postal survey attempting to sample people just as they are </w:t>
      </w:r>
      <w:r w:rsidR="00C84B2C" w:rsidRPr="009B2189">
        <w:rPr>
          <w:lang w:val="en-US"/>
        </w:rPr>
        <w:t>preparing to undergo</w:t>
      </w:r>
      <w:r w:rsidRPr="009B2189">
        <w:rPr>
          <w:lang w:val="en-US"/>
        </w:rPr>
        <w:t xml:space="preserve"> surgery, many</w:t>
      </w:r>
      <w:r w:rsidR="00C84B2C" w:rsidRPr="009B2189">
        <w:rPr>
          <w:lang w:val="en-US"/>
        </w:rPr>
        <w:t xml:space="preserve"> of whom are of</w:t>
      </w:r>
      <w:r w:rsidRPr="009B2189">
        <w:rPr>
          <w:lang w:val="en-US"/>
        </w:rPr>
        <w:t xml:space="preserve"> working age.  However, this does limit the extent to which results may be </w:t>
      </w:r>
      <w:r w:rsidR="00DB1DD8" w:rsidRPr="00DB1DD8">
        <w:rPr>
          <w:lang w:val="en-US"/>
        </w:rPr>
        <w:t>generalized</w:t>
      </w:r>
      <w:r w:rsidRPr="009B2189">
        <w:rPr>
          <w:lang w:val="en-US"/>
        </w:rPr>
        <w:t xml:space="preserve">.  The </w:t>
      </w:r>
      <w:r w:rsidR="00C84B2C" w:rsidRPr="009B2189">
        <w:rPr>
          <w:lang w:val="en-US"/>
        </w:rPr>
        <w:t xml:space="preserve">comparative </w:t>
      </w:r>
      <w:r w:rsidRPr="009B2189">
        <w:rPr>
          <w:lang w:val="en-US"/>
        </w:rPr>
        <w:t>a</w:t>
      </w:r>
      <w:r w:rsidR="0072344A" w:rsidRPr="009B2189">
        <w:rPr>
          <w:lang w:val="en-US"/>
        </w:rPr>
        <w:t xml:space="preserve">nalyses </w:t>
      </w:r>
      <w:r w:rsidR="00C84B2C" w:rsidRPr="009B2189">
        <w:rPr>
          <w:lang w:val="en-US"/>
        </w:rPr>
        <w:t>between</w:t>
      </w:r>
      <w:r w:rsidRPr="009B2189">
        <w:rPr>
          <w:lang w:val="en-US"/>
        </w:rPr>
        <w:t xml:space="preserve"> responders </w:t>
      </w:r>
      <w:r w:rsidR="00C84B2C" w:rsidRPr="009B2189">
        <w:rPr>
          <w:lang w:val="en-US"/>
        </w:rPr>
        <w:t xml:space="preserve">and </w:t>
      </w:r>
      <w:r w:rsidRPr="009B2189">
        <w:rPr>
          <w:lang w:val="en-US"/>
        </w:rPr>
        <w:t>non-responders were encouraging, with the only difference between the groups being a trend effect for non-participants to be younger.</w:t>
      </w:r>
      <w:r w:rsidR="00A82FE5" w:rsidRPr="009B2189">
        <w:rPr>
          <w:lang w:val="en-US"/>
        </w:rPr>
        <w:t xml:space="preserve">  </w:t>
      </w:r>
    </w:p>
    <w:p w:rsidR="00F60C86" w:rsidRPr="009B2189" w:rsidRDefault="00F60C86" w:rsidP="00F5548D">
      <w:pPr>
        <w:spacing w:line="480" w:lineRule="auto"/>
        <w:rPr>
          <w:lang w:val="en-US"/>
        </w:rPr>
      </w:pPr>
    </w:p>
    <w:p w:rsidR="006356FF" w:rsidRPr="009B2189" w:rsidRDefault="00EB3133" w:rsidP="00F5548D">
      <w:pPr>
        <w:spacing w:line="480" w:lineRule="auto"/>
        <w:rPr>
          <w:lang w:val="en-US"/>
        </w:rPr>
      </w:pPr>
      <w:r w:rsidRPr="009B2189">
        <w:rPr>
          <w:lang w:val="en-US"/>
        </w:rPr>
        <w:t xml:space="preserve">Our findings </w:t>
      </w:r>
      <w:r w:rsidR="000D0FE0" w:rsidRPr="009B2189">
        <w:rPr>
          <w:lang w:val="en-US"/>
        </w:rPr>
        <w:t>we</w:t>
      </w:r>
      <w:r w:rsidRPr="009B2189">
        <w:rPr>
          <w:lang w:val="en-US"/>
        </w:rPr>
        <w:t>re also limited by the low i</w:t>
      </w:r>
      <w:r w:rsidR="000D0FE0" w:rsidRPr="009B2189">
        <w:rPr>
          <w:lang w:val="en-US"/>
        </w:rPr>
        <w:t>nternal consistency</w:t>
      </w:r>
      <w:r w:rsidR="00C927C9" w:rsidRPr="009B2189">
        <w:rPr>
          <w:lang w:val="en-US"/>
        </w:rPr>
        <w:t xml:space="preserve"> of </w:t>
      </w:r>
      <w:r w:rsidR="000D0FE0" w:rsidRPr="009B2189">
        <w:rPr>
          <w:lang w:val="en-US"/>
        </w:rPr>
        <w:t>the</w:t>
      </w:r>
      <w:r w:rsidRPr="009B2189">
        <w:rPr>
          <w:lang w:val="en-US"/>
        </w:rPr>
        <w:t xml:space="preserve"> </w:t>
      </w:r>
      <w:r w:rsidR="00C927C9" w:rsidRPr="009B2189">
        <w:rPr>
          <w:lang w:val="en-US"/>
        </w:rPr>
        <w:t xml:space="preserve">optimism </w:t>
      </w:r>
      <w:r w:rsidRPr="009B2189">
        <w:rPr>
          <w:lang w:val="en-US"/>
        </w:rPr>
        <w:t xml:space="preserve">measure.  We used a brief version of the LOT because of questionnaire length; a fuller questionnaire may be more valuable in this context.  </w:t>
      </w:r>
      <w:r w:rsidR="009E04F6" w:rsidRPr="009B2189">
        <w:rPr>
          <w:lang w:val="en-US"/>
        </w:rPr>
        <w:t xml:space="preserve">It was not possible to use the </w:t>
      </w:r>
      <w:r w:rsidR="00DB1DD8" w:rsidRPr="009B2189">
        <w:rPr>
          <w:lang w:val="en-US"/>
        </w:rPr>
        <w:t>catastrophi</w:t>
      </w:r>
      <w:r w:rsidR="00DB1DD8">
        <w:rPr>
          <w:lang w:val="en-US"/>
        </w:rPr>
        <w:t>z</w:t>
      </w:r>
      <w:r w:rsidR="00DB1DD8" w:rsidRPr="009B2189">
        <w:rPr>
          <w:lang w:val="en-US"/>
        </w:rPr>
        <w:t xml:space="preserve">ing </w:t>
      </w:r>
      <w:r w:rsidR="009E04F6" w:rsidRPr="009B2189">
        <w:rPr>
          <w:lang w:val="en-US"/>
        </w:rPr>
        <w:t>measure as the authors intended</w:t>
      </w:r>
      <w:r w:rsidR="000D0FE0" w:rsidRPr="009B2189">
        <w:rPr>
          <w:lang w:val="en-US"/>
        </w:rPr>
        <w:t>;</w:t>
      </w:r>
      <w:r w:rsidR="009E04F6" w:rsidRPr="009B2189">
        <w:rPr>
          <w:lang w:val="en-US"/>
        </w:rPr>
        <w:t xml:space="preserve"> instead of </w:t>
      </w:r>
      <w:r w:rsidR="00C927C9" w:rsidRPr="009B2189">
        <w:rPr>
          <w:lang w:val="en-US"/>
        </w:rPr>
        <w:t>using</w:t>
      </w:r>
      <w:r w:rsidR="009E04F6" w:rsidRPr="009B2189">
        <w:rPr>
          <w:lang w:val="en-US"/>
        </w:rPr>
        <w:t xml:space="preserve"> it as a continuous independent variable we were obliged to convert this to a binary measure because of the floor effect.  The lack of </w:t>
      </w:r>
      <w:r w:rsidR="000D0FE0" w:rsidRPr="009B2189">
        <w:rPr>
          <w:lang w:val="en-US"/>
        </w:rPr>
        <w:t>findings for ‘c</w:t>
      </w:r>
      <w:r w:rsidR="00DF79C3" w:rsidRPr="009B2189">
        <w:rPr>
          <w:lang w:val="en-US"/>
        </w:rPr>
        <w:t>atastrophiz</w:t>
      </w:r>
      <w:r w:rsidR="009E04F6" w:rsidRPr="009B2189">
        <w:rPr>
          <w:lang w:val="en-US"/>
        </w:rPr>
        <w:t>ing</w:t>
      </w:r>
      <w:r w:rsidR="000D0FE0" w:rsidRPr="009B2189">
        <w:rPr>
          <w:lang w:val="en-US"/>
        </w:rPr>
        <w:t>’</w:t>
      </w:r>
      <w:r w:rsidR="009E04F6" w:rsidRPr="009B2189">
        <w:rPr>
          <w:lang w:val="en-US"/>
        </w:rPr>
        <w:t xml:space="preserve"> may result from this unusual way of operationalizing the construct</w:t>
      </w:r>
      <w:r w:rsidR="00B52AB1" w:rsidRPr="009B2189">
        <w:rPr>
          <w:lang w:val="en-US"/>
        </w:rPr>
        <w:t xml:space="preserve"> which </w:t>
      </w:r>
      <w:r w:rsidR="00C927C9" w:rsidRPr="009B2189">
        <w:rPr>
          <w:lang w:val="en-US"/>
        </w:rPr>
        <w:t>may</w:t>
      </w:r>
      <w:r w:rsidR="00B52AB1" w:rsidRPr="009B2189">
        <w:rPr>
          <w:lang w:val="en-US"/>
        </w:rPr>
        <w:t xml:space="preserve"> have resulted in reduced sensitivity</w:t>
      </w:r>
      <w:r w:rsidR="009E04F6" w:rsidRPr="009B2189">
        <w:rPr>
          <w:lang w:val="en-US"/>
        </w:rPr>
        <w:t xml:space="preserve">.  However, it </w:t>
      </w:r>
      <w:r w:rsidR="00DF79C3" w:rsidRPr="009B2189">
        <w:rPr>
          <w:lang w:val="en-US"/>
        </w:rPr>
        <w:t>may be that, in the context of</w:t>
      </w:r>
      <w:r w:rsidR="00C927C9" w:rsidRPr="009B2189">
        <w:rPr>
          <w:lang w:val="en-US"/>
        </w:rPr>
        <w:t xml:space="preserve"> hernia or post-operative </w:t>
      </w:r>
      <w:r w:rsidR="00DF79C3" w:rsidRPr="009B2189">
        <w:rPr>
          <w:lang w:val="en-US"/>
        </w:rPr>
        <w:t>pain</w:t>
      </w:r>
      <w:r w:rsidR="00C927C9" w:rsidRPr="009B2189">
        <w:rPr>
          <w:lang w:val="en-US"/>
        </w:rPr>
        <w:t>,</w:t>
      </w:r>
      <w:r w:rsidR="00DF79C3" w:rsidRPr="009B2189">
        <w:rPr>
          <w:lang w:val="en-US"/>
        </w:rPr>
        <w:t xml:space="preserve"> individuals actually tend not to catastrophize, or to catastrophize only at low levels.  </w:t>
      </w:r>
      <w:r w:rsidR="00C927C9" w:rsidRPr="009B2189">
        <w:rPr>
          <w:lang w:val="en-US"/>
        </w:rPr>
        <w:t>O</w:t>
      </w:r>
      <w:r w:rsidR="00DF79C3" w:rsidRPr="009B2189">
        <w:rPr>
          <w:lang w:val="en-US"/>
        </w:rPr>
        <w:t>ur qualitative interviews with individuals undergoing hernia surgery suggested that pain or discomfort</w:t>
      </w:r>
      <w:r w:rsidR="00C927C9" w:rsidRPr="009B2189">
        <w:rPr>
          <w:lang w:val="en-US"/>
        </w:rPr>
        <w:t xml:space="preserve"> was accepted</w:t>
      </w:r>
      <w:r w:rsidR="00DF79C3" w:rsidRPr="009B2189">
        <w:rPr>
          <w:lang w:val="en-US"/>
        </w:rPr>
        <w:t xml:space="preserve"> as a natural and expected </w:t>
      </w:r>
      <w:r w:rsidR="00C927C9" w:rsidRPr="009B2189">
        <w:rPr>
          <w:lang w:val="en-US"/>
        </w:rPr>
        <w:t xml:space="preserve">consequence </w:t>
      </w:r>
      <w:r w:rsidR="00DF79C3" w:rsidRPr="009B2189">
        <w:rPr>
          <w:lang w:val="en-US"/>
        </w:rPr>
        <w:t xml:space="preserve">of having a </w:t>
      </w:r>
      <w:r w:rsidR="00DF79C3" w:rsidRPr="004F311B">
        <w:rPr>
          <w:lang w:val="en-US"/>
        </w:rPr>
        <w:t>hernia or having had surgery (</w:t>
      </w:r>
      <w:r w:rsidR="004F311B" w:rsidRPr="004F311B">
        <w:rPr>
          <w:lang w:val="en-US"/>
        </w:rPr>
        <w:t>Powell et al. 2013</w:t>
      </w:r>
      <w:r w:rsidR="00DF79C3" w:rsidRPr="004F311B">
        <w:rPr>
          <w:lang w:val="en-US"/>
        </w:rPr>
        <w:t>)</w:t>
      </w:r>
      <w:r w:rsidR="00C927C9" w:rsidRPr="004F311B">
        <w:rPr>
          <w:lang w:val="en-US"/>
        </w:rPr>
        <w:t xml:space="preserve">. As such, </w:t>
      </w:r>
      <w:r w:rsidR="00DF79C3" w:rsidRPr="004F311B">
        <w:rPr>
          <w:lang w:val="en-US"/>
        </w:rPr>
        <w:t xml:space="preserve">it may be that </w:t>
      </w:r>
      <w:r w:rsidR="00C927C9" w:rsidRPr="004F311B">
        <w:rPr>
          <w:lang w:val="en-US"/>
        </w:rPr>
        <w:t>these individuals</w:t>
      </w:r>
      <w:r w:rsidR="00C927C9" w:rsidRPr="009B2189">
        <w:rPr>
          <w:lang w:val="en-US"/>
        </w:rPr>
        <w:t xml:space="preserve"> </w:t>
      </w:r>
      <w:r w:rsidR="00DF79C3" w:rsidRPr="009B2189">
        <w:rPr>
          <w:lang w:val="en-US"/>
        </w:rPr>
        <w:lastRenderedPageBreak/>
        <w:t xml:space="preserve">catastrophize less in this situation than in contexts where pain is more </w:t>
      </w:r>
      <w:r w:rsidR="00C927C9" w:rsidRPr="009B2189">
        <w:rPr>
          <w:lang w:val="en-US"/>
        </w:rPr>
        <w:t xml:space="preserve">severe or unexplained, </w:t>
      </w:r>
      <w:r w:rsidR="00DF79C3" w:rsidRPr="009B2189">
        <w:rPr>
          <w:lang w:val="en-US"/>
        </w:rPr>
        <w:t xml:space="preserve">and where the expected timeline </w:t>
      </w:r>
      <w:r w:rsidR="00C927C9" w:rsidRPr="009B2189">
        <w:rPr>
          <w:lang w:val="en-US"/>
        </w:rPr>
        <w:t>for duration of pain is uncertain.</w:t>
      </w:r>
      <w:r w:rsidR="00DF79C3" w:rsidRPr="009B2189">
        <w:rPr>
          <w:lang w:val="en-US"/>
        </w:rPr>
        <w:t xml:space="preserve">  </w:t>
      </w:r>
    </w:p>
    <w:p w:rsidR="0073332B" w:rsidRPr="009B2189" w:rsidRDefault="0073332B" w:rsidP="00F5548D">
      <w:pPr>
        <w:spacing w:line="480" w:lineRule="auto"/>
        <w:rPr>
          <w:lang w:val="en-US"/>
        </w:rPr>
      </w:pPr>
    </w:p>
    <w:p w:rsidR="00C84B2C" w:rsidRPr="009B2189" w:rsidRDefault="004763D4" w:rsidP="004763D4">
      <w:pPr>
        <w:tabs>
          <w:tab w:val="center" w:pos="3528"/>
        </w:tabs>
        <w:autoSpaceDE w:val="0"/>
        <w:autoSpaceDN w:val="0"/>
        <w:adjustRightInd w:val="0"/>
        <w:spacing w:line="480" w:lineRule="auto"/>
        <w:rPr>
          <w:lang w:val="en-US"/>
        </w:rPr>
      </w:pPr>
      <w:r w:rsidRPr="009B2189">
        <w:rPr>
          <w:bCs/>
          <w:lang w:val="en-US"/>
        </w:rPr>
        <w:t>Nevertheless, a</w:t>
      </w:r>
      <w:r w:rsidR="00C84B2C" w:rsidRPr="009B2189">
        <w:rPr>
          <w:lang w:val="en-US"/>
        </w:rPr>
        <w:t xml:space="preserve">lthough many studies have </w:t>
      </w:r>
      <w:r w:rsidR="000D0FE0" w:rsidRPr="009B2189">
        <w:rPr>
          <w:lang w:val="en-US"/>
        </w:rPr>
        <w:t>reported the incidence of</w:t>
      </w:r>
      <w:r w:rsidR="00C84B2C" w:rsidRPr="009B2189">
        <w:rPr>
          <w:lang w:val="en-US"/>
        </w:rPr>
        <w:t xml:space="preserve"> chronic pain after hernia repair surgery, few </w:t>
      </w:r>
      <w:r w:rsidR="00C927C9" w:rsidRPr="009B2189">
        <w:rPr>
          <w:lang w:val="en-US"/>
        </w:rPr>
        <w:t xml:space="preserve">studies </w:t>
      </w:r>
      <w:r w:rsidR="00C84B2C" w:rsidRPr="009B2189">
        <w:rPr>
          <w:lang w:val="en-US"/>
        </w:rPr>
        <w:t>have investigated</w:t>
      </w:r>
      <w:r w:rsidR="00C927C9" w:rsidRPr="009B2189">
        <w:rPr>
          <w:lang w:val="en-US"/>
        </w:rPr>
        <w:t xml:space="preserve"> the risk</w:t>
      </w:r>
      <w:r w:rsidR="00C84B2C" w:rsidRPr="009B2189">
        <w:rPr>
          <w:lang w:val="en-US"/>
        </w:rPr>
        <w:t xml:space="preserve"> factors associated with postoperative activity limitations. </w:t>
      </w:r>
      <w:r w:rsidR="00C81BEA" w:rsidRPr="009B2189">
        <w:rPr>
          <w:lang w:val="en-US"/>
        </w:rPr>
        <w:t xml:space="preserve">While </w:t>
      </w:r>
      <w:r w:rsidRPr="009B2189">
        <w:rPr>
          <w:lang w:val="en-US"/>
        </w:rPr>
        <w:t>activ</w:t>
      </w:r>
      <w:r w:rsidR="00220A39" w:rsidRPr="009B2189">
        <w:rPr>
          <w:lang w:val="en-US"/>
        </w:rPr>
        <w:t xml:space="preserve">ity limitations had reduced at </w:t>
      </w:r>
      <w:r w:rsidR="00B52AB1" w:rsidRPr="009B2189">
        <w:rPr>
          <w:lang w:val="en-US"/>
        </w:rPr>
        <w:t xml:space="preserve">four </w:t>
      </w:r>
      <w:r w:rsidRPr="009B2189">
        <w:rPr>
          <w:lang w:val="en-US"/>
        </w:rPr>
        <w:t xml:space="preserve">months compared with before surgery, a large proportion of participants </w:t>
      </w:r>
      <w:r w:rsidR="004A4F38" w:rsidRPr="009B2189">
        <w:rPr>
          <w:lang w:val="en-US"/>
        </w:rPr>
        <w:t>had persistent</w:t>
      </w:r>
      <w:r w:rsidRPr="009B2189">
        <w:rPr>
          <w:lang w:val="en-US"/>
        </w:rPr>
        <w:t xml:space="preserve"> activity limitations d</w:t>
      </w:r>
      <w:r w:rsidR="00C81BEA" w:rsidRPr="009B2189">
        <w:rPr>
          <w:lang w:val="en-US"/>
        </w:rPr>
        <w:t xml:space="preserve">ue to the hernia suggesting that further </w:t>
      </w:r>
      <w:r w:rsidR="004A4F38" w:rsidRPr="009B2189">
        <w:rPr>
          <w:lang w:val="en-US"/>
        </w:rPr>
        <w:t xml:space="preserve">rehabilitation strategies and treatments </w:t>
      </w:r>
      <w:r w:rsidR="00C81BEA" w:rsidRPr="009B2189">
        <w:rPr>
          <w:lang w:val="en-US"/>
        </w:rPr>
        <w:t xml:space="preserve">are necessary to </w:t>
      </w:r>
      <w:r w:rsidR="00DB1DD8" w:rsidRPr="00DB1DD8">
        <w:rPr>
          <w:lang w:val="en-US"/>
        </w:rPr>
        <w:t>optimize</w:t>
      </w:r>
      <w:r w:rsidR="00C81BEA" w:rsidRPr="009B2189">
        <w:rPr>
          <w:lang w:val="en-US"/>
        </w:rPr>
        <w:t xml:space="preserve"> outcomes beyond the immediate short-term.  </w:t>
      </w:r>
      <w:r w:rsidR="00C84B2C" w:rsidRPr="009B2189">
        <w:rPr>
          <w:lang w:val="en-US"/>
        </w:rPr>
        <w:t>This study explored psych</w:t>
      </w:r>
      <w:r w:rsidRPr="009B2189">
        <w:rPr>
          <w:lang w:val="en-US"/>
        </w:rPr>
        <w:t>ological</w:t>
      </w:r>
      <w:r w:rsidR="00C84B2C" w:rsidRPr="009B2189">
        <w:rPr>
          <w:lang w:val="en-US"/>
        </w:rPr>
        <w:t xml:space="preserve"> predictors in a longitudinal approach, adjusting for pain intensity. </w:t>
      </w:r>
      <w:r w:rsidRPr="009B2189">
        <w:rPr>
          <w:lang w:val="en-US"/>
        </w:rPr>
        <w:t>The r</w:t>
      </w:r>
      <w:r w:rsidR="00C84B2C" w:rsidRPr="009B2189">
        <w:rPr>
          <w:lang w:val="en-US"/>
        </w:rPr>
        <w:t>igorous epidemiological design us</w:t>
      </w:r>
      <w:r w:rsidRPr="009B2189">
        <w:rPr>
          <w:lang w:val="en-US"/>
        </w:rPr>
        <w:t>ed</w:t>
      </w:r>
      <w:r w:rsidR="00C84B2C" w:rsidRPr="009B2189">
        <w:rPr>
          <w:lang w:val="en-US"/>
        </w:rPr>
        <w:t xml:space="preserve"> </w:t>
      </w:r>
      <w:r w:rsidR="00DB1DD8" w:rsidRPr="00DB1DD8">
        <w:rPr>
          <w:lang w:val="en-US"/>
        </w:rPr>
        <w:t>standardized</w:t>
      </w:r>
      <w:r w:rsidR="00C84B2C" w:rsidRPr="009B2189">
        <w:rPr>
          <w:lang w:val="en-US"/>
        </w:rPr>
        <w:t xml:space="preserve"> measures</w:t>
      </w:r>
      <w:r w:rsidRPr="009B2189">
        <w:rPr>
          <w:lang w:val="en-US"/>
        </w:rPr>
        <w:t xml:space="preserve"> and had a </w:t>
      </w:r>
      <w:r w:rsidR="00C84B2C" w:rsidRPr="009B2189">
        <w:rPr>
          <w:lang w:val="en-US"/>
        </w:rPr>
        <w:t xml:space="preserve">low attrition rate at </w:t>
      </w:r>
      <w:r w:rsidR="00B52AB1" w:rsidRPr="009B2189">
        <w:rPr>
          <w:lang w:val="en-US"/>
        </w:rPr>
        <w:t xml:space="preserve">four </w:t>
      </w:r>
      <w:r w:rsidR="00C84B2C" w:rsidRPr="009B2189">
        <w:rPr>
          <w:lang w:val="en-US"/>
        </w:rPr>
        <w:t>months (8</w:t>
      </w:r>
      <w:r w:rsidR="00B52AB1" w:rsidRPr="009B2189">
        <w:rPr>
          <w:lang w:val="en-US"/>
        </w:rPr>
        <w:t>4</w:t>
      </w:r>
      <w:r w:rsidR="00C84B2C" w:rsidRPr="009B2189">
        <w:rPr>
          <w:lang w:val="en-US"/>
        </w:rPr>
        <w:t>% completion).</w:t>
      </w:r>
      <w:r w:rsidRPr="009B2189">
        <w:rPr>
          <w:lang w:val="en-US"/>
        </w:rPr>
        <w:t xml:space="preserve">  </w:t>
      </w:r>
    </w:p>
    <w:p w:rsidR="006D113E" w:rsidRPr="009B2189" w:rsidRDefault="006D113E" w:rsidP="004763D4">
      <w:pPr>
        <w:tabs>
          <w:tab w:val="center" w:pos="3528"/>
        </w:tabs>
        <w:autoSpaceDE w:val="0"/>
        <w:autoSpaceDN w:val="0"/>
        <w:adjustRightInd w:val="0"/>
        <w:spacing w:line="480" w:lineRule="auto"/>
        <w:rPr>
          <w:lang w:val="en-US"/>
        </w:rPr>
      </w:pPr>
    </w:p>
    <w:p w:rsidR="00C84B2C" w:rsidRPr="009B2189" w:rsidRDefault="00C84B2C" w:rsidP="00F5548D">
      <w:pPr>
        <w:spacing w:line="480" w:lineRule="auto"/>
        <w:rPr>
          <w:lang w:val="en-US"/>
        </w:rPr>
      </w:pPr>
    </w:p>
    <w:p w:rsidR="00B53C8B" w:rsidRPr="009B2189" w:rsidRDefault="00B53C8B" w:rsidP="00F5548D">
      <w:pPr>
        <w:spacing w:line="480" w:lineRule="auto"/>
        <w:rPr>
          <w:b/>
          <w:i/>
          <w:lang w:val="en-US"/>
        </w:rPr>
      </w:pPr>
      <w:r w:rsidRPr="009B2189">
        <w:rPr>
          <w:b/>
          <w:i/>
          <w:lang w:val="en-US"/>
        </w:rPr>
        <w:t>Conclusions</w:t>
      </w:r>
    </w:p>
    <w:p w:rsidR="003D0AD2" w:rsidRPr="009B2189" w:rsidRDefault="00467C3B" w:rsidP="00F5548D">
      <w:pPr>
        <w:spacing w:line="480" w:lineRule="auto"/>
        <w:rPr>
          <w:lang w:val="en-US"/>
        </w:rPr>
      </w:pPr>
      <w:r w:rsidRPr="009B2189">
        <w:rPr>
          <w:lang w:val="en-US"/>
        </w:rPr>
        <w:t xml:space="preserve">Although inguinal hernia surgery is a </w:t>
      </w:r>
      <w:r w:rsidR="00E512F9" w:rsidRPr="009B2189">
        <w:rPr>
          <w:lang w:val="en-US"/>
        </w:rPr>
        <w:t xml:space="preserve">very common elective procedure, often considered relatively ‘minor’, </w:t>
      </w:r>
      <w:r w:rsidR="00C608EC" w:rsidRPr="009B2189">
        <w:rPr>
          <w:lang w:val="en-US"/>
        </w:rPr>
        <w:t xml:space="preserve">we found that </w:t>
      </w:r>
      <w:r w:rsidRPr="009B2189">
        <w:rPr>
          <w:lang w:val="en-US"/>
        </w:rPr>
        <w:t>activity limitations were experienced by up to 5</w:t>
      </w:r>
      <w:r w:rsidR="00E512F9" w:rsidRPr="009B2189">
        <w:rPr>
          <w:lang w:val="en-US"/>
        </w:rPr>
        <w:t>8</w:t>
      </w:r>
      <w:r w:rsidRPr="009B2189">
        <w:rPr>
          <w:lang w:val="en-US"/>
        </w:rPr>
        <w:t xml:space="preserve">% of participants at </w:t>
      </w:r>
      <w:r w:rsidR="00E512F9" w:rsidRPr="009B2189">
        <w:rPr>
          <w:lang w:val="en-US"/>
        </w:rPr>
        <w:t xml:space="preserve">four </w:t>
      </w:r>
      <w:r w:rsidRPr="009B2189">
        <w:rPr>
          <w:lang w:val="en-US"/>
        </w:rPr>
        <w:t>months after surgery.</w:t>
      </w:r>
      <w:r w:rsidR="008F4C06" w:rsidRPr="009B2189">
        <w:rPr>
          <w:lang w:val="en-US"/>
        </w:rPr>
        <w:t xml:space="preserve">  While </w:t>
      </w:r>
      <w:r w:rsidR="00E512F9" w:rsidRPr="009B2189">
        <w:rPr>
          <w:lang w:val="en-US"/>
        </w:rPr>
        <w:t xml:space="preserve">postoperative </w:t>
      </w:r>
      <w:r w:rsidR="008F4C06" w:rsidRPr="009B2189">
        <w:rPr>
          <w:lang w:val="en-US"/>
        </w:rPr>
        <w:t xml:space="preserve">pain and surgical </w:t>
      </w:r>
      <w:r w:rsidR="00E512F9" w:rsidRPr="009B2189">
        <w:rPr>
          <w:lang w:val="en-US"/>
        </w:rPr>
        <w:t xml:space="preserve">factors </w:t>
      </w:r>
      <w:r w:rsidR="008F4C06" w:rsidRPr="009B2189">
        <w:rPr>
          <w:lang w:val="en-US"/>
        </w:rPr>
        <w:t>explained some variance in activity limitations, much variance remain</w:t>
      </w:r>
      <w:r w:rsidR="000D0FE0" w:rsidRPr="009B2189">
        <w:rPr>
          <w:lang w:val="en-US"/>
        </w:rPr>
        <w:t>ed</w:t>
      </w:r>
      <w:r w:rsidR="008F4C06" w:rsidRPr="009B2189">
        <w:rPr>
          <w:lang w:val="en-US"/>
        </w:rPr>
        <w:t xml:space="preserve"> unaccounted for, leaving scope for </w:t>
      </w:r>
      <w:r w:rsidR="00B52AB1" w:rsidRPr="009B2189">
        <w:rPr>
          <w:lang w:val="en-US"/>
        </w:rPr>
        <w:t xml:space="preserve">further research into beliefs about the </w:t>
      </w:r>
      <w:r w:rsidR="00DB1DD8" w:rsidRPr="00DB1DD8">
        <w:rPr>
          <w:lang w:val="en-US"/>
        </w:rPr>
        <w:t>behavior</w:t>
      </w:r>
      <w:r w:rsidR="00B52AB1" w:rsidRPr="009B2189">
        <w:rPr>
          <w:lang w:val="en-US"/>
        </w:rPr>
        <w:t xml:space="preserve"> under investigation.</w:t>
      </w:r>
      <w:r w:rsidR="009F444B" w:rsidRPr="009B2189">
        <w:rPr>
          <w:lang w:val="en-US"/>
        </w:rPr>
        <w:t xml:space="preserve">  There was some evidence that </w:t>
      </w:r>
      <w:r w:rsidR="00F01FC3" w:rsidRPr="009B2189">
        <w:rPr>
          <w:lang w:val="en-US"/>
        </w:rPr>
        <w:t xml:space="preserve">pre-operative anxiety and </w:t>
      </w:r>
      <w:r w:rsidR="009F444B" w:rsidRPr="009B2189">
        <w:rPr>
          <w:lang w:val="en-US"/>
        </w:rPr>
        <w:t xml:space="preserve">depressed mood immediately following surgery predicted poorer </w:t>
      </w:r>
      <w:r w:rsidR="00220A39" w:rsidRPr="009B2189">
        <w:rPr>
          <w:lang w:val="en-US"/>
        </w:rPr>
        <w:t xml:space="preserve">activity levels at </w:t>
      </w:r>
      <w:r w:rsidR="00B52AB1" w:rsidRPr="009B2189">
        <w:rPr>
          <w:lang w:val="en-US"/>
        </w:rPr>
        <w:t xml:space="preserve">four </w:t>
      </w:r>
      <w:r w:rsidR="00220A39" w:rsidRPr="009B2189">
        <w:rPr>
          <w:lang w:val="en-US"/>
        </w:rPr>
        <w:t xml:space="preserve">months </w:t>
      </w:r>
      <w:r w:rsidR="009F444B" w:rsidRPr="009B2189">
        <w:rPr>
          <w:lang w:val="en-US"/>
        </w:rPr>
        <w:t>and it may be possible to design interven</w:t>
      </w:r>
      <w:r w:rsidR="00220A39" w:rsidRPr="009B2189">
        <w:rPr>
          <w:lang w:val="en-US"/>
        </w:rPr>
        <w:t xml:space="preserve">tions to </w:t>
      </w:r>
      <w:r w:rsidR="00DB1DD8" w:rsidRPr="00DB1DD8">
        <w:rPr>
          <w:lang w:val="en-US"/>
        </w:rPr>
        <w:t>minimize</w:t>
      </w:r>
      <w:r w:rsidR="00220A39" w:rsidRPr="009B2189">
        <w:rPr>
          <w:lang w:val="en-US"/>
        </w:rPr>
        <w:t xml:space="preserve"> </w:t>
      </w:r>
      <w:r w:rsidR="00F01FC3" w:rsidRPr="009B2189">
        <w:rPr>
          <w:lang w:val="en-US"/>
        </w:rPr>
        <w:t xml:space="preserve">these </w:t>
      </w:r>
      <w:r w:rsidR="00220A39" w:rsidRPr="009B2189">
        <w:rPr>
          <w:lang w:val="en-US"/>
        </w:rPr>
        <w:t>effect</w:t>
      </w:r>
      <w:r w:rsidR="00F01FC3" w:rsidRPr="009B2189">
        <w:rPr>
          <w:lang w:val="en-US"/>
        </w:rPr>
        <w:t>s</w:t>
      </w:r>
      <w:r w:rsidR="00220A39" w:rsidRPr="009B2189">
        <w:rPr>
          <w:lang w:val="en-US"/>
        </w:rPr>
        <w:t xml:space="preserve">. </w:t>
      </w:r>
      <w:r w:rsidR="00C608EC" w:rsidRPr="009B2189">
        <w:rPr>
          <w:lang w:val="en-US"/>
        </w:rPr>
        <w:t>There is also scope for testing alternate rehabilitation strategies to improve and expedite functional recovery.</w:t>
      </w:r>
    </w:p>
    <w:p w:rsidR="0041066A" w:rsidRDefault="0041066A" w:rsidP="00F5548D">
      <w:pPr>
        <w:spacing w:line="480" w:lineRule="auto"/>
        <w:rPr>
          <w:lang w:val="en-US"/>
        </w:rPr>
      </w:pPr>
    </w:p>
    <w:p w:rsidR="00BB4AE5" w:rsidRPr="009B2189" w:rsidRDefault="00BB4AE5" w:rsidP="00F5548D">
      <w:pPr>
        <w:spacing w:line="480" w:lineRule="auto"/>
        <w:rPr>
          <w:lang w:val="en-US"/>
        </w:rPr>
      </w:pPr>
    </w:p>
    <w:p w:rsidR="0041066A" w:rsidRPr="00A74CF5" w:rsidRDefault="0041066A" w:rsidP="00F5548D">
      <w:pPr>
        <w:spacing w:line="480" w:lineRule="auto"/>
        <w:rPr>
          <w:b/>
          <w:lang w:val="en-US"/>
        </w:rPr>
      </w:pPr>
      <w:r w:rsidRPr="00A74CF5">
        <w:rPr>
          <w:b/>
          <w:lang w:val="en-US"/>
        </w:rPr>
        <w:lastRenderedPageBreak/>
        <w:t>Acknowledgements</w:t>
      </w:r>
    </w:p>
    <w:p w:rsidR="0041066A" w:rsidRDefault="00A74CF5" w:rsidP="004F3043">
      <w:pPr>
        <w:spacing w:line="480" w:lineRule="auto"/>
        <w:rPr>
          <w:lang w:val="en-US"/>
        </w:rPr>
      </w:pPr>
      <w:r w:rsidRPr="00A74CF5">
        <w:rPr>
          <w:lang w:val="en-US"/>
        </w:rPr>
        <w:t xml:space="preserve">This research was funded by a research fellowship to RP </w:t>
      </w:r>
      <w:r w:rsidR="00BB4AE5">
        <w:rPr>
          <w:lang w:val="en-US"/>
        </w:rPr>
        <w:t xml:space="preserve">at the University of Aberdeen </w:t>
      </w:r>
      <w:r w:rsidRPr="00A74CF5">
        <w:rPr>
          <w:lang w:val="en-US"/>
        </w:rPr>
        <w:t xml:space="preserve">from the Chief Scientist Office of the Scottish Government Health Directorates.  JB was funded by an MRC Special Training Fellowship.  We are grateful to the consultant surgeons and administrative staff at Aberdeen Royal Infirmary and Dr Gray’s Hospital, Elgin for their support; we are particularly grateful to Professor </w:t>
      </w:r>
      <w:proofErr w:type="spellStart"/>
      <w:r w:rsidRPr="00A74CF5">
        <w:rPr>
          <w:lang w:val="en-US"/>
        </w:rPr>
        <w:t>Zygmunt</w:t>
      </w:r>
      <w:proofErr w:type="spellEnd"/>
      <w:r w:rsidRPr="00A74CF5">
        <w:rPr>
          <w:lang w:val="en-US"/>
        </w:rPr>
        <w:t xml:space="preserve"> </w:t>
      </w:r>
      <w:proofErr w:type="spellStart"/>
      <w:r w:rsidRPr="00A74CF5">
        <w:rPr>
          <w:lang w:val="en-US"/>
        </w:rPr>
        <w:t>Krukowski</w:t>
      </w:r>
      <w:proofErr w:type="spellEnd"/>
      <w:r w:rsidRPr="00A74CF5">
        <w:rPr>
          <w:lang w:val="en-US"/>
        </w:rPr>
        <w:t xml:space="preserve"> at Aberdeen Royal Infirmary for his advice and support.  </w:t>
      </w:r>
    </w:p>
    <w:p w:rsidR="00A74CF5" w:rsidRPr="009B2189" w:rsidRDefault="00A74CF5" w:rsidP="004F3043">
      <w:pPr>
        <w:spacing w:line="480" w:lineRule="auto"/>
        <w:rPr>
          <w:b/>
          <w:bCs/>
          <w:lang w:val="en-US"/>
        </w:rPr>
      </w:pPr>
    </w:p>
    <w:p w:rsidR="004F311B" w:rsidRPr="009B2189" w:rsidRDefault="0013750A" w:rsidP="004F3043">
      <w:pPr>
        <w:spacing w:line="480" w:lineRule="auto"/>
        <w:rPr>
          <w:b/>
          <w:bCs/>
          <w:lang w:val="en-US"/>
        </w:rPr>
      </w:pPr>
      <w:r w:rsidRPr="009B2189">
        <w:rPr>
          <w:b/>
          <w:bCs/>
          <w:lang w:val="en-US"/>
        </w:rPr>
        <w:t>References</w:t>
      </w:r>
      <w:r w:rsidR="00A01B5B" w:rsidRPr="009B2189">
        <w:rPr>
          <w:b/>
          <w:bCs/>
          <w:lang w:val="en-US"/>
        </w:rPr>
        <w:t xml:space="preserve"> </w:t>
      </w:r>
    </w:p>
    <w:p w:rsidR="001C70C1" w:rsidRPr="009B2189" w:rsidRDefault="001C70C1" w:rsidP="00884533">
      <w:pPr>
        <w:spacing w:line="480" w:lineRule="auto"/>
        <w:ind w:left="720" w:hanging="720"/>
        <w:rPr>
          <w:noProof/>
          <w:lang w:val="en-US"/>
        </w:rPr>
      </w:pPr>
      <w:r w:rsidRPr="009B2189">
        <w:rPr>
          <w:lang w:val="en-US"/>
        </w:rPr>
        <w:fldChar w:fldCharType="begin"/>
      </w:r>
      <w:r w:rsidRPr="009B2189">
        <w:rPr>
          <w:lang w:val="en-US"/>
        </w:rPr>
        <w:instrText xml:space="preserve"> ADDIN EN.REFLIST </w:instrText>
      </w:r>
      <w:r w:rsidRPr="009B2189">
        <w:rPr>
          <w:lang w:val="en-US"/>
        </w:rPr>
        <w:fldChar w:fldCharType="separate"/>
      </w:r>
      <w:r w:rsidRPr="009B2189">
        <w:rPr>
          <w:noProof/>
          <w:lang w:val="en-US"/>
        </w:rPr>
        <w:t xml:space="preserve">Ajzen, I. (1991). The Theory of Planned Behavior. </w:t>
      </w:r>
      <w:r w:rsidRPr="009B2189">
        <w:rPr>
          <w:i/>
          <w:noProof/>
          <w:lang w:val="en-US"/>
        </w:rPr>
        <w:t>Organizational Behavior and Human Decision Processes, 50</w:t>
      </w:r>
      <w:r w:rsidRPr="009B2189">
        <w:rPr>
          <w:noProof/>
          <w:lang w:val="en-US"/>
        </w:rPr>
        <w:t xml:space="preserve">, 179-211. </w:t>
      </w:r>
    </w:p>
    <w:p w:rsidR="001C70C1" w:rsidRPr="009B2189" w:rsidRDefault="001C70C1" w:rsidP="00884533">
      <w:pPr>
        <w:spacing w:line="480" w:lineRule="auto"/>
        <w:ind w:left="720" w:hanging="720"/>
        <w:rPr>
          <w:noProof/>
          <w:lang w:val="en-US"/>
        </w:rPr>
      </w:pPr>
      <w:r w:rsidRPr="009B2189">
        <w:rPr>
          <w:noProof/>
          <w:lang w:val="en-US"/>
        </w:rPr>
        <w:t xml:space="preserve">Archer, K. R., Wegener, S. T., Seebach, C., Song, Y., Skolasky, R. L., Thornton, C., . . . Riley III, L. H. (2011). The effect of fear of movement beliefs on pain and disability after surgery for lumbar and cervical degenerative conditions. </w:t>
      </w:r>
      <w:r w:rsidRPr="009B2189">
        <w:rPr>
          <w:i/>
          <w:noProof/>
          <w:lang w:val="en-US"/>
        </w:rPr>
        <w:t>Spine, 36</w:t>
      </w:r>
      <w:r w:rsidRPr="009B2189">
        <w:rPr>
          <w:noProof/>
          <w:lang w:val="en-US"/>
        </w:rPr>
        <w:t xml:space="preserve">(19), 1554-1562. </w:t>
      </w:r>
    </w:p>
    <w:p w:rsidR="001C70C1" w:rsidRPr="009B2189" w:rsidRDefault="001C70C1" w:rsidP="00884533">
      <w:pPr>
        <w:spacing w:line="480" w:lineRule="auto"/>
        <w:ind w:left="720" w:hanging="720"/>
        <w:rPr>
          <w:noProof/>
          <w:lang w:val="en-US"/>
        </w:rPr>
      </w:pPr>
      <w:r w:rsidRPr="009B2189">
        <w:rPr>
          <w:noProof/>
          <w:lang w:val="en-US"/>
        </w:rPr>
        <w:t xml:space="preserve">Bandura, A. (1977). Self-efficacy: Toward a unifying theory of behavioural change. </w:t>
      </w:r>
      <w:r w:rsidRPr="009B2189">
        <w:rPr>
          <w:i/>
          <w:noProof/>
          <w:lang w:val="en-US"/>
        </w:rPr>
        <w:t>Psychological Review, 84</w:t>
      </w:r>
      <w:r w:rsidRPr="009B2189">
        <w:rPr>
          <w:noProof/>
          <w:lang w:val="en-US"/>
        </w:rPr>
        <w:t xml:space="preserve">(2), 191-215. </w:t>
      </w:r>
    </w:p>
    <w:p w:rsidR="001C70C1" w:rsidRPr="009B2189" w:rsidRDefault="001C70C1" w:rsidP="00884533">
      <w:pPr>
        <w:spacing w:line="480" w:lineRule="auto"/>
        <w:ind w:left="720" w:hanging="720"/>
        <w:rPr>
          <w:noProof/>
          <w:lang w:val="en-US"/>
        </w:rPr>
      </w:pPr>
      <w:r w:rsidRPr="009B2189">
        <w:rPr>
          <w:noProof/>
          <w:lang w:val="en-US"/>
        </w:rPr>
        <w:t xml:space="preserve">Bandura, A. (1982). Self-efficacy mechanisms in human agency. </w:t>
      </w:r>
      <w:r w:rsidRPr="009B2189">
        <w:rPr>
          <w:i/>
          <w:noProof/>
          <w:lang w:val="en-US"/>
        </w:rPr>
        <w:t>American Psychologist, 37</w:t>
      </w:r>
      <w:r w:rsidRPr="009B2189">
        <w:rPr>
          <w:noProof/>
          <w:lang w:val="en-US"/>
        </w:rPr>
        <w:t xml:space="preserve">, 122-147. </w:t>
      </w:r>
    </w:p>
    <w:p w:rsidR="001C70C1" w:rsidRPr="009B2189" w:rsidRDefault="001C70C1" w:rsidP="00884533">
      <w:pPr>
        <w:spacing w:line="480" w:lineRule="auto"/>
        <w:ind w:left="720" w:hanging="720"/>
        <w:rPr>
          <w:noProof/>
          <w:lang w:val="en-US"/>
        </w:rPr>
      </w:pPr>
      <w:r w:rsidRPr="009B2189">
        <w:rPr>
          <w:noProof/>
          <w:lang w:val="en-US"/>
        </w:rPr>
        <w:t xml:space="preserve">Bay-Nielsen, M., Perkins, F., &amp; Kehlet, H. (2001). Pain and functional impairment 1 year after inguinal herniorrhaphy: A nationwide questionnaire study. </w:t>
      </w:r>
      <w:r w:rsidRPr="009B2189">
        <w:rPr>
          <w:i/>
          <w:noProof/>
          <w:lang w:val="en-US"/>
        </w:rPr>
        <w:t>Annals of Surgery, 233</w:t>
      </w:r>
      <w:r w:rsidRPr="009B2189">
        <w:rPr>
          <w:noProof/>
          <w:lang w:val="en-US"/>
        </w:rPr>
        <w:t xml:space="preserve">(1), 1-7. </w:t>
      </w:r>
    </w:p>
    <w:p w:rsidR="001C70C1" w:rsidRPr="009B2189" w:rsidRDefault="001C70C1" w:rsidP="00884533">
      <w:pPr>
        <w:spacing w:line="480" w:lineRule="auto"/>
        <w:ind w:left="720" w:hanging="720"/>
        <w:rPr>
          <w:noProof/>
          <w:lang w:val="en-US"/>
        </w:rPr>
      </w:pPr>
      <w:r w:rsidRPr="009B2189">
        <w:rPr>
          <w:noProof/>
          <w:lang w:val="en-US"/>
        </w:rPr>
        <w:t xml:space="preserve">Bendel, R. B., &amp; Afifi, A. A. (1977). Comparison of stopping rules in forward 'stepwise' regression. </w:t>
      </w:r>
      <w:r w:rsidRPr="009B2189">
        <w:rPr>
          <w:i/>
          <w:noProof/>
          <w:lang w:val="en-US"/>
        </w:rPr>
        <w:t>Journal of the American Statistical Association, 72</w:t>
      </w:r>
      <w:r w:rsidRPr="009B2189">
        <w:rPr>
          <w:noProof/>
          <w:lang w:val="en-US"/>
        </w:rPr>
        <w:t xml:space="preserve">(357 ), 46-53. </w:t>
      </w:r>
    </w:p>
    <w:p w:rsidR="001C70C1" w:rsidRPr="009B2189" w:rsidRDefault="001C70C1" w:rsidP="00884533">
      <w:pPr>
        <w:spacing w:line="480" w:lineRule="auto"/>
        <w:ind w:left="720" w:hanging="720"/>
        <w:rPr>
          <w:noProof/>
          <w:lang w:val="en-US"/>
        </w:rPr>
      </w:pPr>
      <w:r w:rsidRPr="009B2189">
        <w:rPr>
          <w:noProof/>
          <w:lang w:val="en-US"/>
        </w:rPr>
        <w:t xml:space="preserve">Bortz, W. M. (1984). The disuse syndrome. </w:t>
      </w:r>
      <w:r w:rsidRPr="009B2189">
        <w:rPr>
          <w:i/>
          <w:noProof/>
          <w:lang w:val="en-US"/>
        </w:rPr>
        <w:t>The Western Journal of Medicine., 141</w:t>
      </w:r>
      <w:r w:rsidRPr="009B2189">
        <w:rPr>
          <w:noProof/>
          <w:lang w:val="en-US"/>
        </w:rPr>
        <w:t xml:space="preserve">, 691-694. </w:t>
      </w:r>
    </w:p>
    <w:p w:rsidR="001C70C1" w:rsidRPr="009B2189" w:rsidRDefault="001C70C1" w:rsidP="00884533">
      <w:pPr>
        <w:spacing w:line="480" w:lineRule="auto"/>
        <w:ind w:left="720" w:hanging="720"/>
        <w:rPr>
          <w:noProof/>
          <w:lang w:val="en-US"/>
        </w:rPr>
      </w:pPr>
      <w:r w:rsidRPr="009B2189">
        <w:rPr>
          <w:noProof/>
          <w:lang w:val="en-US"/>
        </w:rPr>
        <w:t xml:space="preserve">Cohen, J. (1992). A Power Primer. </w:t>
      </w:r>
      <w:r w:rsidRPr="009B2189">
        <w:rPr>
          <w:i/>
          <w:noProof/>
          <w:lang w:val="en-US"/>
        </w:rPr>
        <w:t>Psychological bulletin, 112</w:t>
      </w:r>
      <w:r w:rsidRPr="009B2189">
        <w:rPr>
          <w:noProof/>
          <w:lang w:val="en-US"/>
        </w:rPr>
        <w:t xml:space="preserve">(1), 155-159. </w:t>
      </w:r>
    </w:p>
    <w:p w:rsidR="001C70C1" w:rsidRPr="009B2189" w:rsidRDefault="001C70C1" w:rsidP="00884533">
      <w:pPr>
        <w:spacing w:line="480" w:lineRule="auto"/>
        <w:ind w:left="720" w:hanging="720"/>
        <w:rPr>
          <w:noProof/>
          <w:lang w:val="en-US"/>
        </w:rPr>
      </w:pPr>
      <w:r w:rsidRPr="009B2189">
        <w:rPr>
          <w:noProof/>
          <w:lang w:val="en-US"/>
        </w:rPr>
        <w:lastRenderedPageBreak/>
        <w:t xml:space="preserve">Courtney, C. A., Duffy, K., Serpell, M. G., &amp; O'Dwyer, P. J. (2002). Outcome of patients with severe chronic pain following repair of groin hernia. </w:t>
      </w:r>
      <w:r w:rsidRPr="009B2189">
        <w:rPr>
          <w:i/>
          <w:noProof/>
          <w:lang w:val="en-US"/>
        </w:rPr>
        <w:t>British Journal of Surgery, 89</w:t>
      </w:r>
      <w:r w:rsidRPr="009B2189">
        <w:rPr>
          <w:noProof/>
          <w:lang w:val="en-US"/>
        </w:rPr>
        <w:t xml:space="preserve">, 1310-1314. </w:t>
      </w:r>
    </w:p>
    <w:p w:rsidR="001C70C1" w:rsidRPr="009B2189" w:rsidRDefault="001C70C1" w:rsidP="00884533">
      <w:pPr>
        <w:spacing w:line="480" w:lineRule="auto"/>
        <w:ind w:left="720" w:hanging="720"/>
        <w:rPr>
          <w:noProof/>
          <w:lang w:val="en-US"/>
        </w:rPr>
      </w:pPr>
      <w:r w:rsidRPr="009B2189">
        <w:rPr>
          <w:noProof/>
          <w:lang w:val="en-US"/>
        </w:rPr>
        <w:t xml:space="preserve">Dixon, D., Johnston, M., Elliott, A., &amp; Hannaford, P. (2012). Testing integrated behavioural and biomedical models of activity and activity limitations in a population-based sample. </w:t>
      </w:r>
      <w:r w:rsidRPr="009B2189">
        <w:rPr>
          <w:i/>
          <w:noProof/>
          <w:lang w:val="en-US"/>
        </w:rPr>
        <w:t>Disability and Rehabilitation, 34</w:t>
      </w:r>
      <w:r w:rsidRPr="009B2189">
        <w:rPr>
          <w:noProof/>
          <w:lang w:val="en-US"/>
        </w:rPr>
        <w:t xml:space="preserve">(14), 1157-1166. </w:t>
      </w:r>
    </w:p>
    <w:p w:rsidR="001C70C1" w:rsidRPr="009B2189" w:rsidRDefault="001C70C1" w:rsidP="00884533">
      <w:pPr>
        <w:spacing w:line="480" w:lineRule="auto"/>
        <w:ind w:left="720" w:hanging="720"/>
        <w:rPr>
          <w:noProof/>
          <w:lang w:val="en-US"/>
        </w:rPr>
      </w:pPr>
      <w:r w:rsidRPr="009B2189">
        <w:rPr>
          <w:noProof/>
          <w:lang w:val="en-US"/>
        </w:rPr>
        <w:t xml:space="preserve">Dixon, D., Johnston, M., Rowley, D., &amp; Pollard, B. (2008). Using the ICF and psychological models of behavior to predict mobility limitations. </w:t>
      </w:r>
      <w:r w:rsidRPr="009B2189">
        <w:rPr>
          <w:i/>
          <w:noProof/>
          <w:lang w:val="en-US"/>
        </w:rPr>
        <w:t>Rehabilitation Psychology, 53</w:t>
      </w:r>
      <w:r w:rsidRPr="009B2189">
        <w:rPr>
          <w:noProof/>
          <w:lang w:val="en-US"/>
        </w:rPr>
        <w:t xml:space="preserve">(2), 191-200. </w:t>
      </w:r>
    </w:p>
    <w:p w:rsidR="001C70C1" w:rsidRPr="009B2189" w:rsidRDefault="001C70C1" w:rsidP="00884533">
      <w:pPr>
        <w:spacing w:line="480" w:lineRule="auto"/>
        <w:ind w:left="720" w:hanging="720"/>
        <w:rPr>
          <w:noProof/>
          <w:lang w:val="en-US"/>
        </w:rPr>
      </w:pPr>
      <w:r w:rsidRPr="009B2189">
        <w:rPr>
          <w:noProof/>
          <w:lang w:val="en-US"/>
        </w:rPr>
        <w:t xml:space="preserve">Engel, C., Hamilton, N. A., Potter, P. T., &amp; Zautra, A. J. (2004). Impact of two types of expectancy on recovery from total knee replacement surgery (TKR) in adults with osteoarthritis. </w:t>
      </w:r>
      <w:r w:rsidRPr="009B2189">
        <w:rPr>
          <w:i/>
          <w:noProof/>
          <w:lang w:val="en-US"/>
        </w:rPr>
        <w:t>Behavioral Medicine, 30</w:t>
      </w:r>
      <w:r w:rsidRPr="009B2189">
        <w:rPr>
          <w:noProof/>
          <w:lang w:val="en-US"/>
        </w:rPr>
        <w:t xml:space="preserve">(3), 113-123. </w:t>
      </w:r>
    </w:p>
    <w:p w:rsidR="001C70C1" w:rsidRPr="00E00BF8" w:rsidRDefault="001C70C1" w:rsidP="00884533">
      <w:pPr>
        <w:spacing w:line="480" w:lineRule="auto"/>
        <w:ind w:left="720" w:hanging="720"/>
        <w:rPr>
          <w:rStyle w:val="Hyperlink"/>
          <w:noProof/>
          <w:lang w:val="en-US"/>
        </w:rPr>
      </w:pPr>
      <w:r w:rsidRPr="009B2189">
        <w:rPr>
          <w:noProof/>
          <w:lang w:val="en-US"/>
        </w:rPr>
        <w:t xml:space="preserve">GL Assessment. (2007-2010). Hospital Anxiety and Depression Scale. Frequently Asked Questions (FAQs)  Retrieved 26 May, 2010, from </w:t>
      </w:r>
      <w:hyperlink r:id="rId9" w:history="1">
        <w:r w:rsidRPr="00E00BF8">
          <w:rPr>
            <w:rStyle w:val="Hyperlink"/>
            <w:noProof/>
            <w:lang w:val="en-US"/>
          </w:rPr>
          <w:t>http://www.gl-assessment.co.uk/health_and_psychology/resources/hospital_anxiety_scale/faqs.asp</w:t>
        </w:r>
      </w:hyperlink>
    </w:p>
    <w:p w:rsidR="00FC3980" w:rsidRPr="00E00BF8" w:rsidRDefault="00FC3980" w:rsidP="00884533">
      <w:pPr>
        <w:spacing w:line="480" w:lineRule="auto"/>
        <w:ind w:left="720" w:hanging="720"/>
        <w:rPr>
          <w:noProof/>
          <w:lang w:val="en-US"/>
        </w:rPr>
      </w:pPr>
      <w:r w:rsidRPr="00E00BF8">
        <w:rPr>
          <w:noProof/>
          <w:lang w:val="en-US"/>
        </w:rPr>
        <w:t xml:space="preserve">Hosmer, D. W., &amp; Lemeshow, S. (2000). </w:t>
      </w:r>
      <w:r w:rsidRPr="00E00BF8">
        <w:rPr>
          <w:iCs/>
          <w:noProof/>
          <w:lang w:val="en-US"/>
        </w:rPr>
        <w:t>Model-building strategies and mthods for logistic regression (Chapter 4), in</w:t>
      </w:r>
      <w:r w:rsidRPr="00E00BF8">
        <w:rPr>
          <w:i/>
          <w:iCs/>
          <w:noProof/>
          <w:lang w:val="en-US"/>
        </w:rPr>
        <w:t xml:space="preserve"> Applied Logistic Regression</w:t>
      </w:r>
      <w:r w:rsidRPr="00E00BF8">
        <w:rPr>
          <w:noProof/>
          <w:lang w:val="en-US"/>
        </w:rPr>
        <w:t xml:space="preserve"> (2nd ed.). Hoboken, NJ: John Wiley &amp; Sons, Inc.</w:t>
      </w:r>
    </w:p>
    <w:p w:rsidR="001C70C1" w:rsidRPr="00E00BF8" w:rsidRDefault="001C70C1" w:rsidP="00884533">
      <w:pPr>
        <w:spacing w:line="480" w:lineRule="auto"/>
        <w:ind w:left="720" w:hanging="720"/>
        <w:rPr>
          <w:noProof/>
          <w:lang w:val="en-US"/>
        </w:rPr>
      </w:pPr>
      <w:r w:rsidRPr="00E00BF8">
        <w:rPr>
          <w:noProof/>
          <w:lang w:val="en-US"/>
        </w:rPr>
        <w:t xml:space="preserve">International Association for the Study of Pain Subcommittee on Taxonomy. (1986). Classification of chronic pain. Descriptions of chronic pain syndromes and definitions of pain terms. </w:t>
      </w:r>
      <w:r w:rsidRPr="00E00BF8">
        <w:rPr>
          <w:i/>
          <w:noProof/>
          <w:lang w:val="en-US"/>
        </w:rPr>
        <w:t>Pain, 24</w:t>
      </w:r>
      <w:r w:rsidRPr="00E00BF8">
        <w:rPr>
          <w:noProof/>
          <w:lang w:val="en-US"/>
        </w:rPr>
        <w:t xml:space="preserve">(Suppl), S1-S226. </w:t>
      </w:r>
    </w:p>
    <w:p w:rsidR="001C70C1" w:rsidRPr="00E00BF8" w:rsidRDefault="001C70C1" w:rsidP="00884533">
      <w:pPr>
        <w:spacing w:line="480" w:lineRule="auto"/>
        <w:ind w:left="720" w:hanging="720"/>
        <w:rPr>
          <w:noProof/>
          <w:lang w:val="en-US"/>
        </w:rPr>
      </w:pPr>
      <w:r w:rsidRPr="00E00BF8">
        <w:rPr>
          <w:noProof/>
          <w:lang w:val="en-US"/>
        </w:rPr>
        <w:t xml:space="preserve">Johnston, M. (1996). Models of disability. </w:t>
      </w:r>
      <w:r w:rsidRPr="00E00BF8">
        <w:rPr>
          <w:i/>
          <w:noProof/>
          <w:lang w:val="en-US"/>
        </w:rPr>
        <w:t>The Psychologist, 9</w:t>
      </w:r>
      <w:r w:rsidRPr="00E00BF8">
        <w:rPr>
          <w:noProof/>
          <w:lang w:val="en-US"/>
        </w:rPr>
        <w:t xml:space="preserve">, 205-210. </w:t>
      </w:r>
    </w:p>
    <w:p w:rsidR="001C70C1" w:rsidRPr="00E00BF8" w:rsidRDefault="001C70C1" w:rsidP="00884533">
      <w:pPr>
        <w:spacing w:line="480" w:lineRule="auto"/>
        <w:ind w:left="720" w:hanging="720"/>
        <w:rPr>
          <w:noProof/>
          <w:lang w:val="en-US"/>
        </w:rPr>
      </w:pPr>
      <w:r w:rsidRPr="00E00BF8">
        <w:rPr>
          <w:noProof/>
          <w:lang w:val="en-US"/>
        </w:rPr>
        <w:t xml:space="preserve">Johnston, M., Pollard, B., &amp; Hennessey, P. (2000). Construct validation of the Hospital Anxiety and Depression Scale with clinical populations. </w:t>
      </w:r>
      <w:r w:rsidRPr="00E00BF8">
        <w:rPr>
          <w:i/>
          <w:noProof/>
          <w:lang w:val="en-US"/>
        </w:rPr>
        <w:t>Journal of psychosomatic research, 48</w:t>
      </w:r>
      <w:r w:rsidRPr="00E00BF8">
        <w:rPr>
          <w:noProof/>
          <w:lang w:val="en-US"/>
        </w:rPr>
        <w:t xml:space="preserve">(6), 579-584. </w:t>
      </w:r>
    </w:p>
    <w:p w:rsidR="00D42078" w:rsidRPr="00E00BF8" w:rsidRDefault="00D42078" w:rsidP="00884533">
      <w:pPr>
        <w:spacing w:line="480" w:lineRule="auto"/>
        <w:ind w:left="720" w:hanging="720"/>
        <w:rPr>
          <w:noProof/>
          <w:lang w:val="en-US"/>
        </w:rPr>
      </w:pPr>
      <w:r w:rsidRPr="00E00BF8">
        <w:rPr>
          <w:noProof/>
          <w:lang w:val="en-US"/>
        </w:rPr>
        <w:lastRenderedPageBreak/>
        <w:t xml:space="preserve">Johnston, M., &amp; Vögele, C. (1993). Benefits of psychological preparation for surgery: A meta-analysis. </w:t>
      </w:r>
      <w:r w:rsidRPr="00E00BF8">
        <w:rPr>
          <w:i/>
          <w:noProof/>
          <w:lang w:val="en-US"/>
        </w:rPr>
        <w:t>Annals of Behavioral Medicine, 15</w:t>
      </w:r>
      <w:r w:rsidRPr="00E00BF8">
        <w:rPr>
          <w:noProof/>
          <w:lang w:val="en-US"/>
        </w:rPr>
        <w:t>(4), 245-256.</w:t>
      </w:r>
    </w:p>
    <w:p w:rsidR="001C70C1" w:rsidRPr="00E00BF8" w:rsidRDefault="001C70C1" w:rsidP="00884533">
      <w:pPr>
        <w:spacing w:line="480" w:lineRule="auto"/>
        <w:ind w:left="720" w:hanging="720"/>
        <w:rPr>
          <w:noProof/>
          <w:lang w:val="en-US"/>
        </w:rPr>
      </w:pPr>
      <w:r w:rsidRPr="00E00BF8">
        <w:rPr>
          <w:noProof/>
          <w:lang w:val="en-US"/>
        </w:rPr>
        <w:t xml:space="preserve">Johnston, M., Wright, S., &amp; Weinman, J. (1995). </w:t>
      </w:r>
      <w:r w:rsidRPr="00E00BF8">
        <w:rPr>
          <w:i/>
          <w:noProof/>
          <w:lang w:val="en-US"/>
        </w:rPr>
        <w:t>Measures in Health Psychology: A User's Portfolio</w:t>
      </w:r>
      <w:r w:rsidRPr="00E00BF8">
        <w:rPr>
          <w:noProof/>
          <w:lang w:val="en-US"/>
        </w:rPr>
        <w:t>. Windsor: NFER-NELSON Publishing Company Ltd.</w:t>
      </w:r>
    </w:p>
    <w:p w:rsidR="001C70C1" w:rsidRPr="00E00BF8" w:rsidRDefault="001C70C1" w:rsidP="00884533">
      <w:pPr>
        <w:spacing w:line="480" w:lineRule="auto"/>
        <w:ind w:left="720" w:hanging="720"/>
        <w:rPr>
          <w:noProof/>
          <w:lang w:val="en-US"/>
        </w:rPr>
      </w:pPr>
      <w:r w:rsidRPr="00E00BF8">
        <w:rPr>
          <w:noProof/>
          <w:lang w:val="en-US"/>
        </w:rPr>
        <w:t xml:space="preserve">Kendel, F., Gelbrich, G., Wirtz, M., Lehmkuhl, E., Knoll, N., Hetzer, R., &amp; Regitz-Zagrosek, V. (2010). Predictive relationship between depression and physical functioning after coronary surgery. </w:t>
      </w:r>
      <w:r w:rsidRPr="00E00BF8">
        <w:rPr>
          <w:i/>
          <w:noProof/>
          <w:lang w:val="en-US"/>
        </w:rPr>
        <w:t>Archives of Internal Medicine, 170</w:t>
      </w:r>
      <w:r w:rsidRPr="00E00BF8">
        <w:rPr>
          <w:noProof/>
          <w:lang w:val="en-US"/>
        </w:rPr>
        <w:t xml:space="preserve">(19), 1717-1721. </w:t>
      </w:r>
    </w:p>
    <w:p w:rsidR="001C70C1" w:rsidRPr="00E00BF8" w:rsidRDefault="001C70C1" w:rsidP="00884533">
      <w:pPr>
        <w:spacing w:line="480" w:lineRule="auto"/>
        <w:ind w:left="720" w:hanging="720"/>
        <w:rPr>
          <w:noProof/>
          <w:lang w:val="en-US"/>
        </w:rPr>
      </w:pPr>
      <w:r w:rsidRPr="00E00BF8">
        <w:rPr>
          <w:noProof/>
          <w:lang w:val="en-US"/>
        </w:rPr>
        <w:t xml:space="preserve">Kori, S. H., Miller, R. P., &amp; Todd, D. D. (1990). Kinisophobia: A new view of chronic pain behaviour. </w:t>
      </w:r>
      <w:r w:rsidRPr="00E00BF8">
        <w:rPr>
          <w:i/>
          <w:noProof/>
          <w:lang w:val="en-US"/>
        </w:rPr>
        <w:t>Pain Management, 3</w:t>
      </w:r>
      <w:r w:rsidRPr="00E00BF8">
        <w:rPr>
          <w:noProof/>
          <w:lang w:val="en-US"/>
        </w:rPr>
        <w:t xml:space="preserve">(1), 35-43. </w:t>
      </w:r>
    </w:p>
    <w:p w:rsidR="001C70C1" w:rsidRPr="00E00BF8" w:rsidRDefault="001C70C1" w:rsidP="00884533">
      <w:pPr>
        <w:spacing w:line="480" w:lineRule="auto"/>
        <w:ind w:left="720" w:hanging="720"/>
        <w:rPr>
          <w:noProof/>
          <w:lang w:val="en-US"/>
        </w:rPr>
      </w:pPr>
      <w:r w:rsidRPr="00E00BF8">
        <w:rPr>
          <w:noProof/>
          <w:lang w:val="en-US"/>
        </w:rPr>
        <w:t xml:space="preserve">Leeuw, M., Goossens, M. E. J. B., Linton, S. J., Crombez, G., Boersma, K., &amp; Vlaeyen, J. W. S. (2007). The Fear-Avoidance Model of Musculoskeletal Pain: Current state of scientific evidence. </w:t>
      </w:r>
      <w:r w:rsidRPr="00E00BF8">
        <w:rPr>
          <w:i/>
          <w:noProof/>
          <w:lang w:val="en-US"/>
        </w:rPr>
        <w:t>Journal of Behavioral Medicine, 30</w:t>
      </w:r>
      <w:r w:rsidRPr="00E00BF8">
        <w:rPr>
          <w:noProof/>
          <w:lang w:val="en-US"/>
        </w:rPr>
        <w:t xml:space="preserve">(1), 77-94. </w:t>
      </w:r>
    </w:p>
    <w:p w:rsidR="001C70C1" w:rsidRPr="00E00BF8" w:rsidRDefault="001C70C1" w:rsidP="00884533">
      <w:pPr>
        <w:spacing w:line="480" w:lineRule="auto"/>
        <w:ind w:left="720" w:hanging="720"/>
        <w:rPr>
          <w:noProof/>
          <w:lang w:val="en-US"/>
        </w:rPr>
      </w:pPr>
      <w:r w:rsidRPr="00E00BF8">
        <w:rPr>
          <w:noProof/>
          <w:lang w:val="en-US"/>
        </w:rPr>
        <w:t xml:space="preserve">Lethem, J., Slade, P. D., Troup, J. D. G., &amp; Bentley, G. (1983). Outline of a fear-avoidance model of exaggerated pain perceptions. </w:t>
      </w:r>
      <w:r w:rsidRPr="00E00BF8">
        <w:rPr>
          <w:i/>
          <w:noProof/>
          <w:lang w:val="en-US"/>
        </w:rPr>
        <w:t>Behaviour Research and Therapy, 21</w:t>
      </w:r>
      <w:r w:rsidRPr="00E00BF8">
        <w:rPr>
          <w:noProof/>
          <w:lang w:val="en-US"/>
        </w:rPr>
        <w:t xml:space="preserve">(4), 401-408. </w:t>
      </w:r>
    </w:p>
    <w:p w:rsidR="001C70C1" w:rsidRPr="00E00BF8" w:rsidRDefault="001C70C1" w:rsidP="00884533">
      <w:pPr>
        <w:spacing w:line="480" w:lineRule="auto"/>
        <w:ind w:left="720" w:hanging="720"/>
        <w:rPr>
          <w:noProof/>
          <w:lang w:val="en-US"/>
        </w:rPr>
      </w:pPr>
      <w:r w:rsidRPr="00E00BF8">
        <w:rPr>
          <w:noProof/>
          <w:lang w:val="en-US"/>
        </w:rPr>
        <w:t xml:space="preserve">Melzack, R. (1975). The McGill Pain Questionnaire: Major properties and scoring methods. </w:t>
      </w:r>
      <w:r w:rsidRPr="00E00BF8">
        <w:rPr>
          <w:i/>
          <w:noProof/>
          <w:lang w:val="en-US"/>
        </w:rPr>
        <w:t>Pain, 1</w:t>
      </w:r>
      <w:r w:rsidRPr="00E00BF8">
        <w:rPr>
          <w:noProof/>
          <w:lang w:val="en-US"/>
        </w:rPr>
        <w:t xml:space="preserve">, 277-299. </w:t>
      </w:r>
    </w:p>
    <w:p w:rsidR="001C70C1" w:rsidRPr="00E00BF8" w:rsidRDefault="001C70C1" w:rsidP="00884533">
      <w:pPr>
        <w:spacing w:line="480" w:lineRule="auto"/>
        <w:ind w:left="720" w:hanging="720"/>
        <w:rPr>
          <w:noProof/>
          <w:lang w:val="en-US"/>
        </w:rPr>
      </w:pPr>
      <w:r w:rsidRPr="00E00BF8">
        <w:rPr>
          <w:noProof/>
          <w:lang w:val="en-US"/>
        </w:rPr>
        <w:t xml:space="preserve">Miller, R., Kori, S., &amp; Todd, D. (1991). </w:t>
      </w:r>
      <w:r w:rsidRPr="00E00BF8">
        <w:rPr>
          <w:i/>
          <w:noProof/>
          <w:lang w:val="en-US"/>
        </w:rPr>
        <w:t>The Tampa Scale for Kinesiophobia. Unpublished report</w:t>
      </w:r>
      <w:r w:rsidRPr="00E00BF8">
        <w:rPr>
          <w:noProof/>
          <w:lang w:val="en-US"/>
        </w:rPr>
        <w:t xml:space="preserve">. Unpublished report. Tampa, FL. </w:t>
      </w:r>
    </w:p>
    <w:p w:rsidR="001C70C1" w:rsidRPr="00E00BF8" w:rsidRDefault="001C70C1" w:rsidP="00884533">
      <w:pPr>
        <w:spacing w:line="480" w:lineRule="auto"/>
        <w:ind w:left="720" w:hanging="720"/>
        <w:rPr>
          <w:i/>
          <w:noProof/>
          <w:lang w:val="en-US"/>
        </w:rPr>
      </w:pPr>
      <w:r w:rsidRPr="00E00BF8">
        <w:rPr>
          <w:noProof/>
          <w:lang w:val="en-US"/>
        </w:rPr>
        <w:t xml:space="preserve">Moorey, S., Greer, S., Watson, M., Gorman, C., Rowden, L., Tunmore, R., . . . Bliss, J. (1991). The factor structure and factor stability of the Hospital Anxiety and Depression Scale in patients with cancer. </w:t>
      </w:r>
      <w:r w:rsidRPr="00E00BF8">
        <w:rPr>
          <w:i/>
          <w:noProof/>
          <w:lang w:val="en-US"/>
        </w:rPr>
        <w:t>British Journal of Psychiatry, 158</w:t>
      </w:r>
    </w:p>
    <w:p w:rsidR="001C70C1" w:rsidRPr="00E00BF8" w:rsidRDefault="001C70C1" w:rsidP="0073332B">
      <w:pPr>
        <w:spacing w:line="480" w:lineRule="auto"/>
        <w:ind w:left="720"/>
        <w:rPr>
          <w:noProof/>
          <w:lang w:val="en-US"/>
        </w:rPr>
      </w:pPr>
      <w:r w:rsidRPr="00E00BF8">
        <w:rPr>
          <w:noProof/>
          <w:lang w:val="en-US"/>
        </w:rPr>
        <w:t xml:space="preserve">255-259. </w:t>
      </w:r>
    </w:p>
    <w:p w:rsidR="00D42078" w:rsidRPr="00E00BF8" w:rsidRDefault="00D42078" w:rsidP="00D42078">
      <w:pPr>
        <w:spacing w:line="480" w:lineRule="auto"/>
        <w:ind w:left="567" w:hanging="567"/>
        <w:rPr>
          <w:noProof/>
          <w:lang w:val="en-US"/>
        </w:rPr>
      </w:pPr>
      <w:r w:rsidRPr="00E00BF8">
        <w:rPr>
          <w:noProof/>
          <w:lang w:val="en-US"/>
        </w:rPr>
        <w:t xml:space="preserve">Munafò, M. R., &amp; Stevenson, J. (2001). Anxiety and surgical recovery - Reinterpreting the literature. </w:t>
      </w:r>
      <w:r w:rsidRPr="00E00BF8">
        <w:rPr>
          <w:i/>
          <w:noProof/>
          <w:lang w:val="en-US"/>
        </w:rPr>
        <w:t>Journal of Psychosomatic Research, 51</w:t>
      </w:r>
      <w:r w:rsidRPr="00E00BF8">
        <w:rPr>
          <w:noProof/>
          <w:lang w:val="en-US"/>
        </w:rPr>
        <w:t>(4), 589-596.</w:t>
      </w:r>
    </w:p>
    <w:p w:rsidR="001C70C1" w:rsidRPr="00E00BF8" w:rsidRDefault="001C70C1" w:rsidP="00884533">
      <w:pPr>
        <w:spacing w:line="480" w:lineRule="auto"/>
        <w:ind w:left="720" w:hanging="720"/>
        <w:rPr>
          <w:noProof/>
          <w:lang w:val="en-US"/>
        </w:rPr>
      </w:pPr>
      <w:r w:rsidRPr="00E00BF8">
        <w:rPr>
          <w:noProof/>
          <w:lang w:val="en-US"/>
        </w:rPr>
        <w:lastRenderedPageBreak/>
        <w:t xml:space="preserve">Peters, M. L., Sommer, M., de Rijke, J. M., Kessels, F., Heineman, E., Patijn, J., . . . Vlaeyen, J. W. S. (2007). Somatic and psychologic predictors of long-term unfavorable outcome after surgical intervention. </w:t>
      </w:r>
      <w:r w:rsidRPr="00E00BF8">
        <w:rPr>
          <w:i/>
          <w:noProof/>
          <w:lang w:val="en-US"/>
        </w:rPr>
        <w:t>Annals of Surgery, 245</w:t>
      </w:r>
      <w:r w:rsidRPr="00E00BF8">
        <w:rPr>
          <w:noProof/>
          <w:lang w:val="en-US"/>
        </w:rPr>
        <w:t xml:space="preserve">(3), 487-494. </w:t>
      </w:r>
    </w:p>
    <w:p w:rsidR="001C70C1" w:rsidRPr="00E00BF8" w:rsidRDefault="001C70C1" w:rsidP="00884533">
      <w:pPr>
        <w:spacing w:line="480" w:lineRule="auto"/>
        <w:ind w:left="720" w:hanging="720"/>
        <w:rPr>
          <w:noProof/>
          <w:lang w:val="en-US"/>
        </w:rPr>
      </w:pPr>
      <w:r w:rsidRPr="00E00BF8">
        <w:rPr>
          <w:noProof/>
          <w:lang w:val="en-US"/>
        </w:rPr>
        <w:t xml:space="preserve">Philips, H. C. (1987). Avoidance behaviour and its role in sustaining chronic pain. </w:t>
      </w:r>
      <w:r w:rsidRPr="00E00BF8">
        <w:rPr>
          <w:i/>
          <w:noProof/>
          <w:lang w:val="en-US"/>
        </w:rPr>
        <w:t>Behaviour Research and Therapy, 25</w:t>
      </w:r>
      <w:r w:rsidRPr="00E00BF8">
        <w:rPr>
          <w:noProof/>
          <w:lang w:val="en-US"/>
        </w:rPr>
        <w:t xml:space="preserve">(4), 273-279. </w:t>
      </w:r>
    </w:p>
    <w:p w:rsidR="001C70C1" w:rsidRPr="00E00BF8" w:rsidRDefault="001C70C1" w:rsidP="00884533">
      <w:pPr>
        <w:spacing w:line="480" w:lineRule="auto"/>
        <w:ind w:left="720" w:hanging="720"/>
        <w:rPr>
          <w:noProof/>
          <w:lang w:val="en-US"/>
        </w:rPr>
      </w:pPr>
      <w:r w:rsidRPr="00E00BF8">
        <w:rPr>
          <w:noProof/>
          <w:lang w:val="en-US"/>
        </w:rPr>
        <w:t xml:space="preserve">Pollard, B., Johnston, M., &amp; Dieppe, P. (2006). What do osteoarthritis health outcome instruments measure? Impairment, activity limitation or participation restriction? </w:t>
      </w:r>
      <w:r w:rsidRPr="00E00BF8">
        <w:rPr>
          <w:i/>
          <w:noProof/>
          <w:lang w:val="en-US"/>
        </w:rPr>
        <w:t>Journal of Rheumatology, 33</w:t>
      </w:r>
      <w:r w:rsidRPr="00E00BF8">
        <w:rPr>
          <w:noProof/>
          <w:lang w:val="en-US"/>
        </w:rPr>
        <w:t xml:space="preserve">, 757-763. </w:t>
      </w:r>
    </w:p>
    <w:p w:rsidR="001C70C1" w:rsidRPr="00E00BF8" w:rsidRDefault="001C70C1" w:rsidP="00884533">
      <w:pPr>
        <w:spacing w:line="480" w:lineRule="auto"/>
        <w:ind w:left="720" w:hanging="720"/>
        <w:rPr>
          <w:noProof/>
          <w:lang w:val="en-US"/>
        </w:rPr>
      </w:pPr>
      <w:r w:rsidRPr="00E00BF8">
        <w:rPr>
          <w:noProof/>
          <w:lang w:val="en-US"/>
        </w:rPr>
        <w:t xml:space="preserve">Poobalan, A. S., Bruce, J., Smith, W. C. S., King, P. M., Krukowski, Z. H., &amp; Chambers, W. A. (2003). A review of chronic pain after inguinal herniorrhaphy. </w:t>
      </w:r>
      <w:r w:rsidRPr="00E00BF8">
        <w:rPr>
          <w:i/>
          <w:noProof/>
          <w:lang w:val="en-US"/>
        </w:rPr>
        <w:t>The Clinical Journal of Pain, 19</w:t>
      </w:r>
      <w:r w:rsidRPr="00E00BF8">
        <w:rPr>
          <w:noProof/>
          <w:lang w:val="en-US"/>
        </w:rPr>
        <w:t xml:space="preserve">, 48-54. </w:t>
      </w:r>
    </w:p>
    <w:p w:rsidR="001C70C1" w:rsidRDefault="001C70C1" w:rsidP="00884533">
      <w:pPr>
        <w:spacing w:line="480" w:lineRule="auto"/>
        <w:ind w:left="720" w:hanging="720"/>
        <w:rPr>
          <w:noProof/>
          <w:lang w:val="en-US"/>
        </w:rPr>
      </w:pPr>
      <w:r w:rsidRPr="00E00BF8">
        <w:rPr>
          <w:noProof/>
          <w:lang w:val="en-US"/>
        </w:rPr>
        <w:t xml:space="preserve">Powell, R., Johnston, M., &amp; Johnston, D. W. (2008). The effects of negative affectivity on self-reported activity limitations in stroke patients: Testing the symptom perception, disability and psychosomatic hypotheses. </w:t>
      </w:r>
      <w:r w:rsidRPr="00E00BF8">
        <w:rPr>
          <w:i/>
          <w:noProof/>
          <w:lang w:val="en-US"/>
        </w:rPr>
        <w:t>Psychology and Health, 23</w:t>
      </w:r>
      <w:r w:rsidRPr="00E00BF8">
        <w:rPr>
          <w:noProof/>
          <w:lang w:val="en-US"/>
        </w:rPr>
        <w:t xml:space="preserve">(2), 195-206. </w:t>
      </w:r>
    </w:p>
    <w:p w:rsidR="00011C8F" w:rsidRDefault="00011C8F" w:rsidP="00011C8F">
      <w:pPr>
        <w:spacing w:line="480" w:lineRule="auto"/>
        <w:ind w:left="720" w:hanging="720"/>
        <w:rPr>
          <w:noProof/>
          <w:lang w:val="en-US"/>
        </w:rPr>
      </w:pPr>
      <w:r w:rsidRPr="00011C8F">
        <w:rPr>
          <w:noProof/>
          <w:lang w:val="en-US"/>
        </w:rPr>
        <w:t>Powell, R., Johnston, M., Smith, W.C.S., King, P.M., Chambers, W.A., Krukowski, Z., McKee, L., Bruce, J. (2012). Psychological risk factors for chronic post-surgical pain after inguinal hernia repair surgery: A prospective cohort study.  European Journal of Pain.16(4), 600-610.  doi: 10.1016/j.ejpain.2011.08.010. (Corrigendum: 2013, European Journal of Pain, 17(3), 463.)</w:t>
      </w:r>
    </w:p>
    <w:p w:rsidR="00011C8F" w:rsidRPr="00011C8F" w:rsidRDefault="00011C8F" w:rsidP="00011C8F">
      <w:pPr>
        <w:spacing w:line="480" w:lineRule="auto"/>
        <w:ind w:left="720" w:hanging="720"/>
        <w:rPr>
          <w:noProof/>
          <w:lang w:val="en-US"/>
        </w:rPr>
      </w:pPr>
      <w:r w:rsidRPr="00011C8F">
        <w:rPr>
          <w:noProof/>
          <w:lang w:val="en-US"/>
        </w:rPr>
        <w:t>Powell, R., McKee, L., King, P.M. &amp; Bruce, J. (2013) Post-surgical pain, physical activity and satisfaction with the decision to undergo hernia surgery: A prospective qualitative investigation. Health Psychology Research, 1(2), e18 (p79-84) doi: 10.4081/hpr.2013.e18</w:t>
      </w:r>
    </w:p>
    <w:p w:rsidR="00011C8F" w:rsidRPr="00E00BF8" w:rsidRDefault="00011C8F" w:rsidP="00011C8F">
      <w:pPr>
        <w:spacing w:line="480" w:lineRule="auto"/>
        <w:ind w:left="720" w:hanging="720"/>
        <w:rPr>
          <w:noProof/>
          <w:lang w:val="en-US"/>
        </w:rPr>
      </w:pPr>
    </w:p>
    <w:p w:rsidR="001C70C1" w:rsidRPr="00E00BF8" w:rsidRDefault="001C70C1" w:rsidP="00884533">
      <w:pPr>
        <w:spacing w:line="480" w:lineRule="auto"/>
        <w:ind w:left="720" w:hanging="720"/>
        <w:rPr>
          <w:noProof/>
          <w:lang w:val="en-US"/>
        </w:rPr>
      </w:pPr>
      <w:r w:rsidRPr="00E00BF8">
        <w:rPr>
          <w:noProof/>
          <w:lang w:val="en-US"/>
        </w:rPr>
        <w:lastRenderedPageBreak/>
        <w:t xml:space="preserve">Quinn, F., Johnston, M., Dixon, D., Johnston, D. W., </w:t>
      </w:r>
      <w:r w:rsidR="001735D9">
        <w:rPr>
          <w:noProof/>
          <w:lang w:val="en-US"/>
        </w:rPr>
        <w:t>Pollard, B.</w:t>
      </w:r>
      <w:r w:rsidRPr="00E00BF8">
        <w:rPr>
          <w:noProof/>
          <w:lang w:val="en-US"/>
        </w:rPr>
        <w:t xml:space="preserve"> &amp; Rowley, D. I. (</w:t>
      </w:r>
      <w:r w:rsidR="001735D9">
        <w:rPr>
          <w:noProof/>
          <w:lang w:val="en-US"/>
        </w:rPr>
        <w:t>2012</w:t>
      </w:r>
      <w:r w:rsidRPr="00E00BF8">
        <w:rPr>
          <w:noProof/>
          <w:lang w:val="en-US"/>
        </w:rPr>
        <w:t xml:space="preserve">). Testing the integration of ICF and behavioral models of disability in orthopedic patients: Replication and extension. </w:t>
      </w:r>
      <w:r w:rsidR="00B3613D" w:rsidRPr="00B3613D">
        <w:rPr>
          <w:i/>
          <w:noProof/>
          <w:lang w:val="en-US"/>
        </w:rPr>
        <w:t>Rehabilit</w:t>
      </w:r>
      <w:r w:rsidR="001735D9">
        <w:rPr>
          <w:i/>
          <w:noProof/>
          <w:lang w:val="en-US"/>
        </w:rPr>
        <w:t>ation Psychology, 57 (2), 167-177</w:t>
      </w:r>
      <w:r w:rsidR="00B3613D">
        <w:rPr>
          <w:i/>
          <w:noProof/>
          <w:lang w:val="en-US"/>
        </w:rPr>
        <w:t>.</w:t>
      </w:r>
    </w:p>
    <w:p w:rsidR="001C70C1" w:rsidRPr="00E00BF8" w:rsidRDefault="001C70C1" w:rsidP="00884533">
      <w:pPr>
        <w:spacing w:line="480" w:lineRule="auto"/>
        <w:ind w:left="720" w:hanging="720"/>
        <w:rPr>
          <w:noProof/>
          <w:lang w:val="en-US"/>
        </w:rPr>
      </w:pPr>
      <w:r w:rsidRPr="00E00BF8">
        <w:rPr>
          <w:noProof/>
          <w:lang w:val="en-US"/>
        </w:rPr>
        <w:t xml:space="preserve">Rosenstiel, A. K., &amp; Keefe, F. J. (1983). The use of coping strategies in chronic low back pain patients: Relationship to patient characteristics and current adjustment. </w:t>
      </w:r>
      <w:r w:rsidRPr="00E00BF8">
        <w:rPr>
          <w:i/>
          <w:noProof/>
          <w:lang w:val="en-US"/>
        </w:rPr>
        <w:t>Pain, 17</w:t>
      </w:r>
      <w:r w:rsidRPr="00E00BF8">
        <w:rPr>
          <w:noProof/>
          <w:lang w:val="en-US"/>
        </w:rPr>
        <w:t xml:space="preserve">, 33-44. </w:t>
      </w:r>
    </w:p>
    <w:p w:rsidR="001C70C1" w:rsidRPr="00E00BF8" w:rsidRDefault="001C70C1" w:rsidP="00884533">
      <w:pPr>
        <w:spacing w:line="480" w:lineRule="auto"/>
        <w:ind w:left="720" w:hanging="720"/>
        <w:rPr>
          <w:noProof/>
          <w:lang w:val="en-US"/>
        </w:rPr>
      </w:pPr>
      <w:r w:rsidRPr="00E00BF8">
        <w:rPr>
          <w:noProof/>
          <w:lang w:val="en-US"/>
        </w:rPr>
        <w:t xml:space="preserve">Rutkow, I. M., &amp; Robbins, A. W. (1993). Demographic, classifactory, and socioeconomic aspects of hernia repair in the United States. </w:t>
      </w:r>
      <w:r w:rsidRPr="00E00BF8">
        <w:rPr>
          <w:i/>
          <w:noProof/>
          <w:lang w:val="en-US"/>
        </w:rPr>
        <w:t>Surgical Clinics of North America, 73</w:t>
      </w:r>
      <w:r w:rsidRPr="00E00BF8">
        <w:rPr>
          <w:noProof/>
          <w:lang w:val="en-US"/>
        </w:rPr>
        <w:t xml:space="preserve">(3), 413-426. </w:t>
      </w:r>
    </w:p>
    <w:p w:rsidR="001C70C1" w:rsidRPr="00E00BF8" w:rsidRDefault="001C70C1" w:rsidP="00884533">
      <w:pPr>
        <w:spacing w:line="480" w:lineRule="auto"/>
        <w:ind w:left="720" w:hanging="720"/>
        <w:rPr>
          <w:noProof/>
          <w:lang w:val="en-US"/>
        </w:rPr>
      </w:pPr>
      <w:r w:rsidRPr="00E00BF8">
        <w:rPr>
          <w:noProof/>
          <w:lang w:val="en-US"/>
        </w:rPr>
        <w:t xml:space="preserve">Scheier, M. F., &amp; Carver, C. S. (1985). Optimism, coping and health: Assessment and implications of generalized outcome expectancies. </w:t>
      </w:r>
      <w:r w:rsidRPr="00E00BF8">
        <w:rPr>
          <w:i/>
          <w:noProof/>
          <w:lang w:val="en-US"/>
        </w:rPr>
        <w:t>Health Psychology, 4</w:t>
      </w:r>
      <w:r w:rsidRPr="00E00BF8">
        <w:rPr>
          <w:noProof/>
          <w:lang w:val="en-US"/>
        </w:rPr>
        <w:t xml:space="preserve">, 219-247. </w:t>
      </w:r>
    </w:p>
    <w:p w:rsidR="001C70C1" w:rsidRPr="00E00BF8" w:rsidRDefault="001C70C1" w:rsidP="00884533">
      <w:pPr>
        <w:spacing w:line="480" w:lineRule="auto"/>
        <w:ind w:left="720" w:hanging="720"/>
        <w:rPr>
          <w:noProof/>
          <w:lang w:val="en-US"/>
        </w:rPr>
      </w:pPr>
      <w:r w:rsidRPr="00E00BF8">
        <w:rPr>
          <w:noProof/>
          <w:lang w:val="en-US"/>
        </w:rPr>
        <w:t xml:space="preserve">Scheier, M. F., Matthews, K. A., Owens, J. F., Magovern, G. J., Lefebvre, R. C., Abbott, R. A., &amp; Carver, C. S. (1989). Dispositional optimism and recovery from coronary artery bypass surgery: The beneficial effects on physical and psychological well-being. </w:t>
      </w:r>
      <w:r w:rsidRPr="00E00BF8">
        <w:rPr>
          <w:i/>
          <w:noProof/>
          <w:lang w:val="en-US"/>
        </w:rPr>
        <w:t>Journal of Personality and Social Psychology, 57</w:t>
      </w:r>
      <w:r w:rsidRPr="00E00BF8">
        <w:rPr>
          <w:noProof/>
          <w:lang w:val="en-US"/>
        </w:rPr>
        <w:t xml:space="preserve">, 1024-1040. </w:t>
      </w:r>
    </w:p>
    <w:p w:rsidR="001C70C1" w:rsidRPr="00E00BF8" w:rsidRDefault="001C70C1" w:rsidP="00884533">
      <w:pPr>
        <w:spacing w:line="480" w:lineRule="auto"/>
        <w:ind w:left="720" w:hanging="720"/>
        <w:rPr>
          <w:noProof/>
          <w:lang w:val="en-US"/>
        </w:rPr>
      </w:pPr>
      <w:r w:rsidRPr="00E00BF8">
        <w:rPr>
          <w:noProof/>
          <w:lang w:val="en-US"/>
        </w:rPr>
        <w:t xml:space="preserve">Seebach, C. L., Kirkhart, M., Lating, J. M., Wegener, S. T., Song, Y., Riley III, L. H., &amp; Archer, K. R. (2012). Examining the role of positive and negative affect in recovery from spine surgery. </w:t>
      </w:r>
      <w:r w:rsidRPr="00E00BF8">
        <w:rPr>
          <w:i/>
          <w:noProof/>
          <w:lang w:val="en-US"/>
        </w:rPr>
        <w:t>Pain, 153</w:t>
      </w:r>
      <w:r w:rsidRPr="00E00BF8">
        <w:rPr>
          <w:noProof/>
          <w:lang w:val="en-US"/>
        </w:rPr>
        <w:t xml:space="preserve">, 518-525. </w:t>
      </w:r>
    </w:p>
    <w:p w:rsidR="001C70C1" w:rsidRPr="00E00BF8" w:rsidRDefault="001C70C1" w:rsidP="00884533">
      <w:pPr>
        <w:spacing w:line="480" w:lineRule="auto"/>
        <w:ind w:left="720" w:hanging="720"/>
        <w:rPr>
          <w:noProof/>
          <w:lang w:val="en-US"/>
        </w:rPr>
      </w:pPr>
      <w:r w:rsidRPr="00E00BF8">
        <w:rPr>
          <w:noProof/>
          <w:lang w:val="en-US"/>
        </w:rPr>
        <w:t xml:space="preserve">Sullivan, M. J. L., Bishop, S. R., &amp; Pivik, J. (1995). The Pain Catastrophizing Scale: Development and validation. </w:t>
      </w:r>
      <w:r w:rsidRPr="00E00BF8">
        <w:rPr>
          <w:i/>
          <w:noProof/>
          <w:lang w:val="en-US"/>
        </w:rPr>
        <w:t>Psychological Assessment, 7</w:t>
      </w:r>
      <w:r w:rsidRPr="00E00BF8">
        <w:rPr>
          <w:noProof/>
          <w:lang w:val="en-US"/>
        </w:rPr>
        <w:t xml:space="preserve">(4), 524-532. </w:t>
      </w:r>
    </w:p>
    <w:p w:rsidR="001C70C1" w:rsidRPr="00E00BF8" w:rsidRDefault="001C70C1" w:rsidP="00884533">
      <w:pPr>
        <w:spacing w:line="480" w:lineRule="auto"/>
        <w:ind w:left="720" w:hanging="720"/>
        <w:rPr>
          <w:noProof/>
          <w:lang w:val="en-US"/>
        </w:rPr>
      </w:pPr>
      <w:r w:rsidRPr="00E00BF8">
        <w:rPr>
          <w:noProof/>
          <w:lang w:val="en-US"/>
        </w:rPr>
        <w:t xml:space="preserve">Tabachnick, B. G., &amp; Fidell, L. S. (2007). </w:t>
      </w:r>
      <w:r w:rsidRPr="00E00BF8">
        <w:rPr>
          <w:i/>
          <w:noProof/>
          <w:lang w:val="en-US"/>
        </w:rPr>
        <w:t>Using Multivariate Statistics</w:t>
      </w:r>
      <w:r w:rsidRPr="00E00BF8">
        <w:rPr>
          <w:noProof/>
          <w:lang w:val="en-US"/>
        </w:rPr>
        <w:t xml:space="preserve"> (5th ed.). Boston: Pearson; Allyn and Bacon.</w:t>
      </w:r>
    </w:p>
    <w:p w:rsidR="001C70C1" w:rsidRPr="00E00BF8" w:rsidRDefault="001C70C1" w:rsidP="00884533">
      <w:pPr>
        <w:spacing w:line="480" w:lineRule="auto"/>
        <w:ind w:left="720" w:hanging="720"/>
        <w:rPr>
          <w:noProof/>
          <w:lang w:val="en-US"/>
        </w:rPr>
      </w:pPr>
      <w:r w:rsidRPr="00E00BF8">
        <w:rPr>
          <w:noProof/>
          <w:lang w:val="en-US"/>
        </w:rPr>
        <w:t xml:space="preserve">The NHS Information Centre. (2010). Main procedures and interventions: 3 character. .  Retrieved 28 February 2011, from </w:t>
      </w:r>
      <w:hyperlink r:id="rId10" w:history="1">
        <w:r w:rsidRPr="00E00BF8">
          <w:rPr>
            <w:rStyle w:val="Hyperlink"/>
            <w:noProof/>
            <w:lang w:val="en-US"/>
          </w:rPr>
          <w:t>http:///www.hesonline.nhs.uk</w:t>
        </w:r>
      </w:hyperlink>
      <w:r w:rsidRPr="00E00BF8">
        <w:rPr>
          <w:noProof/>
          <w:lang w:val="en-US"/>
        </w:rPr>
        <w:t xml:space="preserve"> </w:t>
      </w:r>
    </w:p>
    <w:p w:rsidR="001C70C1" w:rsidRPr="00E00BF8" w:rsidRDefault="001C70C1" w:rsidP="00884533">
      <w:pPr>
        <w:spacing w:line="480" w:lineRule="auto"/>
        <w:ind w:left="720" w:hanging="720"/>
        <w:rPr>
          <w:noProof/>
          <w:lang w:val="en-US"/>
        </w:rPr>
      </w:pPr>
      <w:r w:rsidRPr="00E00BF8">
        <w:rPr>
          <w:noProof/>
          <w:lang w:val="en-US"/>
        </w:rPr>
        <w:lastRenderedPageBreak/>
        <w:t xml:space="preserve">Vlaeyen, J. W. S., Kole-Snijders, A. M. J., Boeren, R. G. B., &amp; van Eek, H. (1995). Fear of movement / (re)injury in chronic low back pain and its relation to behavioral performance. </w:t>
      </w:r>
      <w:r w:rsidRPr="00E00BF8">
        <w:rPr>
          <w:i/>
          <w:noProof/>
          <w:lang w:val="en-US"/>
        </w:rPr>
        <w:t>Pain, 62</w:t>
      </w:r>
      <w:r w:rsidRPr="00E00BF8">
        <w:rPr>
          <w:noProof/>
          <w:lang w:val="en-US"/>
        </w:rPr>
        <w:t xml:space="preserve">, 363-372. </w:t>
      </w:r>
    </w:p>
    <w:p w:rsidR="001C70C1" w:rsidRPr="00E00BF8" w:rsidRDefault="001C70C1" w:rsidP="00884533">
      <w:pPr>
        <w:spacing w:line="480" w:lineRule="auto"/>
        <w:ind w:left="720" w:hanging="720"/>
        <w:rPr>
          <w:noProof/>
          <w:lang w:val="en-US"/>
        </w:rPr>
      </w:pPr>
      <w:r w:rsidRPr="00E00BF8">
        <w:rPr>
          <w:noProof/>
          <w:lang w:val="en-US"/>
        </w:rPr>
        <w:t xml:space="preserve">Ware, J. (1988). </w:t>
      </w:r>
      <w:r w:rsidRPr="00E00BF8">
        <w:rPr>
          <w:i/>
          <w:noProof/>
          <w:lang w:val="en-US"/>
        </w:rPr>
        <w:t>How to Score the Revised MOS Short-Form Health Scale (SF-36®)</w:t>
      </w:r>
      <w:r w:rsidRPr="00E00BF8">
        <w:rPr>
          <w:noProof/>
          <w:lang w:val="en-US"/>
        </w:rPr>
        <w:t>. Boston, MA: The Health Institute, New England Medical Center Hospitals.</w:t>
      </w:r>
    </w:p>
    <w:p w:rsidR="001C70C1" w:rsidRPr="00E00BF8" w:rsidRDefault="001C70C1" w:rsidP="00884533">
      <w:pPr>
        <w:spacing w:line="480" w:lineRule="auto"/>
        <w:ind w:left="720" w:hanging="720"/>
        <w:rPr>
          <w:noProof/>
          <w:lang w:val="en-US"/>
        </w:rPr>
      </w:pPr>
      <w:r w:rsidRPr="00E00BF8">
        <w:rPr>
          <w:noProof/>
          <w:lang w:val="en-US"/>
        </w:rPr>
        <w:t xml:space="preserve">Ware, J. E., Kosinski, M., &amp; Dewey, J. E. (2000). </w:t>
      </w:r>
      <w:r w:rsidRPr="00E00BF8">
        <w:rPr>
          <w:i/>
          <w:noProof/>
          <w:lang w:val="en-US"/>
        </w:rPr>
        <w:t>How to score version 2 of the SF-36 (R) Health Survey</w:t>
      </w:r>
      <w:r w:rsidRPr="00E00BF8">
        <w:rPr>
          <w:noProof/>
          <w:lang w:val="en-US"/>
        </w:rPr>
        <w:t>. Lincoln, RI: QualityMetric Incorporated.</w:t>
      </w:r>
    </w:p>
    <w:p w:rsidR="00DD2114" w:rsidRPr="00E00BF8" w:rsidRDefault="00DD2114" w:rsidP="00884533">
      <w:pPr>
        <w:spacing w:line="480" w:lineRule="auto"/>
        <w:ind w:left="720" w:hanging="720"/>
        <w:rPr>
          <w:noProof/>
          <w:lang w:val="en-US"/>
        </w:rPr>
      </w:pPr>
      <w:r w:rsidRPr="00E00BF8">
        <w:rPr>
          <w:noProof/>
          <w:lang w:val="en-US"/>
        </w:rPr>
        <w:t xml:space="preserve">Westbrook, D., Kennerley, H., &amp; Kirk, J. (2007). </w:t>
      </w:r>
      <w:r w:rsidRPr="00E00BF8">
        <w:rPr>
          <w:i/>
          <w:noProof/>
          <w:lang w:val="en-US"/>
        </w:rPr>
        <w:t>An introduction to cognitive behavioural therapy: Skills and applications.</w:t>
      </w:r>
      <w:r w:rsidRPr="00E00BF8">
        <w:rPr>
          <w:noProof/>
          <w:lang w:val="en-US"/>
        </w:rPr>
        <w:t xml:space="preserve"> (Chapter 12, Depression, pp165-78).  London: Sage.</w:t>
      </w:r>
    </w:p>
    <w:p w:rsidR="001C70C1" w:rsidRPr="00E00BF8" w:rsidRDefault="001C70C1" w:rsidP="00884533">
      <w:pPr>
        <w:spacing w:line="480" w:lineRule="auto"/>
        <w:ind w:left="720" w:hanging="720"/>
        <w:rPr>
          <w:noProof/>
          <w:lang w:val="en-US"/>
        </w:rPr>
      </w:pPr>
      <w:r w:rsidRPr="00E00BF8">
        <w:rPr>
          <w:noProof/>
          <w:lang w:val="en-US"/>
        </w:rPr>
        <w:t xml:space="preserve">Woby, S. R., Roach, N. K., Urmston, M., &amp; Watson, P. J. (2005). Psychometric properties of the TSK-11: A shortened version of the Tampa Scale for Kinesiophobia. </w:t>
      </w:r>
      <w:r w:rsidRPr="00E00BF8">
        <w:rPr>
          <w:i/>
          <w:noProof/>
          <w:lang w:val="en-US"/>
        </w:rPr>
        <w:t>Pain, 117</w:t>
      </w:r>
      <w:r w:rsidRPr="00E00BF8">
        <w:rPr>
          <w:noProof/>
          <w:lang w:val="en-US"/>
        </w:rPr>
        <w:t xml:space="preserve">(1-2), 137-144. </w:t>
      </w:r>
    </w:p>
    <w:p w:rsidR="001C70C1" w:rsidRPr="00E00BF8" w:rsidRDefault="001C70C1" w:rsidP="00884533">
      <w:pPr>
        <w:spacing w:line="480" w:lineRule="auto"/>
        <w:ind w:left="720" w:hanging="720"/>
        <w:rPr>
          <w:noProof/>
          <w:lang w:val="en-US"/>
        </w:rPr>
      </w:pPr>
      <w:r w:rsidRPr="00E00BF8">
        <w:rPr>
          <w:noProof/>
          <w:lang w:val="en-US"/>
        </w:rPr>
        <w:t xml:space="preserve">World Health Organisation. (1980). </w:t>
      </w:r>
      <w:r w:rsidRPr="00E00BF8">
        <w:rPr>
          <w:i/>
          <w:noProof/>
          <w:lang w:val="en-US"/>
        </w:rPr>
        <w:t>International Classification of Impairments, Disabilities and Handicaps</w:t>
      </w:r>
      <w:r w:rsidRPr="00E00BF8">
        <w:rPr>
          <w:noProof/>
          <w:lang w:val="en-US"/>
        </w:rPr>
        <w:t>. Geneva: World Health Organisation.</w:t>
      </w:r>
    </w:p>
    <w:p w:rsidR="001C70C1" w:rsidRPr="00E00BF8" w:rsidRDefault="001C70C1" w:rsidP="00884533">
      <w:pPr>
        <w:spacing w:line="480" w:lineRule="auto"/>
        <w:ind w:left="720" w:hanging="720"/>
        <w:rPr>
          <w:noProof/>
          <w:lang w:val="en-US"/>
        </w:rPr>
      </w:pPr>
      <w:r w:rsidRPr="00E00BF8">
        <w:rPr>
          <w:noProof/>
          <w:lang w:val="en-US"/>
        </w:rPr>
        <w:t xml:space="preserve">World Health Organisation. (2001). </w:t>
      </w:r>
      <w:r w:rsidRPr="00E00BF8">
        <w:rPr>
          <w:i/>
          <w:noProof/>
          <w:lang w:val="en-US"/>
        </w:rPr>
        <w:t>International Classification of Functioning, Disability and Health. Short version.</w:t>
      </w:r>
      <w:r w:rsidRPr="00E00BF8">
        <w:rPr>
          <w:noProof/>
          <w:lang w:val="en-US"/>
        </w:rPr>
        <w:t xml:space="preserve"> Geneva: World Health Organisation.</w:t>
      </w:r>
    </w:p>
    <w:p w:rsidR="001C70C1" w:rsidRPr="00E00BF8" w:rsidRDefault="001C70C1" w:rsidP="00884533">
      <w:pPr>
        <w:spacing w:line="480" w:lineRule="auto"/>
        <w:ind w:left="720" w:hanging="720"/>
        <w:rPr>
          <w:noProof/>
          <w:lang w:val="en-US"/>
        </w:rPr>
      </w:pPr>
      <w:r w:rsidRPr="00E00BF8">
        <w:rPr>
          <w:noProof/>
          <w:lang w:val="en-US"/>
        </w:rPr>
        <w:t xml:space="preserve">Zigmond, A. S., &amp; Snaith, R. P. (1983). The Hospital Anxiety and Depression Scale. </w:t>
      </w:r>
      <w:r w:rsidRPr="00E00BF8">
        <w:rPr>
          <w:i/>
          <w:noProof/>
          <w:lang w:val="en-US"/>
        </w:rPr>
        <w:t>Acta Psychiatrica Scandinavica, 67</w:t>
      </w:r>
      <w:r w:rsidRPr="00E00BF8">
        <w:rPr>
          <w:noProof/>
          <w:lang w:val="en-US"/>
        </w:rPr>
        <w:t xml:space="preserve">, 361-370. </w:t>
      </w:r>
    </w:p>
    <w:p w:rsidR="001C70C1" w:rsidRPr="00E00BF8" w:rsidRDefault="001C70C1" w:rsidP="00884533">
      <w:pPr>
        <w:spacing w:line="480" w:lineRule="auto"/>
        <w:rPr>
          <w:noProof/>
          <w:lang w:val="en-US"/>
        </w:rPr>
      </w:pPr>
    </w:p>
    <w:p w:rsidR="001C70C1" w:rsidRPr="009B2189" w:rsidRDefault="001C70C1" w:rsidP="001C70C1">
      <w:pPr>
        <w:spacing w:line="480" w:lineRule="auto"/>
        <w:rPr>
          <w:lang w:val="en-US"/>
        </w:rPr>
      </w:pPr>
      <w:r w:rsidRPr="009B2189">
        <w:rPr>
          <w:lang w:val="en-US"/>
        </w:rPr>
        <w:fldChar w:fldCharType="end"/>
      </w:r>
    </w:p>
    <w:p w:rsidR="0013750A" w:rsidRPr="009B2189" w:rsidRDefault="0013750A" w:rsidP="004F3043">
      <w:pPr>
        <w:spacing w:line="480" w:lineRule="auto"/>
        <w:ind w:left="720" w:hanging="720"/>
        <w:rPr>
          <w:lang w:val="en-US"/>
        </w:rPr>
      </w:pPr>
    </w:p>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lang w:val="en-US"/>
        </w:rPr>
        <w:br w:type="page"/>
      </w:r>
      <w:r w:rsidRPr="009B2189">
        <w:rPr>
          <w:b/>
          <w:bCs/>
          <w:color w:val="000000"/>
          <w:lang w:val="en-US"/>
        </w:rPr>
        <w:lastRenderedPageBreak/>
        <w:t>Table 1</w:t>
      </w:r>
    </w:p>
    <w:p w:rsidR="00796FA8" w:rsidRPr="009B2189" w:rsidRDefault="00796FA8" w:rsidP="00796FA8">
      <w:pPr>
        <w:tabs>
          <w:tab w:val="center" w:pos="3528"/>
        </w:tabs>
        <w:autoSpaceDE w:val="0"/>
        <w:autoSpaceDN w:val="0"/>
        <w:adjustRightInd w:val="0"/>
        <w:spacing w:line="480" w:lineRule="auto"/>
        <w:rPr>
          <w:b/>
          <w:bCs/>
          <w:i/>
          <w:color w:val="000000"/>
          <w:lang w:val="en-US"/>
        </w:rPr>
      </w:pPr>
      <w:r w:rsidRPr="009B2189">
        <w:rPr>
          <w:b/>
          <w:bCs/>
          <w:i/>
          <w:color w:val="000000"/>
          <w:lang w:val="en-US"/>
        </w:rPr>
        <w:t>Data from questionnaire measures (non-transformed data)</w:t>
      </w:r>
    </w:p>
    <w:tbl>
      <w:tblPr>
        <w:tblW w:w="0" w:type="auto"/>
        <w:tblLayout w:type="fixed"/>
        <w:tblLook w:val="01E0" w:firstRow="1" w:lastRow="1" w:firstColumn="1" w:lastColumn="1" w:noHBand="0" w:noVBand="0"/>
      </w:tblPr>
      <w:tblGrid>
        <w:gridCol w:w="3085"/>
        <w:gridCol w:w="709"/>
        <w:gridCol w:w="709"/>
        <w:gridCol w:w="567"/>
        <w:gridCol w:w="708"/>
        <w:gridCol w:w="851"/>
        <w:gridCol w:w="567"/>
        <w:gridCol w:w="709"/>
        <w:gridCol w:w="708"/>
        <w:gridCol w:w="567"/>
      </w:tblGrid>
      <w:tr w:rsidR="00796FA8" w:rsidRPr="009B2189" w:rsidTr="00B275ED">
        <w:trPr>
          <w:trHeight w:val="300"/>
        </w:trPr>
        <w:tc>
          <w:tcPr>
            <w:tcW w:w="3085" w:type="dxa"/>
            <w:tcBorders>
              <w:top w:val="single" w:sz="8" w:space="0" w:color="auto"/>
            </w:tcBorders>
          </w:tcPr>
          <w:p w:rsidR="00796FA8" w:rsidRPr="009B2189" w:rsidRDefault="00796FA8" w:rsidP="00796FA8">
            <w:pPr>
              <w:tabs>
                <w:tab w:val="left" w:pos="2820"/>
              </w:tabs>
              <w:autoSpaceDE w:val="0"/>
              <w:autoSpaceDN w:val="0"/>
              <w:adjustRightInd w:val="0"/>
              <w:spacing w:line="480" w:lineRule="auto"/>
              <w:rPr>
                <w:b/>
                <w:bCs/>
                <w:color w:val="000000"/>
                <w:lang w:val="en-US"/>
              </w:rPr>
            </w:pPr>
            <w:r w:rsidRPr="009B2189">
              <w:rPr>
                <w:b/>
                <w:bCs/>
                <w:color w:val="000000"/>
                <w:lang w:val="en-US"/>
              </w:rPr>
              <w:tab/>
            </w:r>
          </w:p>
        </w:tc>
        <w:tc>
          <w:tcPr>
            <w:tcW w:w="1985" w:type="dxa"/>
            <w:gridSpan w:val="3"/>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T1</w:t>
            </w:r>
          </w:p>
        </w:tc>
        <w:tc>
          <w:tcPr>
            <w:tcW w:w="2126" w:type="dxa"/>
            <w:gridSpan w:val="3"/>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T2</w:t>
            </w:r>
          </w:p>
        </w:tc>
        <w:tc>
          <w:tcPr>
            <w:tcW w:w="1984" w:type="dxa"/>
            <w:gridSpan w:val="3"/>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T3</w:t>
            </w:r>
          </w:p>
        </w:tc>
      </w:tr>
      <w:tr w:rsidR="00796FA8" w:rsidRPr="009B2189" w:rsidTr="00B275ED">
        <w:trPr>
          <w:trHeight w:val="240"/>
        </w:trPr>
        <w:tc>
          <w:tcPr>
            <w:tcW w:w="3085" w:type="dxa"/>
            <w:tcBorders>
              <w:bottom w:val="single" w:sz="4" w:space="0" w:color="auto"/>
            </w:tcBorders>
          </w:tcPr>
          <w:p w:rsidR="00796FA8" w:rsidRPr="009B2189" w:rsidRDefault="00796FA8" w:rsidP="00796FA8">
            <w:pPr>
              <w:tabs>
                <w:tab w:val="left" w:pos="2820"/>
              </w:tabs>
              <w:autoSpaceDE w:val="0"/>
              <w:autoSpaceDN w:val="0"/>
              <w:adjustRightInd w:val="0"/>
              <w:spacing w:line="480" w:lineRule="auto"/>
              <w:rPr>
                <w:b/>
                <w:bCs/>
                <w:color w:val="000000"/>
                <w:lang w:val="en-US"/>
              </w:rPr>
            </w:pPr>
          </w:p>
        </w:tc>
        <w:tc>
          <w:tcPr>
            <w:tcW w:w="1418" w:type="dxa"/>
            <w:gridSpan w:val="2"/>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Median (IQR)</w:t>
            </w:r>
          </w:p>
        </w:tc>
        <w:tc>
          <w:tcPr>
            <w:tcW w:w="567" w:type="dxa"/>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n</w:t>
            </w:r>
          </w:p>
        </w:tc>
        <w:tc>
          <w:tcPr>
            <w:tcW w:w="1559" w:type="dxa"/>
            <w:gridSpan w:val="2"/>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Median (IQR)</w:t>
            </w:r>
          </w:p>
        </w:tc>
        <w:tc>
          <w:tcPr>
            <w:tcW w:w="567" w:type="dxa"/>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n</w:t>
            </w:r>
          </w:p>
        </w:tc>
        <w:tc>
          <w:tcPr>
            <w:tcW w:w="1417" w:type="dxa"/>
            <w:gridSpan w:val="2"/>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Median (IQR)</w:t>
            </w:r>
          </w:p>
        </w:tc>
        <w:tc>
          <w:tcPr>
            <w:tcW w:w="567" w:type="dxa"/>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n</w:t>
            </w:r>
          </w:p>
        </w:tc>
      </w:tr>
      <w:tr w:rsidR="00796FA8" w:rsidRPr="009B2189" w:rsidTr="00B275ED">
        <w:tc>
          <w:tcPr>
            <w:tcW w:w="3085" w:type="dxa"/>
            <w:tcBorders>
              <w:top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 xml:space="preserve">Pain </w:t>
            </w:r>
          </w:p>
        </w:tc>
        <w:tc>
          <w:tcPr>
            <w:tcW w:w="1418"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4 (1, 7)</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135</w:t>
            </w:r>
          </w:p>
        </w:tc>
        <w:tc>
          <w:tcPr>
            <w:tcW w:w="1559"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5(2, 9)</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120</w:t>
            </w:r>
          </w:p>
        </w:tc>
        <w:tc>
          <w:tcPr>
            <w:tcW w:w="1417" w:type="dxa"/>
            <w:gridSpan w:val="2"/>
          </w:tcPr>
          <w:p w:rsidR="00796FA8" w:rsidRPr="009B2189" w:rsidRDefault="00EA0775"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567" w:type="dxa"/>
          </w:tcPr>
          <w:p w:rsidR="00796FA8" w:rsidRPr="009B2189" w:rsidRDefault="00EA0775"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w:t>
            </w:r>
          </w:p>
        </w:tc>
      </w:tr>
      <w:tr w:rsidR="00796FA8" w:rsidRPr="009B2189" w:rsidTr="00B275ED">
        <w:tc>
          <w:tcPr>
            <w:tcW w:w="3085"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SF-36 PF</w:t>
            </w:r>
          </w:p>
        </w:tc>
        <w:tc>
          <w:tcPr>
            <w:tcW w:w="1418"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80 (70, 95)</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131</w:t>
            </w:r>
          </w:p>
        </w:tc>
        <w:tc>
          <w:tcPr>
            <w:tcW w:w="1559"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50 (35, 70)</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118</w:t>
            </w:r>
          </w:p>
        </w:tc>
        <w:tc>
          <w:tcPr>
            <w:tcW w:w="1417"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95 (85, 100)</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112</w:t>
            </w:r>
          </w:p>
        </w:tc>
      </w:tr>
      <w:tr w:rsidR="00796FA8" w:rsidRPr="009B2189" w:rsidTr="00B275ED">
        <w:tc>
          <w:tcPr>
            <w:tcW w:w="3085"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Hernia PF</w:t>
            </w:r>
          </w:p>
        </w:tc>
        <w:tc>
          <w:tcPr>
            <w:tcW w:w="1418" w:type="dxa"/>
            <w:gridSpan w:val="2"/>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85 (70, 95)</w:t>
            </w:r>
          </w:p>
        </w:tc>
        <w:tc>
          <w:tcPr>
            <w:tcW w:w="567"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129</w:t>
            </w:r>
          </w:p>
        </w:tc>
        <w:tc>
          <w:tcPr>
            <w:tcW w:w="1559" w:type="dxa"/>
            <w:gridSpan w:val="2"/>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50 (30, 66.3)</w:t>
            </w:r>
          </w:p>
        </w:tc>
        <w:tc>
          <w:tcPr>
            <w:tcW w:w="567"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ind w:right="-250"/>
              <w:rPr>
                <w:bCs/>
                <w:color w:val="000000"/>
                <w:lang w:val="en-US"/>
              </w:rPr>
            </w:pPr>
            <w:r w:rsidRPr="009B2189">
              <w:rPr>
                <w:bCs/>
                <w:color w:val="000000"/>
                <w:lang w:val="en-US"/>
              </w:rPr>
              <w:t>110</w:t>
            </w:r>
          </w:p>
        </w:tc>
        <w:tc>
          <w:tcPr>
            <w:tcW w:w="1417" w:type="dxa"/>
            <w:gridSpan w:val="2"/>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95 (90,100)</w:t>
            </w:r>
          </w:p>
        </w:tc>
        <w:tc>
          <w:tcPr>
            <w:tcW w:w="567"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111</w:t>
            </w:r>
          </w:p>
        </w:tc>
      </w:tr>
      <w:tr w:rsidR="00796FA8" w:rsidRPr="009B2189" w:rsidTr="00B275ED">
        <w:tc>
          <w:tcPr>
            <w:tcW w:w="3085" w:type="dxa"/>
            <w:tcBorders>
              <w:top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Anxiety</w:t>
            </w:r>
          </w:p>
        </w:tc>
        <w:tc>
          <w:tcPr>
            <w:tcW w:w="1418" w:type="dxa"/>
            <w:gridSpan w:val="2"/>
            <w:tcBorders>
              <w:top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3 (1, 6)</w:t>
            </w:r>
          </w:p>
        </w:tc>
        <w:tc>
          <w:tcPr>
            <w:tcW w:w="567" w:type="dxa"/>
            <w:tcBorders>
              <w:top w:val="single" w:sz="4" w:space="0" w:color="auto"/>
            </w:tcBorders>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135</w:t>
            </w:r>
          </w:p>
        </w:tc>
        <w:tc>
          <w:tcPr>
            <w:tcW w:w="1559" w:type="dxa"/>
            <w:gridSpan w:val="2"/>
            <w:tcBorders>
              <w:top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3 (1, 6)</w:t>
            </w:r>
          </w:p>
        </w:tc>
        <w:tc>
          <w:tcPr>
            <w:tcW w:w="567" w:type="dxa"/>
            <w:tcBorders>
              <w:top w:val="single" w:sz="4" w:space="0" w:color="auto"/>
            </w:tcBorders>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118</w:t>
            </w:r>
          </w:p>
        </w:tc>
        <w:tc>
          <w:tcPr>
            <w:tcW w:w="1417" w:type="dxa"/>
            <w:gridSpan w:val="2"/>
            <w:tcBorders>
              <w:top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567" w:type="dxa"/>
            <w:tcBorders>
              <w:top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r>
      <w:tr w:rsidR="00796FA8" w:rsidRPr="009B2189" w:rsidTr="00B275ED">
        <w:tc>
          <w:tcPr>
            <w:tcW w:w="3085"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Depression</w:t>
            </w:r>
          </w:p>
        </w:tc>
        <w:tc>
          <w:tcPr>
            <w:tcW w:w="1418"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2 (1, 4)</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135</w:t>
            </w:r>
          </w:p>
        </w:tc>
        <w:tc>
          <w:tcPr>
            <w:tcW w:w="1559"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3 (1, 6)</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118</w:t>
            </w:r>
          </w:p>
        </w:tc>
        <w:tc>
          <w:tcPr>
            <w:tcW w:w="1417"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567"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r>
      <w:tr w:rsidR="00796FA8" w:rsidRPr="009B2189" w:rsidTr="00B275ED">
        <w:tc>
          <w:tcPr>
            <w:tcW w:w="3085" w:type="dxa"/>
          </w:tcPr>
          <w:p w:rsidR="00796FA8" w:rsidRPr="009B2189" w:rsidRDefault="00796FA8" w:rsidP="007B0FDD">
            <w:pPr>
              <w:tabs>
                <w:tab w:val="center" w:pos="3528"/>
              </w:tabs>
              <w:autoSpaceDE w:val="0"/>
              <w:autoSpaceDN w:val="0"/>
              <w:adjustRightInd w:val="0"/>
              <w:spacing w:line="480" w:lineRule="auto"/>
              <w:rPr>
                <w:bCs/>
                <w:color w:val="000000"/>
                <w:lang w:val="en-US"/>
              </w:rPr>
            </w:pPr>
            <w:r w:rsidRPr="009B2189">
              <w:rPr>
                <w:bCs/>
                <w:color w:val="000000"/>
                <w:lang w:val="en-US"/>
              </w:rPr>
              <w:t xml:space="preserve">Fear </w:t>
            </w:r>
            <w:r w:rsidR="007B0FDD" w:rsidRPr="009B2189">
              <w:rPr>
                <w:bCs/>
                <w:color w:val="000000"/>
                <w:lang w:val="en-US"/>
              </w:rPr>
              <w:t>of Movement</w:t>
            </w:r>
          </w:p>
        </w:tc>
        <w:tc>
          <w:tcPr>
            <w:tcW w:w="1418"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18 (15, 20)</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131</w:t>
            </w:r>
          </w:p>
        </w:tc>
        <w:tc>
          <w:tcPr>
            <w:tcW w:w="1559"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18 (15, 21)</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118</w:t>
            </w:r>
          </w:p>
        </w:tc>
        <w:tc>
          <w:tcPr>
            <w:tcW w:w="1417"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567"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r>
      <w:tr w:rsidR="00796FA8" w:rsidRPr="009B2189" w:rsidTr="00B275ED">
        <w:tc>
          <w:tcPr>
            <w:tcW w:w="3085"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CSQ Increasing Activity</w:t>
            </w:r>
          </w:p>
        </w:tc>
        <w:tc>
          <w:tcPr>
            <w:tcW w:w="1418"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11.5 (6, 17)</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118</w:t>
            </w:r>
          </w:p>
        </w:tc>
        <w:tc>
          <w:tcPr>
            <w:tcW w:w="1559"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14 (9, 17.5)</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113</w:t>
            </w:r>
          </w:p>
        </w:tc>
        <w:tc>
          <w:tcPr>
            <w:tcW w:w="1417"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567"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r>
      <w:tr w:rsidR="00796FA8" w:rsidRPr="009B2189" w:rsidTr="00B275ED">
        <w:tc>
          <w:tcPr>
            <w:tcW w:w="3085"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CSQ Control</w:t>
            </w:r>
          </w:p>
        </w:tc>
        <w:tc>
          <w:tcPr>
            <w:tcW w:w="1418"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4 (3, 5)</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123</w:t>
            </w:r>
          </w:p>
        </w:tc>
        <w:tc>
          <w:tcPr>
            <w:tcW w:w="1559"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4 (3, 5)</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115</w:t>
            </w:r>
          </w:p>
        </w:tc>
        <w:tc>
          <w:tcPr>
            <w:tcW w:w="1417"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567"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r>
      <w:tr w:rsidR="00796FA8" w:rsidRPr="009B2189" w:rsidTr="00B275ED">
        <w:tc>
          <w:tcPr>
            <w:tcW w:w="3085"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CSQ Ability to decrease pain</w:t>
            </w:r>
          </w:p>
        </w:tc>
        <w:tc>
          <w:tcPr>
            <w:tcW w:w="1418"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4 (3, 5)</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120</w:t>
            </w:r>
          </w:p>
        </w:tc>
        <w:tc>
          <w:tcPr>
            <w:tcW w:w="1559"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 xml:space="preserve">4 (3, 5)   </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106</w:t>
            </w:r>
          </w:p>
        </w:tc>
        <w:tc>
          <w:tcPr>
            <w:tcW w:w="1417" w:type="dxa"/>
            <w:gridSpan w:val="2"/>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567"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r>
      <w:tr w:rsidR="00796FA8" w:rsidRPr="009B2189" w:rsidTr="00B275ED">
        <w:tc>
          <w:tcPr>
            <w:tcW w:w="3085"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Optimism</w:t>
            </w:r>
          </w:p>
        </w:tc>
        <w:tc>
          <w:tcPr>
            <w:tcW w:w="1418" w:type="dxa"/>
            <w:gridSpan w:val="2"/>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6 (5, 8)</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130</w:t>
            </w:r>
          </w:p>
        </w:tc>
        <w:tc>
          <w:tcPr>
            <w:tcW w:w="1559" w:type="dxa"/>
            <w:gridSpan w:val="2"/>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6 (5, 8)</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117</w:t>
            </w:r>
          </w:p>
        </w:tc>
        <w:tc>
          <w:tcPr>
            <w:tcW w:w="1417" w:type="dxa"/>
            <w:gridSpan w:val="2"/>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567"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r>
      <w:tr w:rsidR="00796FA8" w:rsidRPr="009B2189" w:rsidTr="00B275ED">
        <w:trPr>
          <w:trHeight w:val="240"/>
        </w:trPr>
        <w:tc>
          <w:tcPr>
            <w:tcW w:w="3085" w:type="dxa"/>
          </w:tcPr>
          <w:p w:rsidR="00796FA8" w:rsidRPr="009B2189" w:rsidRDefault="00796FA8" w:rsidP="00796FA8">
            <w:pPr>
              <w:tabs>
                <w:tab w:val="center" w:pos="3528"/>
              </w:tabs>
              <w:autoSpaceDE w:val="0"/>
              <w:autoSpaceDN w:val="0"/>
              <w:adjustRightInd w:val="0"/>
              <w:spacing w:line="480" w:lineRule="auto"/>
              <w:rPr>
                <w:bCs/>
                <w:color w:val="000000"/>
                <w:highlight w:val="yellow"/>
                <w:lang w:val="en-US"/>
              </w:rPr>
            </w:pPr>
          </w:p>
        </w:tc>
        <w:tc>
          <w:tcPr>
            <w:tcW w:w="709" w:type="dxa"/>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 Y</w:t>
            </w:r>
          </w:p>
        </w:tc>
        <w:tc>
          <w:tcPr>
            <w:tcW w:w="709" w:type="dxa"/>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 N</w:t>
            </w:r>
          </w:p>
        </w:tc>
        <w:tc>
          <w:tcPr>
            <w:tcW w:w="567" w:type="dxa"/>
          </w:tcPr>
          <w:p w:rsidR="00796FA8" w:rsidRPr="009B2189" w:rsidRDefault="00796FA8" w:rsidP="00796FA8">
            <w:pPr>
              <w:tabs>
                <w:tab w:val="center" w:pos="3528"/>
              </w:tabs>
              <w:autoSpaceDE w:val="0"/>
              <w:autoSpaceDN w:val="0"/>
              <w:adjustRightInd w:val="0"/>
              <w:spacing w:line="480" w:lineRule="auto"/>
              <w:rPr>
                <w:bCs/>
                <w:color w:val="000000"/>
                <w:lang w:val="en-US"/>
              </w:rPr>
            </w:pPr>
          </w:p>
        </w:tc>
        <w:tc>
          <w:tcPr>
            <w:tcW w:w="708" w:type="dxa"/>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 Y</w:t>
            </w:r>
          </w:p>
        </w:tc>
        <w:tc>
          <w:tcPr>
            <w:tcW w:w="851" w:type="dxa"/>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 N</w:t>
            </w:r>
          </w:p>
        </w:tc>
        <w:tc>
          <w:tcPr>
            <w:tcW w:w="567" w:type="dxa"/>
          </w:tcPr>
          <w:p w:rsidR="00796FA8" w:rsidRPr="009B2189" w:rsidRDefault="00796FA8" w:rsidP="00796FA8">
            <w:pPr>
              <w:tabs>
                <w:tab w:val="center" w:pos="3528"/>
              </w:tabs>
              <w:autoSpaceDE w:val="0"/>
              <w:autoSpaceDN w:val="0"/>
              <w:adjustRightInd w:val="0"/>
              <w:spacing w:line="480" w:lineRule="auto"/>
              <w:rPr>
                <w:bCs/>
                <w:color w:val="000000"/>
                <w:lang w:val="en-US"/>
              </w:rPr>
            </w:pPr>
          </w:p>
        </w:tc>
        <w:tc>
          <w:tcPr>
            <w:tcW w:w="709" w:type="dxa"/>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%Y</w:t>
            </w:r>
          </w:p>
        </w:tc>
        <w:tc>
          <w:tcPr>
            <w:tcW w:w="708" w:type="dxa"/>
            <w:tcBorders>
              <w:top w:val="single" w:sz="4" w:space="0" w:color="auto"/>
              <w:bottom w:val="single" w:sz="4" w:space="0" w:color="auto"/>
            </w:tcBorders>
          </w:tcPr>
          <w:p w:rsidR="00796FA8" w:rsidRPr="009B2189" w:rsidRDefault="00796FA8" w:rsidP="00796FA8">
            <w:pPr>
              <w:tabs>
                <w:tab w:val="center" w:pos="3528"/>
              </w:tabs>
              <w:autoSpaceDE w:val="0"/>
              <w:autoSpaceDN w:val="0"/>
              <w:adjustRightInd w:val="0"/>
              <w:spacing w:line="480" w:lineRule="auto"/>
              <w:rPr>
                <w:b/>
                <w:bCs/>
                <w:color w:val="000000"/>
                <w:lang w:val="en-US"/>
              </w:rPr>
            </w:pPr>
            <w:r w:rsidRPr="009B2189">
              <w:rPr>
                <w:b/>
                <w:bCs/>
                <w:color w:val="000000"/>
                <w:lang w:val="en-US"/>
              </w:rPr>
              <w:t>%N</w:t>
            </w:r>
          </w:p>
        </w:tc>
        <w:tc>
          <w:tcPr>
            <w:tcW w:w="567" w:type="dxa"/>
          </w:tcPr>
          <w:p w:rsidR="00796FA8" w:rsidRPr="009B2189" w:rsidRDefault="00796FA8" w:rsidP="00796FA8">
            <w:pPr>
              <w:tabs>
                <w:tab w:val="center" w:pos="3528"/>
              </w:tabs>
              <w:autoSpaceDE w:val="0"/>
              <w:autoSpaceDN w:val="0"/>
              <w:adjustRightInd w:val="0"/>
              <w:spacing w:line="480" w:lineRule="auto"/>
              <w:rPr>
                <w:bCs/>
                <w:color w:val="000000"/>
                <w:lang w:val="en-US"/>
              </w:rPr>
            </w:pPr>
          </w:p>
        </w:tc>
      </w:tr>
      <w:tr w:rsidR="00796FA8" w:rsidRPr="009B2189" w:rsidTr="00B275ED">
        <w:tc>
          <w:tcPr>
            <w:tcW w:w="3085" w:type="dxa"/>
          </w:tcPr>
          <w:p w:rsidR="00796FA8" w:rsidRPr="009B2189" w:rsidRDefault="00A8088F" w:rsidP="00796FA8">
            <w:pPr>
              <w:tabs>
                <w:tab w:val="center" w:pos="3528"/>
              </w:tabs>
              <w:autoSpaceDE w:val="0"/>
              <w:autoSpaceDN w:val="0"/>
              <w:adjustRightInd w:val="0"/>
              <w:spacing w:line="480" w:lineRule="auto"/>
              <w:rPr>
                <w:bCs/>
                <w:color w:val="000000"/>
                <w:lang w:val="en-US"/>
              </w:rPr>
            </w:pPr>
            <w:r w:rsidRPr="009B2189">
              <w:rPr>
                <w:bCs/>
                <w:color w:val="000000"/>
                <w:lang w:val="en-US"/>
              </w:rPr>
              <w:t>Catastrophizing</w:t>
            </w:r>
          </w:p>
        </w:tc>
        <w:tc>
          <w:tcPr>
            <w:tcW w:w="709" w:type="dxa"/>
            <w:tcBorders>
              <w:top w:val="single" w:sz="4" w:space="0" w:color="auto"/>
            </w:tcBorders>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47.0</w:t>
            </w:r>
          </w:p>
        </w:tc>
        <w:tc>
          <w:tcPr>
            <w:tcW w:w="709"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53.0</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117</w:t>
            </w:r>
          </w:p>
        </w:tc>
        <w:tc>
          <w:tcPr>
            <w:tcW w:w="708"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51.3</w:t>
            </w:r>
          </w:p>
        </w:tc>
        <w:tc>
          <w:tcPr>
            <w:tcW w:w="851" w:type="dxa"/>
          </w:tcPr>
          <w:p w:rsidR="00796FA8" w:rsidRPr="009B2189" w:rsidRDefault="00796FA8" w:rsidP="00796FA8">
            <w:pPr>
              <w:tabs>
                <w:tab w:val="center" w:pos="3528"/>
              </w:tabs>
              <w:autoSpaceDE w:val="0"/>
              <w:autoSpaceDN w:val="0"/>
              <w:adjustRightInd w:val="0"/>
              <w:spacing w:line="480" w:lineRule="auto"/>
              <w:ind w:left="-108" w:right="-108"/>
              <w:rPr>
                <w:bCs/>
                <w:color w:val="000000"/>
                <w:lang w:val="en-US"/>
              </w:rPr>
            </w:pPr>
            <w:r w:rsidRPr="009B2189">
              <w:rPr>
                <w:bCs/>
                <w:color w:val="000000"/>
                <w:lang w:val="en-US"/>
              </w:rPr>
              <w:t>48.7</w:t>
            </w:r>
          </w:p>
        </w:tc>
        <w:tc>
          <w:tcPr>
            <w:tcW w:w="567" w:type="dxa"/>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113</w:t>
            </w:r>
          </w:p>
        </w:tc>
        <w:tc>
          <w:tcPr>
            <w:tcW w:w="709"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708"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567" w:type="dxa"/>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r>
      <w:tr w:rsidR="00796FA8" w:rsidRPr="009B2189" w:rsidTr="00B275ED">
        <w:tc>
          <w:tcPr>
            <w:tcW w:w="3085"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Taking painkillers</w:t>
            </w:r>
          </w:p>
        </w:tc>
        <w:tc>
          <w:tcPr>
            <w:tcW w:w="709"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w:t>
            </w:r>
          </w:p>
        </w:tc>
        <w:tc>
          <w:tcPr>
            <w:tcW w:w="709"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w:t>
            </w:r>
          </w:p>
        </w:tc>
        <w:tc>
          <w:tcPr>
            <w:tcW w:w="567"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708"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57.8</w:t>
            </w:r>
          </w:p>
        </w:tc>
        <w:tc>
          <w:tcPr>
            <w:tcW w:w="851"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ind w:left="-108" w:right="-108"/>
              <w:rPr>
                <w:bCs/>
                <w:color w:val="000000"/>
                <w:lang w:val="en-US"/>
              </w:rPr>
            </w:pPr>
            <w:r w:rsidRPr="009B2189">
              <w:rPr>
                <w:bCs/>
                <w:color w:val="000000"/>
                <w:lang w:val="en-US"/>
              </w:rPr>
              <w:t>42.2</w:t>
            </w:r>
          </w:p>
        </w:tc>
        <w:tc>
          <w:tcPr>
            <w:tcW w:w="567"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ind w:right="-108"/>
              <w:rPr>
                <w:bCs/>
                <w:color w:val="000000"/>
                <w:lang w:val="en-US"/>
              </w:rPr>
            </w:pPr>
            <w:r w:rsidRPr="009B2189">
              <w:rPr>
                <w:bCs/>
                <w:color w:val="000000"/>
                <w:lang w:val="en-US"/>
              </w:rPr>
              <w:t>116</w:t>
            </w:r>
          </w:p>
        </w:tc>
        <w:tc>
          <w:tcPr>
            <w:tcW w:w="709"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708"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c>
          <w:tcPr>
            <w:tcW w:w="567" w:type="dxa"/>
            <w:tcBorders>
              <w:bottom w:val="single" w:sz="4" w:space="0" w:color="auto"/>
            </w:tcBorders>
          </w:tcPr>
          <w:p w:rsidR="00796FA8" w:rsidRPr="009B2189" w:rsidRDefault="00796FA8" w:rsidP="00796FA8">
            <w:pPr>
              <w:tabs>
                <w:tab w:val="center" w:pos="3528"/>
              </w:tabs>
              <w:autoSpaceDE w:val="0"/>
              <w:autoSpaceDN w:val="0"/>
              <w:adjustRightInd w:val="0"/>
              <w:spacing w:line="480" w:lineRule="auto"/>
              <w:rPr>
                <w:bCs/>
                <w:color w:val="000000"/>
                <w:lang w:val="en-US"/>
              </w:rPr>
            </w:pPr>
            <w:r w:rsidRPr="009B2189">
              <w:rPr>
                <w:bCs/>
                <w:color w:val="000000"/>
                <w:lang w:val="en-US"/>
              </w:rPr>
              <w:t>----</w:t>
            </w:r>
          </w:p>
        </w:tc>
      </w:tr>
    </w:tbl>
    <w:p w:rsidR="00796FA8" w:rsidRPr="009B2189" w:rsidRDefault="00796FA8" w:rsidP="00796FA8">
      <w:pPr>
        <w:rPr>
          <w:lang w:val="en-US"/>
        </w:rPr>
      </w:pPr>
      <w:r w:rsidRPr="009B2189">
        <w:rPr>
          <w:lang w:val="en-US"/>
        </w:rPr>
        <w:t xml:space="preserve">Y = Yes, N = No, PF = Physical Functioning. </w:t>
      </w:r>
    </w:p>
    <w:p w:rsidR="00587516" w:rsidRPr="009B2189" w:rsidRDefault="00796FA8" w:rsidP="00884533">
      <w:pPr>
        <w:spacing w:after="200" w:line="360" w:lineRule="auto"/>
        <w:rPr>
          <w:b/>
          <w:bCs/>
          <w:color w:val="000000"/>
          <w:lang w:val="en-US"/>
        </w:rPr>
      </w:pPr>
      <w:r w:rsidRPr="009B2189">
        <w:rPr>
          <w:lang w:val="en-US"/>
        </w:rPr>
        <w:br w:type="page"/>
      </w:r>
      <w:r w:rsidR="007B0FDD" w:rsidRPr="009B2189" w:rsidDel="007B0FDD">
        <w:rPr>
          <w:b/>
          <w:bCs/>
          <w:color w:val="000000"/>
          <w:lang w:val="en-US"/>
        </w:rPr>
        <w:lastRenderedPageBreak/>
        <w:t xml:space="preserve"> </w:t>
      </w:r>
      <w:r w:rsidRPr="009B2189">
        <w:rPr>
          <w:b/>
          <w:bCs/>
          <w:color w:val="000000"/>
          <w:lang w:val="en-US"/>
        </w:rPr>
        <w:t xml:space="preserve">Table </w:t>
      </w:r>
      <w:r w:rsidR="00EB642C" w:rsidRPr="009B2189">
        <w:rPr>
          <w:b/>
          <w:bCs/>
          <w:color w:val="000000"/>
          <w:lang w:val="en-US"/>
        </w:rPr>
        <w:t>2</w:t>
      </w:r>
    </w:p>
    <w:p w:rsidR="00796FA8" w:rsidRPr="009B2189" w:rsidRDefault="00796FA8" w:rsidP="00884533">
      <w:pPr>
        <w:spacing w:after="200" w:line="360" w:lineRule="auto"/>
        <w:rPr>
          <w:b/>
          <w:i/>
          <w:lang w:val="en-US"/>
        </w:rPr>
      </w:pPr>
      <w:r w:rsidRPr="009B2189">
        <w:rPr>
          <w:b/>
          <w:bCs/>
          <w:i/>
          <w:color w:val="000000"/>
          <w:lang w:val="en-US"/>
        </w:rPr>
        <w:t xml:space="preserve">Correlations between predictor variables and </w:t>
      </w:r>
      <w:r w:rsidR="0081264A" w:rsidRPr="009B2189">
        <w:rPr>
          <w:b/>
          <w:bCs/>
          <w:i/>
          <w:color w:val="000000"/>
          <w:lang w:val="en-US"/>
        </w:rPr>
        <w:t>Four-month</w:t>
      </w:r>
      <w:r w:rsidR="00633551" w:rsidRPr="009B2189">
        <w:rPr>
          <w:b/>
          <w:bCs/>
          <w:i/>
          <w:color w:val="000000"/>
          <w:lang w:val="en-US"/>
        </w:rPr>
        <w:t xml:space="preserve"> </w:t>
      </w:r>
      <w:r w:rsidR="0081264A" w:rsidRPr="009B2189">
        <w:rPr>
          <w:b/>
          <w:bCs/>
          <w:i/>
          <w:color w:val="000000"/>
          <w:lang w:val="en-US"/>
        </w:rPr>
        <w:t>(T3) activity limitations measures</w:t>
      </w:r>
      <w:r w:rsidRPr="009B2189">
        <w:rPr>
          <w:b/>
          <w:bCs/>
          <w:color w:val="000000"/>
          <w:lang w:val="en-US"/>
        </w:rPr>
        <w:t xml:space="preserve">  </w:t>
      </w:r>
    </w:p>
    <w:tbl>
      <w:tblPr>
        <w:tblW w:w="8608" w:type="dxa"/>
        <w:tblInd w:w="288" w:type="dxa"/>
        <w:tblLayout w:type="fixed"/>
        <w:tblLook w:val="01E0" w:firstRow="1" w:lastRow="1" w:firstColumn="1" w:lastColumn="1" w:noHBand="0" w:noVBand="0"/>
      </w:tblPr>
      <w:tblGrid>
        <w:gridCol w:w="3506"/>
        <w:gridCol w:w="1276"/>
        <w:gridCol w:w="1275"/>
        <w:gridCol w:w="1380"/>
        <w:gridCol w:w="1171"/>
      </w:tblGrid>
      <w:tr w:rsidR="0081264A" w:rsidRPr="009B2189" w:rsidTr="00F002DA">
        <w:trPr>
          <w:trHeight w:val="338"/>
        </w:trPr>
        <w:tc>
          <w:tcPr>
            <w:tcW w:w="3506" w:type="dxa"/>
            <w:tcBorders>
              <w:top w:val="single" w:sz="8" w:space="0" w:color="auto"/>
            </w:tcBorders>
          </w:tcPr>
          <w:p w:rsidR="0081264A" w:rsidRPr="009B2189" w:rsidRDefault="0081264A" w:rsidP="00587516">
            <w:pPr>
              <w:spacing w:line="360" w:lineRule="auto"/>
              <w:jc w:val="center"/>
              <w:rPr>
                <w:b/>
                <w:lang w:val="en-US"/>
              </w:rPr>
            </w:pPr>
          </w:p>
        </w:tc>
        <w:tc>
          <w:tcPr>
            <w:tcW w:w="2551" w:type="dxa"/>
            <w:gridSpan w:val="2"/>
            <w:tcBorders>
              <w:top w:val="single" w:sz="4" w:space="0" w:color="auto"/>
              <w:bottom w:val="single" w:sz="4" w:space="0" w:color="auto"/>
              <w:right w:val="single" w:sz="4" w:space="0" w:color="auto"/>
            </w:tcBorders>
          </w:tcPr>
          <w:p w:rsidR="0081264A" w:rsidRPr="009B2189" w:rsidRDefault="0081264A" w:rsidP="00587516">
            <w:pPr>
              <w:spacing w:line="360" w:lineRule="auto"/>
              <w:jc w:val="center"/>
              <w:rPr>
                <w:b/>
                <w:lang w:val="en-US"/>
              </w:rPr>
            </w:pPr>
            <w:r w:rsidRPr="009B2189">
              <w:rPr>
                <w:b/>
                <w:lang w:val="en-US"/>
              </w:rPr>
              <w:t>SF-36 PF T3 (</w:t>
            </w:r>
            <w:proofErr w:type="spellStart"/>
            <w:r w:rsidRPr="009B2189">
              <w:rPr>
                <w:b/>
                <w:lang w:val="en-US"/>
              </w:rPr>
              <w:t>tr</w:t>
            </w:r>
            <w:proofErr w:type="spellEnd"/>
            <w:r w:rsidRPr="009B2189">
              <w:rPr>
                <w:b/>
                <w:lang w:val="en-US"/>
              </w:rPr>
              <w:t>)</w:t>
            </w:r>
          </w:p>
        </w:tc>
        <w:tc>
          <w:tcPr>
            <w:tcW w:w="2551" w:type="dxa"/>
            <w:gridSpan w:val="2"/>
            <w:tcBorders>
              <w:top w:val="single" w:sz="4" w:space="0" w:color="auto"/>
              <w:left w:val="single" w:sz="4" w:space="0" w:color="auto"/>
              <w:bottom w:val="single" w:sz="4" w:space="0" w:color="auto"/>
            </w:tcBorders>
          </w:tcPr>
          <w:p w:rsidR="0081264A" w:rsidRPr="009B2189" w:rsidRDefault="0081264A" w:rsidP="00587516">
            <w:pPr>
              <w:spacing w:line="360" w:lineRule="auto"/>
              <w:jc w:val="center"/>
              <w:rPr>
                <w:b/>
                <w:lang w:val="en-US"/>
              </w:rPr>
            </w:pPr>
            <w:r w:rsidRPr="009B2189">
              <w:rPr>
                <w:b/>
                <w:lang w:val="en-US"/>
              </w:rPr>
              <w:t>Hernia PF T3  (</w:t>
            </w:r>
            <w:proofErr w:type="spellStart"/>
            <w:r w:rsidRPr="009B2189">
              <w:rPr>
                <w:b/>
                <w:lang w:val="en-US"/>
              </w:rPr>
              <w:t>tr</w:t>
            </w:r>
            <w:proofErr w:type="spellEnd"/>
            <w:r w:rsidRPr="009B2189">
              <w:rPr>
                <w:b/>
                <w:lang w:val="en-US"/>
              </w:rPr>
              <w:t>)</w:t>
            </w:r>
          </w:p>
        </w:tc>
      </w:tr>
      <w:tr w:rsidR="0081264A" w:rsidRPr="009B2189" w:rsidTr="00F002DA">
        <w:trPr>
          <w:trHeight w:val="382"/>
        </w:trPr>
        <w:tc>
          <w:tcPr>
            <w:tcW w:w="3506" w:type="dxa"/>
            <w:tcBorders>
              <w:bottom w:val="single" w:sz="4" w:space="0" w:color="auto"/>
            </w:tcBorders>
          </w:tcPr>
          <w:p w:rsidR="0081264A" w:rsidRPr="009B2189" w:rsidRDefault="0081264A" w:rsidP="00587516">
            <w:pPr>
              <w:spacing w:line="360" w:lineRule="auto"/>
              <w:jc w:val="right"/>
              <w:rPr>
                <w:b/>
                <w:lang w:val="en-US"/>
              </w:rPr>
            </w:pPr>
          </w:p>
        </w:tc>
        <w:tc>
          <w:tcPr>
            <w:tcW w:w="1276" w:type="dxa"/>
            <w:tcBorders>
              <w:top w:val="single" w:sz="4" w:space="0" w:color="auto"/>
              <w:bottom w:val="single" w:sz="4" w:space="0" w:color="auto"/>
            </w:tcBorders>
          </w:tcPr>
          <w:p w:rsidR="0081264A" w:rsidRPr="009B2189" w:rsidRDefault="0081264A" w:rsidP="00587516">
            <w:pPr>
              <w:spacing w:line="360" w:lineRule="auto"/>
              <w:jc w:val="right"/>
              <w:rPr>
                <w:b/>
                <w:lang w:val="en-US"/>
              </w:rPr>
            </w:pPr>
            <w:proofErr w:type="spellStart"/>
            <w:r w:rsidRPr="009B2189">
              <w:rPr>
                <w:b/>
                <w:lang w:val="en-US"/>
              </w:rPr>
              <w:t>r</w:t>
            </w:r>
            <w:r w:rsidRPr="009B2189">
              <w:rPr>
                <w:b/>
                <w:vertAlign w:val="subscript"/>
                <w:lang w:val="en-US"/>
              </w:rPr>
              <w:t>s</w:t>
            </w:r>
            <w:proofErr w:type="spellEnd"/>
          </w:p>
        </w:tc>
        <w:tc>
          <w:tcPr>
            <w:tcW w:w="1275" w:type="dxa"/>
            <w:tcBorders>
              <w:top w:val="single" w:sz="4" w:space="0" w:color="auto"/>
              <w:bottom w:val="single" w:sz="4" w:space="0" w:color="auto"/>
              <w:right w:val="single" w:sz="4" w:space="0" w:color="auto"/>
            </w:tcBorders>
          </w:tcPr>
          <w:p w:rsidR="0081264A" w:rsidRPr="009B2189" w:rsidRDefault="0081264A" w:rsidP="00587516">
            <w:pPr>
              <w:spacing w:line="360" w:lineRule="auto"/>
              <w:jc w:val="right"/>
              <w:rPr>
                <w:b/>
                <w:lang w:val="en-US"/>
              </w:rPr>
            </w:pPr>
            <w:r w:rsidRPr="009B2189">
              <w:rPr>
                <w:b/>
                <w:lang w:val="en-US"/>
              </w:rPr>
              <w:t>p</w:t>
            </w:r>
          </w:p>
        </w:tc>
        <w:tc>
          <w:tcPr>
            <w:tcW w:w="1380" w:type="dxa"/>
            <w:tcBorders>
              <w:top w:val="single" w:sz="4" w:space="0" w:color="auto"/>
              <w:left w:val="single" w:sz="4" w:space="0" w:color="auto"/>
              <w:bottom w:val="single" w:sz="4" w:space="0" w:color="auto"/>
            </w:tcBorders>
          </w:tcPr>
          <w:p w:rsidR="0081264A" w:rsidRPr="009B2189" w:rsidRDefault="0081264A" w:rsidP="00587516">
            <w:pPr>
              <w:spacing w:line="360" w:lineRule="auto"/>
              <w:jc w:val="right"/>
              <w:rPr>
                <w:b/>
                <w:lang w:val="en-US"/>
              </w:rPr>
            </w:pPr>
            <w:proofErr w:type="spellStart"/>
            <w:r w:rsidRPr="009B2189">
              <w:rPr>
                <w:b/>
                <w:lang w:val="en-US"/>
              </w:rPr>
              <w:t>r</w:t>
            </w:r>
            <w:r w:rsidRPr="009B2189">
              <w:rPr>
                <w:b/>
                <w:vertAlign w:val="subscript"/>
                <w:lang w:val="en-US"/>
              </w:rPr>
              <w:t>s</w:t>
            </w:r>
            <w:proofErr w:type="spellEnd"/>
          </w:p>
        </w:tc>
        <w:tc>
          <w:tcPr>
            <w:tcW w:w="1171" w:type="dxa"/>
            <w:tcBorders>
              <w:top w:val="single" w:sz="4" w:space="0" w:color="auto"/>
              <w:left w:val="nil"/>
              <w:bottom w:val="single" w:sz="4" w:space="0" w:color="auto"/>
            </w:tcBorders>
          </w:tcPr>
          <w:p w:rsidR="0081264A" w:rsidRPr="009B2189" w:rsidRDefault="0081264A" w:rsidP="00587516">
            <w:pPr>
              <w:spacing w:line="360" w:lineRule="auto"/>
              <w:jc w:val="right"/>
              <w:rPr>
                <w:b/>
                <w:lang w:val="en-US"/>
              </w:rPr>
            </w:pPr>
            <w:r w:rsidRPr="009B2189">
              <w:rPr>
                <w:b/>
                <w:lang w:val="en-US"/>
              </w:rPr>
              <w:t>p</w:t>
            </w:r>
          </w:p>
        </w:tc>
      </w:tr>
      <w:tr w:rsidR="0081264A" w:rsidRPr="009B2189" w:rsidTr="00F002DA">
        <w:tc>
          <w:tcPr>
            <w:tcW w:w="3506" w:type="dxa"/>
            <w:tcBorders>
              <w:top w:val="single" w:sz="4" w:space="0" w:color="auto"/>
            </w:tcBorders>
          </w:tcPr>
          <w:p w:rsidR="0081264A" w:rsidRPr="009B2189" w:rsidRDefault="0081264A" w:rsidP="00587516">
            <w:pPr>
              <w:spacing w:line="360" w:lineRule="auto"/>
              <w:rPr>
                <w:lang w:val="en-US"/>
              </w:rPr>
            </w:pPr>
            <w:r w:rsidRPr="009B2189">
              <w:rPr>
                <w:lang w:val="en-US"/>
              </w:rPr>
              <w:t>Duration</w:t>
            </w:r>
          </w:p>
        </w:tc>
        <w:tc>
          <w:tcPr>
            <w:tcW w:w="1276" w:type="dxa"/>
            <w:tcBorders>
              <w:top w:val="single" w:sz="4" w:space="0" w:color="auto"/>
            </w:tcBorders>
          </w:tcPr>
          <w:p w:rsidR="0081264A" w:rsidRPr="009B2189" w:rsidRDefault="0081264A" w:rsidP="00587516">
            <w:pPr>
              <w:spacing w:line="360" w:lineRule="auto"/>
              <w:jc w:val="right"/>
              <w:rPr>
                <w:lang w:val="en-US"/>
              </w:rPr>
            </w:pPr>
            <w:r w:rsidRPr="009B2189">
              <w:rPr>
                <w:lang w:val="en-US"/>
              </w:rPr>
              <w:t>0.08</w:t>
            </w:r>
          </w:p>
        </w:tc>
        <w:tc>
          <w:tcPr>
            <w:tcW w:w="1275" w:type="dxa"/>
            <w:tcBorders>
              <w:top w:val="single" w:sz="4" w:space="0" w:color="auto"/>
              <w:right w:val="single" w:sz="4" w:space="0" w:color="auto"/>
            </w:tcBorders>
          </w:tcPr>
          <w:p w:rsidR="0081264A" w:rsidRPr="009B2189" w:rsidRDefault="0081264A" w:rsidP="00587516">
            <w:pPr>
              <w:spacing w:line="360" w:lineRule="auto"/>
              <w:jc w:val="right"/>
              <w:rPr>
                <w:lang w:val="en-US"/>
              </w:rPr>
            </w:pPr>
            <w:r w:rsidRPr="009B2189">
              <w:rPr>
                <w:lang w:val="en-US"/>
              </w:rPr>
              <w:t>0.45</w:t>
            </w:r>
          </w:p>
        </w:tc>
        <w:tc>
          <w:tcPr>
            <w:tcW w:w="1380" w:type="dxa"/>
            <w:tcBorders>
              <w:top w:val="single" w:sz="4" w:space="0" w:color="auto"/>
              <w:left w:val="single" w:sz="4" w:space="0" w:color="auto"/>
            </w:tcBorders>
          </w:tcPr>
          <w:p w:rsidR="0081264A" w:rsidRPr="009B2189" w:rsidRDefault="004129E0" w:rsidP="00587516">
            <w:pPr>
              <w:spacing w:line="360" w:lineRule="auto"/>
              <w:jc w:val="right"/>
              <w:rPr>
                <w:lang w:val="en-US"/>
              </w:rPr>
            </w:pPr>
            <w:r w:rsidRPr="009B2189">
              <w:rPr>
                <w:lang w:val="en-US"/>
              </w:rPr>
              <w:t>0</w:t>
            </w:r>
            <w:r w:rsidR="00F002DA" w:rsidRPr="009B2189">
              <w:rPr>
                <w:lang w:val="en-US"/>
              </w:rPr>
              <w:t>.03</w:t>
            </w:r>
          </w:p>
        </w:tc>
        <w:tc>
          <w:tcPr>
            <w:tcW w:w="1171" w:type="dxa"/>
            <w:tcBorders>
              <w:top w:val="single" w:sz="4" w:space="0" w:color="auto"/>
              <w:left w:val="nil"/>
            </w:tcBorders>
          </w:tcPr>
          <w:p w:rsidR="0081264A" w:rsidRPr="009B2189" w:rsidRDefault="004129E0" w:rsidP="00587516">
            <w:pPr>
              <w:spacing w:line="360" w:lineRule="auto"/>
              <w:jc w:val="right"/>
              <w:rPr>
                <w:lang w:val="en-US"/>
              </w:rPr>
            </w:pPr>
            <w:r w:rsidRPr="009B2189">
              <w:rPr>
                <w:lang w:val="en-US"/>
              </w:rPr>
              <w:t>0</w:t>
            </w:r>
            <w:r w:rsidR="00F002DA" w:rsidRPr="009B2189">
              <w:rPr>
                <w:lang w:val="en-US"/>
              </w:rPr>
              <w:t>.79</w:t>
            </w:r>
          </w:p>
        </w:tc>
      </w:tr>
      <w:tr w:rsidR="0081264A" w:rsidRPr="009B2189" w:rsidTr="00F002DA">
        <w:tc>
          <w:tcPr>
            <w:tcW w:w="3506" w:type="dxa"/>
          </w:tcPr>
          <w:p w:rsidR="0081264A" w:rsidRPr="009B2189" w:rsidRDefault="0081264A" w:rsidP="00587516">
            <w:pPr>
              <w:spacing w:line="360" w:lineRule="auto"/>
              <w:rPr>
                <w:lang w:val="en-US"/>
              </w:rPr>
            </w:pPr>
            <w:r w:rsidRPr="009B2189">
              <w:rPr>
                <w:lang w:val="en-US"/>
              </w:rPr>
              <w:t>T1 to operation (</w:t>
            </w:r>
            <w:proofErr w:type="spellStart"/>
            <w:r w:rsidRPr="009B2189">
              <w:rPr>
                <w:lang w:val="en-US"/>
              </w:rPr>
              <w:t>tr</w:t>
            </w:r>
            <w:proofErr w:type="spellEnd"/>
            <w:r w:rsidRPr="009B2189">
              <w:rPr>
                <w:lang w:val="en-US"/>
              </w:rPr>
              <w:t>)</w:t>
            </w:r>
          </w:p>
        </w:tc>
        <w:tc>
          <w:tcPr>
            <w:tcW w:w="1276" w:type="dxa"/>
          </w:tcPr>
          <w:p w:rsidR="0081264A" w:rsidRPr="009B2189" w:rsidRDefault="0081264A" w:rsidP="00587516">
            <w:pPr>
              <w:spacing w:line="360" w:lineRule="auto"/>
              <w:jc w:val="right"/>
              <w:rPr>
                <w:lang w:val="en-US"/>
              </w:rPr>
            </w:pPr>
            <w:r w:rsidRPr="009B2189">
              <w:rPr>
                <w:lang w:val="en-US"/>
              </w:rPr>
              <w:t>0.10</w:t>
            </w:r>
          </w:p>
        </w:tc>
        <w:tc>
          <w:tcPr>
            <w:tcW w:w="1275" w:type="dxa"/>
            <w:tcBorders>
              <w:right w:val="single" w:sz="4" w:space="0" w:color="auto"/>
            </w:tcBorders>
          </w:tcPr>
          <w:p w:rsidR="0081264A" w:rsidRPr="009B2189" w:rsidRDefault="0081264A" w:rsidP="00587516">
            <w:pPr>
              <w:spacing w:line="360" w:lineRule="auto"/>
              <w:jc w:val="right"/>
              <w:rPr>
                <w:lang w:val="en-US"/>
              </w:rPr>
            </w:pPr>
            <w:r w:rsidRPr="009B2189">
              <w:rPr>
                <w:lang w:val="en-US"/>
              </w:rPr>
              <w:t>0.28</w:t>
            </w:r>
          </w:p>
        </w:tc>
        <w:tc>
          <w:tcPr>
            <w:tcW w:w="1380" w:type="dxa"/>
            <w:tcBorders>
              <w:left w:val="single" w:sz="4" w:space="0" w:color="auto"/>
            </w:tcBorders>
          </w:tcPr>
          <w:p w:rsidR="0081264A" w:rsidRPr="009B2189" w:rsidRDefault="004129E0" w:rsidP="00587516">
            <w:pPr>
              <w:spacing w:line="360" w:lineRule="auto"/>
              <w:jc w:val="right"/>
              <w:rPr>
                <w:lang w:val="en-US"/>
              </w:rPr>
            </w:pPr>
            <w:r w:rsidRPr="009B2189">
              <w:rPr>
                <w:lang w:val="en-US"/>
              </w:rPr>
              <w:t>0</w:t>
            </w:r>
            <w:r w:rsidR="00F002DA" w:rsidRPr="009B2189">
              <w:rPr>
                <w:lang w:val="en-US"/>
              </w:rPr>
              <w:t>.05</w:t>
            </w:r>
          </w:p>
        </w:tc>
        <w:tc>
          <w:tcPr>
            <w:tcW w:w="1171" w:type="dxa"/>
            <w:tcBorders>
              <w:left w:val="nil"/>
            </w:tcBorders>
          </w:tcPr>
          <w:p w:rsidR="0081264A" w:rsidRPr="009B2189" w:rsidRDefault="004129E0" w:rsidP="00587516">
            <w:pPr>
              <w:spacing w:line="360" w:lineRule="auto"/>
              <w:jc w:val="right"/>
              <w:rPr>
                <w:lang w:val="en-US"/>
              </w:rPr>
            </w:pPr>
            <w:r w:rsidRPr="009B2189">
              <w:rPr>
                <w:lang w:val="en-US"/>
              </w:rPr>
              <w:t>0</w:t>
            </w:r>
            <w:r w:rsidR="00F002DA" w:rsidRPr="009B2189">
              <w:rPr>
                <w:lang w:val="en-US"/>
              </w:rPr>
              <w:t>.61</w:t>
            </w:r>
          </w:p>
        </w:tc>
      </w:tr>
      <w:tr w:rsidR="0081264A" w:rsidRPr="009B2189" w:rsidTr="00F002DA">
        <w:tc>
          <w:tcPr>
            <w:tcW w:w="3506" w:type="dxa"/>
            <w:tcBorders>
              <w:bottom w:val="single" w:sz="4" w:space="0" w:color="auto"/>
            </w:tcBorders>
          </w:tcPr>
          <w:p w:rsidR="0081264A" w:rsidRPr="009B2189" w:rsidRDefault="0081264A" w:rsidP="00587516">
            <w:pPr>
              <w:spacing w:line="360" w:lineRule="auto"/>
              <w:rPr>
                <w:lang w:val="en-US"/>
              </w:rPr>
            </w:pPr>
            <w:r w:rsidRPr="009B2189">
              <w:rPr>
                <w:lang w:val="en-US"/>
              </w:rPr>
              <w:t>Operation to T3 (</w:t>
            </w:r>
            <w:proofErr w:type="spellStart"/>
            <w:r w:rsidRPr="009B2189">
              <w:rPr>
                <w:lang w:val="en-US"/>
              </w:rPr>
              <w:t>tr</w:t>
            </w:r>
            <w:proofErr w:type="spellEnd"/>
            <w:r w:rsidRPr="009B2189">
              <w:rPr>
                <w:lang w:val="en-US"/>
              </w:rPr>
              <w:t>)</w:t>
            </w:r>
          </w:p>
        </w:tc>
        <w:tc>
          <w:tcPr>
            <w:tcW w:w="1276" w:type="dxa"/>
            <w:tcBorders>
              <w:bottom w:val="single" w:sz="4" w:space="0" w:color="auto"/>
            </w:tcBorders>
          </w:tcPr>
          <w:p w:rsidR="0081264A" w:rsidRPr="009B2189" w:rsidRDefault="0081264A" w:rsidP="00587516">
            <w:pPr>
              <w:spacing w:line="360" w:lineRule="auto"/>
              <w:jc w:val="right"/>
              <w:rPr>
                <w:lang w:val="en-US"/>
              </w:rPr>
            </w:pPr>
            <w:r w:rsidRPr="009B2189">
              <w:rPr>
                <w:lang w:val="en-US"/>
              </w:rPr>
              <w:t>-0.09</w:t>
            </w:r>
          </w:p>
        </w:tc>
        <w:tc>
          <w:tcPr>
            <w:tcW w:w="1275" w:type="dxa"/>
            <w:tcBorders>
              <w:bottom w:val="single" w:sz="4" w:space="0" w:color="auto"/>
              <w:right w:val="single" w:sz="4" w:space="0" w:color="auto"/>
            </w:tcBorders>
          </w:tcPr>
          <w:p w:rsidR="0081264A" w:rsidRPr="009B2189" w:rsidRDefault="0081264A" w:rsidP="00587516">
            <w:pPr>
              <w:spacing w:line="360" w:lineRule="auto"/>
              <w:jc w:val="right"/>
              <w:rPr>
                <w:lang w:val="en-US"/>
              </w:rPr>
            </w:pPr>
            <w:r w:rsidRPr="009B2189">
              <w:rPr>
                <w:lang w:val="en-US"/>
              </w:rPr>
              <w:t>0.33</w:t>
            </w:r>
          </w:p>
        </w:tc>
        <w:tc>
          <w:tcPr>
            <w:tcW w:w="1380" w:type="dxa"/>
            <w:tcBorders>
              <w:left w:val="single" w:sz="4" w:space="0" w:color="auto"/>
              <w:bottom w:val="single" w:sz="4" w:space="0" w:color="auto"/>
            </w:tcBorders>
          </w:tcPr>
          <w:p w:rsidR="0081264A" w:rsidRPr="00F245CA" w:rsidRDefault="00F002DA" w:rsidP="00587516">
            <w:pPr>
              <w:spacing w:line="360" w:lineRule="auto"/>
              <w:jc w:val="right"/>
              <w:rPr>
                <w:b/>
                <w:i/>
                <w:lang w:val="en-US"/>
              </w:rPr>
            </w:pPr>
            <w:r w:rsidRPr="00F245CA">
              <w:rPr>
                <w:b/>
                <w:i/>
                <w:lang w:val="en-US"/>
              </w:rPr>
              <w:t>-</w:t>
            </w:r>
            <w:r w:rsidR="004129E0" w:rsidRPr="00F245CA">
              <w:rPr>
                <w:b/>
                <w:i/>
                <w:lang w:val="en-US"/>
              </w:rPr>
              <w:t>0</w:t>
            </w:r>
            <w:r w:rsidRPr="00F245CA">
              <w:rPr>
                <w:b/>
                <w:i/>
                <w:lang w:val="en-US"/>
              </w:rPr>
              <w:t>.15</w:t>
            </w:r>
          </w:p>
        </w:tc>
        <w:tc>
          <w:tcPr>
            <w:tcW w:w="1171" w:type="dxa"/>
            <w:tcBorders>
              <w:left w:val="nil"/>
              <w:bottom w:val="single" w:sz="4" w:space="0" w:color="auto"/>
            </w:tcBorders>
          </w:tcPr>
          <w:p w:rsidR="0081264A" w:rsidRPr="00F245CA" w:rsidRDefault="004129E0" w:rsidP="00587516">
            <w:pPr>
              <w:spacing w:line="360" w:lineRule="auto"/>
              <w:jc w:val="right"/>
              <w:rPr>
                <w:b/>
                <w:i/>
                <w:lang w:val="en-US"/>
              </w:rPr>
            </w:pPr>
            <w:r w:rsidRPr="00F245CA">
              <w:rPr>
                <w:b/>
                <w:i/>
                <w:lang w:val="en-US"/>
              </w:rPr>
              <w:t>0</w:t>
            </w:r>
            <w:r w:rsidR="00F002DA" w:rsidRPr="00F245CA">
              <w:rPr>
                <w:b/>
                <w:i/>
                <w:lang w:val="en-US"/>
              </w:rPr>
              <w:t>.13</w:t>
            </w:r>
          </w:p>
        </w:tc>
      </w:tr>
      <w:tr w:rsidR="0081264A" w:rsidRPr="009B2189" w:rsidTr="00F002DA">
        <w:tc>
          <w:tcPr>
            <w:tcW w:w="3506" w:type="dxa"/>
            <w:tcBorders>
              <w:top w:val="single" w:sz="4" w:space="0" w:color="auto"/>
            </w:tcBorders>
          </w:tcPr>
          <w:p w:rsidR="0081264A" w:rsidRPr="009B2189" w:rsidRDefault="0081264A" w:rsidP="00587516">
            <w:pPr>
              <w:spacing w:line="360" w:lineRule="auto"/>
              <w:rPr>
                <w:lang w:val="en-US"/>
              </w:rPr>
            </w:pPr>
            <w:r w:rsidRPr="009B2189">
              <w:rPr>
                <w:lang w:val="en-US"/>
              </w:rPr>
              <w:t>Age</w:t>
            </w:r>
          </w:p>
        </w:tc>
        <w:tc>
          <w:tcPr>
            <w:tcW w:w="1276" w:type="dxa"/>
            <w:tcBorders>
              <w:top w:val="single" w:sz="4" w:space="0" w:color="auto"/>
            </w:tcBorders>
          </w:tcPr>
          <w:p w:rsidR="0081264A" w:rsidRPr="009B2189" w:rsidRDefault="0081264A" w:rsidP="00587516">
            <w:pPr>
              <w:spacing w:line="360" w:lineRule="auto"/>
              <w:jc w:val="right"/>
              <w:rPr>
                <w:b/>
                <w:i/>
                <w:lang w:val="en-US"/>
              </w:rPr>
            </w:pPr>
            <w:r w:rsidRPr="009B2189">
              <w:rPr>
                <w:b/>
                <w:i/>
                <w:lang w:val="en-US"/>
              </w:rPr>
              <w:t>-0.35</w:t>
            </w:r>
          </w:p>
        </w:tc>
        <w:tc>
          <w:tcPr>
            <w:tcW w:w="1275" w:type="dxa"/>
            <w:tcBorders>
              <w:top w:val="single" w:sz="4" w:space="0" w:color="auto"/>
              <w:right w:val="single" w:sz="4" w:space="0" w:color="auto"/>
            </w:tcBorders>
          </w:tcPr>
          <w:p w:rsidR="0081264A" w:rsidRPr="009B2189" w:rsidRDefault="0081264A" w:rsidP="00587516">
            <w:pPr>
              <w:spacing w:line="360" w:lineRule="auto"/>
              <w:jc w:val="right"/>
              <w:rPr>
                <w:b/>
                <w:i/>
                <w:lang w:val="en-US"/>
              </w:rPr>
            </w:pPr>
            <w:r w:rsidRPr="009B2189">
              <w:rPr>
                <w:b/>
                <w:i/>
                <w:lang w:val="en-US"/>
              </w:rPr>
              <w:t>&lt;0.01</w:t>
            </w:r>
          </w:p>
        </w:tc>
        <w:tc>
          <w:tcPr>
            <w:tcW w:w="1380" w:type="dxa"/>
            <w:tcBorders>
              <w:top w:val="single" w:sz="4" w:space="0" w:color="auto"/>
              <w:left w:val="single" w:sz="4" w:space="0" w:color="auto"/>
            </w:tcBorders>
          </w:tcPr>
          <w:p w:rsidR="0081264A" w:rsidRPr="009B2189" w:rsidRDefault="00F002DA" w:rsidP="00587516">
            <w:pPr>
              <w:spacing w:line="360" w:lineRule="auto"/>
              <w:jc w:val="right"/>
              <w:rPr>
                <w:lang w:val="en-US"/>
              </w:rPr>
            </w:pPr>
            <w:r w:rsidRPr="009B2189">
              <w:rPr>
                <w:lang w:val="en-US"/>
              </w:rPr>
              <w:t>-</w:t>
            </w:r>
            <w:r w:rsidR="004129E0" w:rsidRPr="009B2189">
              <w:rPr>
                <w:lang w:val="en-US"/>
              </w:rPr>
              <w:t>0</w:t>
            </w:r>
            <w:r w:rsidRPr="009B2189">
              <w:rPr>
                <w:lang w:val="en-US"/>
              </w:rPr>
              <w:t>.03</w:t>
            </w:r>
          </w:p>
        </w:tc>
        <w:tc>
          <w:tcPr>
            <w:tcW w:w="1171" w:type="dxa"/>
            <w:tcBorders>
              <w:top w:val="single" w:sz="4" w:space="0" w:color="auto"/>
              <w:left w:val="nil"/>
            </w:tcBorders>
          </w:tcPr>
          <w:p w:rsidR="0081264A" w:rsidRPr="009B2189" w:rsidRDefault="004129E0" w:rsidP="00587516">
            <w:pPr>
              <w:spacing w:line="360" w:lineRule="auto"/>
              <w:jc w:val="right"/>
              <w:rPr>
                <w:lang w:val="en-US"/>
              </w:rPr>
            </w:pPr>
            <w:r w:rsidRPr="009B2189">
              <w:rPr>
                <w:lang w:val="en-US"/>
              </w:rPr>
              <w:t>0</w:t>
            </w:r>
            <w:r w:rsidR="00F002DA" w:rsidRPr="009B2189">
              <w:rPr>
                <w:lang w:val="en-US"/>
              </w:rPr>
              <w:t>.78</w:t>
            </w:r>
          </w:p>
        </w:tc>
      </w:tr>
      <w:tr w:rsidR="0081264A" w:rsidRPr="009B2189" w:rsidTr="00F002DA">
        <w:tc>
          <w:tcPr>
            <w:tcW w:w="3506" w:type="dxa"/>
          </w:tcPr>
          <w:p w:rsidR="0081264A" w:rsidRPr="009B2189" w:rsidRDefault="0081264A" w:rsidP="00587516">
            <w:pPr>
              <w:spacing w:line="360" w:lineRule="auto"/>
              <w:rPr>
                <w:lang w:val="en-US"/>
              </w:rPr>
            </w:pPr>
            <w:r w:rsidRPr="009B2189">
              <w:rPr>
                <w:lang w:val="en-US"/>
              </w:rPr>
              <w:t>BMI</w:t>
            </w:r>
          </w:p>
        </w:tc>
        <w:tc>
          <w:tcPr>
            <w:tcW w:w="1276" w:type="dxa"/>
          </w:tcPr>
          <w:p w:rsidR="0081264A" w:rsidRPr="009B2189" w:rsidRDefault="0081264A" w:rsidP="00587516">
            <w:pPr>
              <w:spacing w:line="360" w:lineRule="auto"/>
              <w:jc w:val="right"/>
              <w:rPr>
                <w:b/>
                <w:i/>
                <w:lang w:val="en-US"/>
              </w:rPr>
            </w:pPr>
            <w:r w:rsidRPr="009B2189">
              <w:rPr>
                <w:b/>
                <w:i/>
                <w:lang w:val="en-US"/>
              </w:rPr>
              <w:t>-0.17</w:t>
            </w:r>
          </w:p>
        </w:tc>
        <w:tc>
          <w:tcPr>
            <w:tcW w:w="1275" w:type="dxa"/>
            <w:tcBorders>
              <w:right w:val="single" w:sz="4" w:space="0" w:color="auto"/>
            </w:tcBorders>
          </w:tcPr>
          <w:p w:rsidR="0081264A" w:rsidRPr="009B2189" w:rsidRDefault="0081264A" w:rsidP="00587516">
            <w:pPr>
              <w:spacing w:line="360" w:lineRule="auto"/>
              <w:jc w:val="right"/>
              <w:rPr>
                <w:b/>
                <w:i/>
                <w:lang w:val="en-US"/>
              </w:rPr>
            </w:pPr>
            <w:r w:rsidRPr="009B2189">
              <w:rPr>
                <w:b/>
                <w:i/>
                <w:lang w:val="en-US"/>
              </w:rPr>
              <w:t>0.08</w:t>
            </w:r>
          </w:p>
        </w:tc>
        <w:tc>
          <w:tcPr>
            <w:tcW w:w="1380" w:type="dxa"/>
            <w:tcBorders>
              <w:left w:val="single" w:sz="4" w:space="0" w:color="auto"/>
            </w:tcBorders>
          </w:tcPr>
          <w:p w:rsidR="0081264A" w:rsidRPr="009B2189" w:rsidRDefault="00BC41EE" w:rsidP="00587516">
            <w:pPr>
              <w:spacing w:line="360" w:lineRule="auto"/>
              <w:jc w:val="right"/>
              <w:rPr>
                <w:b/>
                <w:i/>
                <w:lang w:val="en-US"/>
              </w:rPr>
            </w:pPr>
            <w:r w:rsidRPr="009B2189">
              <w:rPr>
                <w:b/>
                <w:i/>
                <w:lang w:val="en-US"/>
              </w:rPr>
              <w:t>-</w:t>
            </w:r>
            <w:r w:rsidR="004129E0" w:rsidRPr="009B2189">
              <w:rPr>
                <w:b/>
                <w:i/>
                <w:lang w:val="en-US"/>
              </w:rPr>
              <w:t>0</w:t>
            </w:r>
            <w:r w:rsidRPr="009B2189">
              <w:rPr>
                <w:b/>
                <w:i/>
                <w:lang w:val="en-US"/>
              </w:rPr>
              <w:t>.17</w:t>
            </w:r>
          </w:p>
        </w:tc>
        <w:tc>
          <w:tcPr>
            <w:tcW w:w="1171" w:type="dxa"/>
            <w:tcBorders>
              <w:left w:val="nil"/>
            </w:tcBorders>
          </w:tcPr>
          <w:p w:rsidR="0081264A" w:rsidRPr="009B2189" w:rsidRDefault="004129E0" w:rsidP="00587516">
            <w:pPr>
              <w:spacing w:line="360" w:lineRule="auto"/>
              <w:jc w:val="right"/>
              <w:rPr>
                <w:b/>
                <w:i/>
                <w:lang w:val="en-US"/>
              </w:rPr>
            </w:pPr>
            <w:r w:rsidRPr="009B2189">
              <w:rPr>
                <w:b/>
                <w:i/>
                <w:lang w:val="en-US"/>
              </w:rPr>
              <w:t>0</w:t>
            </w:r>
            <w:r w:rsidR="00BC41EE" w:rsidRPr="009B2189">
              <w:rPr>
                <w:b/>
                <w:i/>
                <w:lang w:val="en-US"/>
              </w:rPr>
              <w:t>.09</w:t>
            </w:r>
          </w:p>
        </w:tc>
      </w:tr>
      <w:tr w:rsidR="0081264A" w:rsidRPr="009B2189" w:rsidTr="00F002DA">
        <w:tc>
          <w:tcPr>
            <w:tcW w:w="3506" w:type="dxa"/>
          </w:tcPr>
          <w:p w:rsidR="0081264A" w:rsidRPr="009B2189" w:rsidRDefault="0081264A" w:rsidP="00587516">
            <w:pPr>
              <w:spacing w:line="360" w:lineRule="auto"/>
              <w:rPr>
                <w:lang w:val="en-US"/>
              </w:rPr>
            </w:pPr>
            <w:r w:rsidRPr="009B2189">
              <w:rPr>
                <w:lang w:val="en-US"/>
              </w:rPr>
              <w:t>Pain T1 (</w:t>
            </w:r>
            <w:proofErr w:type="spellStart"/>
            <w:r w:rsidRPr="009B2189">
              <w:rPr>
                <w:lang w:val="en-US"/>
              </w:rPr>
              <w:t>tr</w:t>
            </w:r>
            <w:proofErr w:type="spellEnd"/>
            <w:r w:rsidRPr="009B2189">
              <w:rPr>
                <w:lang w:val="en-US"/>
              </w:rPr>
              <w:t>)</w:t>
            </w:r>
          </w:p>
        </w:tc>
        <w:tc>
          <w:tcPr>
            <w:tcW w:w="1276" w:type="dxa"/>
          </w:tcPr>
          <w:p w:rsidR="0081264A" w:rsidRPr="009B2189" w:rsidRDefault="0081264A" w:rsidP="00587516">
            <w:pPr>
              <w:spacing w:line="360" w:lineRule="auto"/>
              <w:jc w:val="right"/>
              <w:rPr>
                <w:b/>
                <w:i/>
                <w:lang w:val="en-US"/>
              </w:rPr>
            </w:pPr>
            <w:r w:rsidRPr="009B2189">
              <w:rPr>
                <w:b/>
                <w:i/>
                <w:lang w:val="en-US"/>
              </w:rPr>
              <w:t>-0.12</w:t>
            </w:r>
          </w:p>
        </w:tc>
        <w:tc>
          <w:tcPr>
            <w:tcW w:w="1275" w:type="dxa"/>
            <w:tcBorders>
              <w:right w:val="single" w:sz="4" w:space="0" w:color="auto"/>
            </w:tcBorders>
          </w:tcPr>
          <w:p w:rsidR="0081264A" w:rsidRPr="009B2189" w:rsidRDefault="0081264A" w:rsidP="00587516">
            <w:pPr>
              <w:spacing w:line="360" w:lineRule="auto"/>
              <w:jc w:val="right"/>
              <w:rPr>
                <w:b/>
                <w:i/>
                <w:lang w:val="en-US"/>
              </w:rPr>
            </w:pPr>
            <w:r w:rsidRPr="009B2189">
              <w:rPr>
                <w:b/>
                <w:i/>
                <w:lang w:val="en-US"/>
              </w:rPr>
              <w:t>0.20</w:t>
            </w:r>
            <w:r w:rsidRPr="009B2189">
              <w:rPr>
                <w:b/>
                <w:i/>
                <w:vertAlign w:val="superscript"/>
                <w:lang w:val="en-US"/>
              </w:rPr>
              <w:t>a</w:t>
            </w:r>
          </w:p>
        </w:tc>
        <w:tc>
          <w:tcPr>
            <w:tcW w:w="1380" w:type="dxa"/>
            <w:tcBorders>
              <w:left w:val="single" w:sz="4" w:space="0" w:color="auto"/>
            </w:tcBorders>
          </w:tcPr>
          <w:p w:rsidR="0081264A" w:rsidRPr="009B2189" w:rsidRDefault="004129E0" w:rsidP="00587516">
            <w:pPr>
              <w:spacing w:line="360" w:lineRule="auto"/>
              <w:jc w:val="right"/>
              <w:rPr>
                <w:b/>
                <w:i/>
                <w:lang w:val="en-US"/>
              </w:rPr>
            </w:pPr>
            <w:r w:rsidRPr="009B2189">
              <w:rPr>
                <w:b/>
                <w:i/>
                <w:lang w:val="en-US"/>
              </w:rPr>
              <w:t>-0</w:t>
            </w:r>
            <w:r w:rsidR="00F37169" w:rsidRPr="009B2189">
              <w:rPr>
                <w:b/>
                <w:i/>
                <w:lang w:val="en-US"/>
              </w:rPr>
              <w:t>.21</w:t>
            </w:r>
          </w:p>
        </w:tc>
        <w:tc>
          <w:tcPr>
            <w:tcW w:w="1171" w:type="dxa"/>
            <w:tcBorders>
              <w:left w:val="nil"/>
            </w:tcBorders>
          </w:tcPr>
          <w:p w:rsidR="0081264A" w:rsidRPr="009B2189" w:rsidRDefault="004129E0" w:rsidP="00587516">
            <w:pPr>
              <w:spacing w:line="360" w:lineRule="auto"/>
              <w:jc w:val="right"/>
              <w:rPr>
                <w:b/>
                <w:i/>
                <w:lang w:val="en-US"/>
              </w:rPr>
            </w:pPr>
            <w:r w:rsidRPr="009B2189">
              <w:rPr>
                <w:b/>
                <w:i/>
                <w:lang w:val="en-US"/>
              </w:rPr>
              <w:t>0</w:t>
            </w:r>
            <w:r w:rsidR="00F37169" w:rsidRPr="009B2189">
              <w:rPr>
                <w:b/>
                <w:i/>
                <w:lang w:val="en-US"/>
              </w:rPr>
              <w:t>.03</w:t>
            </w:r>
          </w:p>
        </w:tc>
      </w:tr>
      <w:tr w:rsidR="0081264A" w:rsidRPr="009B2189" w:rsidTr="00F002DA">
        <w:tc>
          <w:tcPr>
            <w:tcW w:w="3506" w:type="dxa"/>
          </w:tcPr>
          <w:p w:rsidR="0081264A" w:rsidRPr="009B2189" w:rsidRDefault="0081264A" w:rsidP="00587516">
            <w:pPr>
              <w:spacing w:line="360" w:lineRule="auto"/>
              <w:rPr>
                <w:lang w:val="en-US"/>
              </w:rPr>
            </w:pPr>
            <w:r w:rsidRPr="009B2189">
              <w:rPr>
                <w:lang w:val="en-US"/>
              </w:rPr>
              <w:t>SF36 PF T1 (</w:t>
            </w:r>
            <w:proofErr w:type="spellStart"/>
            <w:r w:rsidRPr="009B2189">
              <w:rPr>
                <w:lang w:val="en-US"/>
              </w:rPr>
              <w:t>tr</w:t>
            </w:r>
            <w:proofErr w:type="spellEnd"/>
            <w:r w:rsidRPr="009B2189">
              <w:rPr>
                <w:lang w:val="en-US"/>
              </w:rPr>
              <w:t>)</w:t>
            </w:r>
          </w:p>
        </w:tc>
        <w:tc>
          <w:tcPr>
            <w:tcW w:w="1276" w:type="dxa"/>
          </w:tcPr>
          <w:p w:rsidR="0081264A" w:rsidRPr="009B2189" w:rsidRDefault="0081264A" w:rsidP="00587516">
            <w:pPr>
              <w:spacing w:line="360" w:lineRule="auto"/>
              <w:jc w:val="right"/>
              <w:rPr>
                <w:b/>
                <w:i/>
                <w:lang w:val="en-US"/>
              </w:rPr>
            </w:pPr>
            <w:r w:rsidRPr="009B2189">
              <w:rPr>
                <w:b/>
                <w:i/>
                <w:lang w:val="en-US"/>
              </w:rPr>
              <w:t>0.58</w:t>
            </w:r>
          </w:p>
        </w:tc>
        <w:tc>
          <w:tcPr>
            <w:tcW w:w="1275" w:type="dxa"/>
            <w:tcBorders>
              <w:right w:val="single" w:sz="4" w:space="0" w:color="auto"/>
            </w:tcBorders>
          </w:tcPr>
          <w:p w:rsidR="0081264A" w:rsidRPr="009B2189" w:rsidRDefault="0081264A" w:rsidP="00587516">
            <w:pPr>
              <w:spacing w:line="360" w:lineRule="auto"/>
              <w:jc w:val="right"/>
              <w:rPr>
                <w:b/>
                <w:i/>
                <w:lang w:val="en-US"/>
              </w:rPr>
            </w:pPr>
            <w:r w:rsidRPr="009B2189">
              <w:rPr>
                <w:b/>
                <w:i/>
                <w:lang w:val="en-US"/>
              </w:rPr>
              <w:t>&lt;0.01</w:t>
            </w:r>
          </w:p>
        </w:tc>
        <w:tc>
          <w:tcPr>
            <w:tcW w:w="1380" w:type="dxa"/>
            <w:tcBorders>
              <w:left w:val="single" w:sz="4" w:space="0" w:color="auto"/>
            </w:tcBorders>
          </w:tcPr>
          <w:p w:rsidR="0081264A" w:rsidRPr="009B2189" w:rsidRDefault="004129E0" w:rsidP="00587516">
            <w:pPr>
              <w:spacing w:line="360" w:lineRule="auto"/>
              <w:jc w:val="right"/>
              <w:rPr>
                <w:b/>
                <w:i/>
                <w:lang w:val="en-US"/>
              </w:rPr>
            </w:pPr>
            <w:r w:rsidRPr="009B2189">
              <w:rPr>
                <w:b/>
                <w:i/>
                <w:lang w:val="en-US"/>
              </w:rPr>
              <w:t>0</w:t>
            </w:r>
            <w:r w:rsidR="00F37169" w:rsidRPr="009B2189">
              <w:rPr>
                <w:b/>
                <w:i/>
                <w:lang w:val="en-US"/>
              </w:rPr>
              <w:t>.35</w:t>
            </w:r>
          </w:p>
        </w:tc>
        <w:tc>
          <w:tcPr>
            <w:tcW w:w="1171" w:type="dxa"/>
            <w:tcBorders>
              <w:left w:val="nil"/>
            </w:tcBorders>
          </w:tcPr>
          <w:p w:rsidR="0081264A" w:rsidRPr="009B2189" w:rsidRDefault="00F37169" w:rsidP="00587516">
            <w:pPr>
              <w:spacing w:line="360" w:lineRule="auto"/>
              <w:jc w:val="right"/>
              <w:rPr>
                <w:b/>
                <w:i/>
                <w:lang w:val="en-US"/>
              </w:rPr>
            </w:pPr>
            <w:r w:rsidRPr="009B2189">
              <w:rPr>
                <w:b/>
                <w:i/>
                <w:lang w:val="en-US"/>
              </w:rPr>
              <w:t>&lt;</w:t>
            </w:r>
            <w:r w:rsidR="004129E0" w:rsidRPr="009B2189">
              <w:rPr>
                <w:b/>
                <w:i/>
                <w:lang w:val="en-US"/>
              </w:rPr>
              <w:t>0</w:t>
            </w:r>
            <w:r w:rsidRPr="009B2189">
              <w:rPr>
                <w:b/>
                <w:i/>
                <w:lang w:val="en-US"/>
              </w:rPr>
              <w:t>.01</w:t>
            </w:r>
          </w:p>
        </w:tc>
      </w:tr>
      <w:tr w:rsidR="0081264A" w:rsidRPr="009B2189" w:rsidTr="00F002DA">
        <w:tc>
          <w:tcPr>
            <w:tcW w:w="3506" w:type="dxa"/>
            <w:tcBorders>
              <w:bottom w:val="single" w:sz="4" w:space="0" w:color="auto"/>
            </w:tcBorders>
          </w:tcPr>
          <w:p w:rsidR="0081264A" w:rsidRPr="009B2189" w:rsidRDefault="0081264A" w:rsidP="00587516">
            <w:pPr>
              <w:spacing w:line="360" w:lineRule="auto"/>
              <w:rPr>
                <w:lang w:val="en-US"/>
              </w:rPr>
            </w:pPr>
            <w:r w:rsidRPr="009B2189">
              <w:rPr>
                <w:lang w:val="en-US"/>
              </w:rPr>
              <w:t>Hernia PF T1 (</w:t>
            </w:r>
            <w:proofErr w:type="spellStart"/>
            <w:r w:rsidRPr="009B2189">
              <w:rPr>
                <w:lang w:val="en-US"/>
              </w:rPr>
              <w:t>tr</w:t>
            </w:r>
            <w:proofErr w:type="spellEnd"/>
            <w:r w:rsidRPr="009B2189">
              <w:rPr>
                <w:lang w:val="en-US"/>
              </w:rPr>
              <w:t>)</w:t>
            </w:r>
          </w:p>
        </w:tc>
        <w:tc>
          <w:tcPr>
            <w:tcW w:w="1276" w:type="dxa"/>
            <w:tcBorders>
              <w:bottom w:val="single" w:sz="4" w:space="0" w:color="auto"/>
            </w:tcBorders>
          </w:tcPr>
          <w:p w:rsidR="0081264A" w:rsidRPr="009B2189" w:rsidRDefault="0081264A" w:rsidP="00587516">
            <w:pPr>
              <w:spacing w:line="360" w:lineRule="auto"/>
              <w:jc w:val="right"/>
              <w:rPr>
                <w:b/>
                <w:i/>
                <w:lang w:val="en-US"/>
              </w:rPr>
            </w:pPr>
            <w:r w:rsidRPr="009B2189">
              <w:rPr>
                <w:b/>
                <w:i/>
                <w:lang w:val="en-US"/>
              </w:rPr>
              <w:t>0.41</w:t>
            </w:r>
          </w:p>
        </w:tc>
        <w:tc>
          <w:tcPr>
            <w:tcW w:w="1275" w:type="dxa"/>
            <w:tcBorders>
              <w:bottom w:val="single" w:sz="4" w:space="0" w:color="auto"/>
              <w:right w:val="single" w:sz="4" w:space="0" w:color="auto"/>
            </w:tcBorders>
          </w:tcPr>
          <w:p w:rsidR="0081264A" w:rsidRPr="009B2189" w:rsidRDefault="0081264A" w:rsidP="00587516">
            <w:pPr>
              <w:spacing w:line="360" w:lineRule="auto"/>
              <w:jc w:val="right"/>
              <w:rPr>
                <w:b/>
                <w:i/>
                <w:lang w:val="en-US"/>
              </w:rPr>
            </w:pPr>
            <w:r w:rsidRPr="009B2189">
              <w:rPr>
                <w:b/>
                <w:i/>
                <w:lang w:val="en-US"/>
              </w:rPr>
              <w:t>&lt;0.01</w:t>
            </w:r>
          </w:p>
        </w:tc>
        <w:tc>
          <w:tcPr>
            <w:tcW w:w="1380" w:type="dxa"/>
            <w:tcBorders>
              <w:left w:val="single" w:sz="4" w:space="0" w:color="auto"/>
              <w:bottom w:val="single" w:sz="4" w:space="0" w:color="auto"/>
            </w:tcBorders>
          </w:tcPr>
          <w:p w:rsidR="0081264A" w:rsidRPr="009B2189" w:rsidRDefault="004129E0" w:rsidP="00587516">
            <w:pPr>
              <w:spacing w:line="360" w:lineRule="auto"/>
              <w:jc w:val="right"/>
              <w:rPr>
                <w:b/>
                <w:i/>
                <w:lang w:val="en-US"/>
              </w:rPr>
            </w:pPr>
            <w:r w:rsidRPr="009B2189">
              <w:rPr>
                <w:b/>
                <w:i/>
                <w:lang w:val="en-US"/>
              </w:rPr>
              <w:t>0</w:t>
            </w:r>
            <w:r w:rsidR="00F37169" w:rsidRPr="009B2189">
              <w:rPr>
                <w:b/>
                <w:i/>
                <w:lang w:val="en-US"/>
              </w:rPr>
              <w:t>.45</w:t>
            </w:r>
          </w:p>
        </w:tc>
        <w:tc>
          <w:tcPr>
            <w:tcW w:w="1171" w:type="dxa"/>
            <w:tcBorders>
              <w:left w:val="nil"/>
              <w:bottom w:val="single" w:sz="4" w:space="0" w:color="auto"/>
            </w:tcBorders>
          </w:tcPr>
          <w:p w:rsidR="0081264A" w:rsidRPr="009B2189" w:rsidRDefault="00F37169" w:rsidP="00587516">
            <w:pPr>
              <w:spacing w:line="360" w:lineRule="auto"/>
              <w:jc w:val="right"/>
              <w:rPr>
                <w:b/>
                <w:i/>
                <w:lang w:val="en-US"/>
              </w:rPr>
            </w:pPr>
            <w:r w:rsidRPr="009B2189">
              <w:rPr>
                <w:b/>
                <w:i/>
                <w:lang w:val="en-US"/>
              </w:rPr>
              <w:t>&lt;</w:t>
            </w:r>
            <w:r w:rsidR="004129E0" w:rsidRPr="009B2189">
              <w:rPr>
                <w:b/>
                <w:i/>
                <w:lang w:val="en-US"/>
              </w:rPr>
              <w:t>0</w:t>
            </w:r>
            <w:r w:rsidRPr="009B2189">
              <w:rPr>
                <w:b/>
                <w:i/>
                <w:lang w:val="en-US"/>
              </w:rPr>
              <w:t>.01</w:t>
            </w:r>
          </w:p>
        </w:tc>
      </w:tr>
      <w:tr w:rsidR="0081264A" w:rsidRPr="009B2189" w:rsidTr="00F002DA">
        <w:tc>
          <w:tcPr>
            <w:tcW w:w="3506" w:type="dxa"/>
            <w:tcBorders>
              <w:top w:val="single" w:sz="4" w:space="0" w:color="auto"/>
            </w:tcBorders>
          </w:tcPr>
          <w:p w:rsidR="0081264A" w:rsidRPr="009B2189" w:rsidRDefault="0081264A" w:rsidP="00587516">
            <w:pPr>
              <w:spacing w:line="360" w:lineRule="auto"/>
              <w:rPr>
                <w:lang w:val="en-US"/>
              </w:rPr>
            </w:pPr>
            <w:r w:rsidRPr="009B2189">
              <w:rPr>
                <w:lang w:val="en-US"/>
              </w:rPr>
              <w:t>Anxiety T1 (</w:t>
            </w:r>
            <w:proofErr w:type="spellStart"/>
            <w:r w:rsidRPr="009B2189">
              <w:rPr>
                <w:lang w:val="en-US"/>
              </w:rPr>
              <w:t>tr</w:t>
            </w:r>
            <w:proofErr w:type="spellEnd"/>
            <w:r w:rsidRPr="009B2189">
              <w:rPr>
                <w:lang w:val="en-US"/>
              </w:rPr>
              <w:t>)</w:t>
            </w:r>
          </w:p>
        </w:tc>
        <w:tc>
          <w:tcPr>
            <w:tcW w:w="1276" w:type="dxa"/>
            <w:tcBorders>
              <w:top w:val="single" w:sz="4" w:space="0" w:color="auto"/>
            </w:tcBorders>
          </w:tcPr>
          <w:p w:rsidR="0081264A" w:rsidRPr="009B2189" w:rsidRDefault="0081264A" w:rsidP="00587516">
            <w:pPr>
              <w:spacing w:line="360" w:lineRule="auto"/>
              <w:jc w:val="right"/>
              <w:rPr>
                <w:b/>
                <w:i/>
                <w:lang w:val="en-US"/>
              </w:rPr>
            </w:pPr>
            <w:r w:rsidRPr="009B2189">
              <w:rPr>
                <w:b/>
                <w:i/>
                <w:lang w:val="en-US"/>
              </w:rPr>
              <w:t>-0.26</w:t>
            </w:r>
          </w:p>
        </w:tc>
        <w:tc>
          <w:tcPr>
            <w:tcW w:w="1275" w:type="dxa"/>
            <w:tcBorders>
              <w:top w:val="single" w:sz="4" w:space="0" w:color="auto"/>
              <w:right w:val="single" w:sz="4" w:space="0" w:color="auto"/>
            </w:tcBorders>
          </w:tcPr>
          <w:p w:rsidR="0081264A" w:rsidRPr="009B2189" w:rsidRDefault="0081264A" w:rsidP="00587516">
            <w:pPr>
              <w:spacing w:line="360" w:lineRule="auto"/>
              <w:jc w:val="right"/>
              <w:rPr>
                <w:b/>
                <w:i/>
                <w:lang w:val="en-US"/>
              </w:rPr>
            </w:pPr>
            <w:r w:rsidRPr="009B2189">
              <w:rPr>
                <w:b/>
                <w:i/>
                <w:lang w:val="en-US"/>
              </w:rPr>
              <w:t>0.01</w:t>
            </w:r>
          </w:p>
        </w:tc>
        <w:tc>
          <w:tcPr>
            <w:tcW w:w="1380" w:type="dxa"/>
            <w:tcBorders>
              <w:top w:val="single" w:sz="4" w:space="0" w:color="auto"/>
              <w:left w:val="single" w:sz="4" w:space="0" w:color="auto"/>
            </w:tcBorders>
          </w:tcPr>
          <w:p w:rsidR="0081264A" w:rsidRPr="009B2189" w:rsidRDefault="00F925CF" w:rsidP="00587516">
            <w:pPr>
              <w:spacing w:line="360" w:lineRule="auto"/>
              <w:jc w:val="right"/>
              <w:rPr>
                <w:b/>
                <w:i/>
                <w:lang w:val="en-US"/>
              </w:rPr>
            </w:pPr>
            <w:r w:rsidRPr="009B2189">
              <w:rPr>
                <w:b/>
                <w:i/>
                <w:lang w:val="en-US"/>
              </w:rPr>
              <w:t>-</w:t>
            </w:r>
            <w:r w:rsidR="004129E0" w:rsidRPr="009B2189">
              <w:rPr>
                <w:b/>
                <w:i/>
                <w:lang w:val="en-US"/>
              </w:rPr>
              <w:t>0</w:t>
            </w:r>
            <w:r w:rsidRPr="009B2189">
              <w:rPr>
                <w:b/>
                <w:i/>
                <w:lang w:val="en-US"/>
              </w:rPr>
              <w:t>.24</w:t>
            </w:r>
          </w:p>
        </w:tc>
        <w:tc>
          <w:tcPr>
            <w:tcW w:w="1171" w:type="dxa"/>
            <w:tcBorders>
              <w:top w:val="single" w:sz="4" w:space="0" w:color="auto"/>
              <w:left w:val="nil"/>
            </w:tcBorders>
          </w:tcPr>
          <w:p w:rsidR="0081264A" w:rsidRPr="009B2189" w:rsidRDefault="004129E0" w:rsidP="00587516">
            <w:pPr>
              <w:spacing w:line="360" w:lineRule="auto"/>
              <w:jc w:val="right"/>
              <w:rPr>
                <w:b/>
                <w:i/>
                <w:lang w:val="en-US"/>
              </w:rPr>
            </w:pPr>
            <w:r w:rsidRPr="009B2189">
              <w:rPr>
                <w:b/>
                <w:i/>
                <w:lang w:val="en-US"/>
              </w:rPr>
              <w:t>0</w:t>
            </w:r>
            <w:r w:rsidR="00F925CF" w:rsidRPr="009B2189">
              <w:rPr>
                <w:b/>
                <w:i/>
                <w:lang w:val="en-US"/>
              </w:rPr>
              <w:t>.01</w:t>
            </w:r>
          </w:p>
        </w:tc>
      </w:tr>
      <w:tr w:rsidR="0081264A" w:rsidRPr="009B2189" w:rsidTr="00F002DA">
        <w:tc>
          <w:tcPr>
            <w:tcW w:w="3506" w:type="dxa"/>
          </w:tcPr>
          <w:p w:rsidR="0081264A" w:rsidRPr="009B2189" w:rsidRDefault="0081264A" w:rsidP="00587516">
            <w:pPr>
              <w:spacing w:line="360" w:lineRule="auto"/>
              <w:rPr>
                <w:lang w:val="en-US"/>
              </w:rPr>
            </w:pPr>
            <w:r w:rsidRPr="009B2189">
              <w:rPr>
                <w:lang w:val="en-US"/>
              </w:rPr>
              <w:t>Depression T1 (</w:t>
            </w:r>
            <w:proofErr w:type="spellStart"/>
            <w:r w:rsidRPr="009B2189">
              <w:rPr>
                <w:lang w:val="en-US"/>
              </w:rPr>
              <w:t>tr</w:t>
            </w:r>
            <w:proofErr w:type="spellEnd"/>
            <w:r w:rsidRPr="009B2189">
              <w:rPr>
                <w:lang w:val="en-US"/>
              </w:rPr>
              <w:t>)</w:t>
            </w:r>
          </w:p>
        </w:tc>
        <w:tc>
          <w:tcPr>
            <w:tcW w:w="1276" w:type="dxa"/>
          </w:tcPr>
          <w:p w:rsidR="0081264A" w:rsidRPr="009B2189" w:rsidRDefault="0081264A" w:rsidP="00587516">
            <w:pPr>
              <w:spacing w:line="360" w:lineRule="auto"/>
              <w:jc w:val="right"/>
              <w:rPr>
                <w:b/>
                <w:i/>
                <w:lang w:val="en-US"/>
              </w:rPr>
            </w:pPr>
            <w:r w:rsidRPr="009B2189">
              <w:rPr>
                <w:b/>
                <w:i/>
                <w:lang w:val="en-US"/>
              </w:rPr>
              <w:t>-0.29</w:t>
            </w:r>
          </w:p>
        </w:tc>
        <w:tc>
          <w:tcPr>
            <w:tcW w:w="1275" w:type="dxa"/>
            <w:tcBorders>
              <w:right w:val="single" w:sz="4" w:space="0" w:color="auto"/>
            </w:tcBorders>
          </w:tcPr>
          <w:p w:rsidR="0081264A" w:rsidRPr="009B2189" w:rsidRDefault="0081264A" w:rsidP="00587516">
            <w:pPr>
              <w:spacing w:line="360" w:lineRule="auto"/>
              <w:jc w:val="right"/>
              <w:rPr>
                <w:b/>
                <w:i/>
                <w:lang w:val="en-US"/>
              </w:rPr>
            </w:pPr>
            <w:r w:rsidRPr="009B2189">
              <w:rPr>
                <w:b/>
                <w:i/>
                <w:lang w:val="en-US"/>
              </w:rPr>
              <w:t>&lt;0.01</w:t>
            </w:r>
          </w:p>
        </w:tc>
        <w:tc>
          <w:tcPr>
            <w:tcW w:w="1380" w:type="dxa"/>
            <w:tcBorders>
              <w:left w:val="single" w:sz="4" w:space="0" w:color="auto"/>
            </w:tcBorders>
          </w:tcPr>
          <w:p w:rsidR="0081264A" w:rsidRPr="009B2189" w:rsidRDefault="00F925CF" w:rsidP="00587516">
            <w:pPr>
              <w:spacing w:line="360" w:lineRule="auto"/>
              <w:jc w:val="right"/>
              <w:rPr>
                <w:b/>
                <w:i/>
                <w:lang w:val="en-US"/>
              </w:rPr>
            </w:pPr>
            <w:r w:rsidRPr="009B2189">
              <w:rPr>
                <w:b/>
                <w:i/>
                <w:lang w:val="en-US"/>
              </w:rPr>
              <w:t>-</w:t>
            </w:r>
            <w:r w:rsidR="004129E0" w:rsidRPr="009B2189">
              <w:rPr>
                <w:b/>
                <w:i/>
                <w:lang w:val="en-US"/>
              </w:rPr>
              <w:t>0</w:t>
            </w:r>
            <w:r w:rsidRPr="009B2189">
              <w:rPr>
                <w:b/>
                <w:i/>
                <w:lang w:val="en-US"/>
              </w:rPr>
              <w:t>.26</w:t>
            </w:r>
          </w:p>
        </w:tc>
        <w:tc>
          <w:tcPr>
            <w:tcW w:w="1171" w:type="dxa"/>
            <w:tcBorders>
              <w:left w:val="nil"/>
            </w:tcBorders>
          </w:tcPr>
          <w:p w:rsidR="0081264A" w:rsidRPr="009B2189" w:rsidRDefault="004129E0" w:rsidP="00587516">
            <w:pPr>
              <w:spacing w:line="360" w:lineRule="auto"/>
              <w:jc w:val="right"/>
              <w:rPr>
                <w:b/>
                <w:i/>
                <w:lang w:val="en-US"/>
              </w:rPr>
            </w:pPr>
            <w:r w:rsidRPr="009B2189">
              <w:rPr>
                <w:b/>
                <w:i/>
                <w:lang w:val="en-US"/>
              </w:rPr>
              <w:t>0</w:t>
            </w:r>
            <w:r w:rsidR="00F925CF" w:rsidRPr="009B2189">
              <w:rPr>
                <w:b/>
                <w:i/>
                <w:lang w:val="en-US"/>
              </w:rPr>
              <w:t>.01</w:t>
            </w:r>
          </w:p>
        </w:tc>
      </w:tr>
      <w:tr w:rsidR="0081264A" w:rsidRPr="009B2189" w:rsidTr="00F002DA">
        <w:tc>
          <w:tcPr>
            <w:tcW w:w="3506" w:type="dxa"/>
          </w:tcPr>
          <w:p w:rsidR="0081264A" w:rsidRPr="009B2189" w:rsidRDefault="0081264A" w:rsidP="00587516">
            <w:pPr>
              <w:spacing w:line="360" w:lineRule="auto"/>
              <w:rPr>
                <w:lang w:val="en-US"/>
              </w:rPr>
            </w:pPr>
            <w:r w:rsidRPr="009B2189">
              <w:rPr>
                <w:lang w:val="en-US"/>
              </w:rPr>
              <w:t>Fear of Movement T1</w:t>
            </w:r>
          </w:p>
        </w:tc>
        <w:tc>
          <w:tcPr>
            <w:tcW w:w="1276" w:type="dxa"/>
          </w:tcPr>
          <w:p w:rsidR="0081264A" w:rsidRPr="009B2189" w:rsidRDefault="0081264A" w:rsidP="00587516">
            <w:pPr>
              <w:spacing w:line="360" w:lineRule="auto"/>
              <w:jc w:val="right"/>
              <w:rPr>
                <w:b/>
                <w:i/>
                <w:lang w:val="en-US"/>
              </w:rPr>
            </w:pPr>
            <w:r w:rsidRPr="009B2189">
              <w:rPr>
                <w:b/>
                <w:i/>
                <w:lang w:val="en-US"/>
              </w:rPr>
              <w:t>-0.29</w:t>
            </w:r>
          </w:p>
        </w:tc>
        <w:tc>
          <w:tcPr>
            <w:tcW w:w="1275" w:type="dxa"/>
            <w:tcBorders>
              <w:right w:val="single" w:sz="4" w:space="0" w:color="auto"/>
            </w:tcBorders>
          </w:tcPr>
          <w:p w:rsidR="0081264A" w:rsidRPr="009B2189" w:rsidRDefault="0081264A" w:rsidP="00587516">
            <w:pPr>
              <w:spacing w:line="360" w:lineRule="auto"/>
              <w:jc w:val="right"/>
              <w:rPr>
                <w:b/>
                <w:i/>
                <w:lang w:val="en-US"/>
              </w:rPr>
            </w:pPr>
            <w:r w:rsidRPr="009B2189">
              <w:rPr>
                <w:b/>
                <w:i/>
                <w:lang w:val="en-US"/>
              </w:rPr>
              <w:t>&lt;0.01</w:t>
            </w:r>
          </w:p>
        </w:tc>
        <w:tc>
          <w:tcPr>
            <w:tcW w:w="1380" w:type="dxa"/>
            <w:tcBorders>
              <w:left w:val="single" w:sz="4" w:space="0" w:color="auto"/>
            </w:tcBorders>
          </w:tcPr>
          <w:p w:rsidR="0081264A" w:rsidRPr="009B2189" w:rsidRDefault="00F925CF" w:rsidP="00587516">
            <w:pPr>
              <w:spacing w:line="360" w:lineRule="auto"/>
              <w:jc w:val="right"/>
              <w:rPr>
                <w:b/>
                <w:i/>
                <w:lang w:val="en-US"/>
              </w:rPr>
            </w:pPr>
            <w:r w:rsidRPr="009B2189">
              <w:rPr>
                <w:b/>
                <w:i/>
                <w:lang w:val="en-US"/>
              </w:rPr>
              <w:t>-</w:t>
            </w:r>
            <w:r w:rsidR="004129E0" w:rsidRPr="009B2189">
              <w:rPr>
                <w:b/>
                <w:i/>
                <w:lang w:val="en-US"/>
              </w:rPr>
              <w:t>0</w:t>
            </w:r>
            <w:r w:rsidRPr="009B2189">
              <w:rPr>
                <w:b/>
                <w:i/>
                <w:lang w:val="en-US"/>
              </w:rPr>
              <w:t>.23</w:t>
            </w:r>
          </w:p>
        </w:tc>
        <w:tc>
          <w:tcPr>
            <w:tcW w:w="1171" w:type="dxa"/>
            <w:tcBorders>
              <w:left w:val="nil"/>
            </w:tcBorders>
          </w:tcPr>
          <w:p w:rsidR="0081264A" w:rsidRPr="009B2189" w:rsidRDefault="004129E0" w:rsidP="00587516">
            <w:pPr>
              <w:spacing w:line="360" w:lineRule="auto"/>
              <w:jc w:val="right"/>
              <w:rPr>
                <w:b/>
                <w:i/>
                <w:lang w:val="en-US"/>
              </w:rPr>
            </w:pPr>
            <w:r w:rsidRPr="009B2189">
              <w:rPr>
                <w:b/>
                <w:i/>
                <w:lang w:val="en-US"/>
              </w:rPr>
              <w:t>0</w:t>
            </w:r>
            <w:r w:rsidR="00F925CF" w:rsidRPr="009B2189">
              <w:rPr>
                <w:b/>
                <w:i/>
                <w:lang w:val="en-US"/>
              </w:rPr>
              <w:t>.02</w:t>
            </w:r>
          </w:p>
        </w:tc>
      </w:tr>
      <w:tr w:rsidR="0081264A" w:rsidRPr="009B2189" w:rsidTr="00F002DA">
        <w:tc>
          <w:tcPr>
            <w:tcW w:w="3506" w:type="dxa"/>
          </w:tcPr>
          <w:p w:rsidR="0081264A" w:rsidRPr="009B2189" w:rsidRDefault="0081264A" w:rsidP="00587516">
            <w:pPr>
              <w:spacing w:line="360" w:lineRule="auto"/>
              <w:rPr>
                <w:lang w:val="en-US"/>
              </w:rPr>
            </w:pPr>
            <w:r w:rsidRPr="009B2189">
              <w:rPr>
                <w:lang w:val="en-US"/>
              </w:rPr>
              <w:t>CSQ Increasing Activity T1</w:t>
            </w:r>
          </w:p>
        </w:tc>
        <w:tc>
          <w:tcPr>
            <w:tcW w:w="1276" w:type="dxa"/>
          </w:tcPr>
          <w:p w:rsidR="0081264A" w:rsidRPr="009B2189" w:rsidRDefault="0081264A" w:rsidP="00587516">
            <w:pPr>
              <w:spacing w:line="360" w:lineRule="auto"/>
              <w:jc w:val="right"/>
              <w:rPr>
                <w:lang w:val="en-US"/>
              </w:rPr>
            </w:pPr>
            <w:r w:rsidRPr="009B2189">
              <w:rPr>
                <w:lang w:val="en-US"/>
              </w:rPr>
              <w:t>0.03</w:t>
            </w:r>
          </w:p>
        </w:tc>
        <w:tc>
          <w:tcPr>
            <w:tcW w:w="1275" w:type="dxa"/>
            <w:tcBorders>
              <w:right w:val="single" w:sz="4" w:space="0" w:color="auto"/>
            </w:tcBorders>
          </w:tcPr>
          <w:p w:rsidR="0081264A" w:rsidRPr="009B2189" w:rsidRDefault="0081264A" w:rsidP="00587516">
            <w:pPr>
              <w:spacing w:line="360" w:lineRule="auto"/>
              <w:jc w:val="right"/>
              <w:rPr>
                <w:lang w:val="en-US"/>
              </w:rPr>
            </w:pPr>
            <w:r w:rsidRPr="009B2189">
              <w:rPr>
                <w:lang w:val="en-US"/>
              </w:rPr>
              <w:t>0.77</w:t>
            </w:r>
          </w:p>
        </w:tc>
        <w:tc>
          <w:tcPr>
            <w:tcW w:w="1380" w:type="dxa"/>
            <w:tcBorders>
              <w:left w:val="single" w:sz="4" w:space="0" w:color="auto"/>
            </w:tcBorders>
          </w:tcPr>
          <w:p w:rsidR="0081264A" w:rsidRPr="009B2189" w:rsidRDefault="004129E0" w:rsidP="00587516">
            <w:pPr>
              <w:spacing w:line="360" w:lineRule="auto"/>
              <w:jc w:val="right"/>
              <w:rPr>
                <w:lang w:val="en-US"/>
              </w:rPr>
            </w:pPr>
            <w:r w:rsidRPr="009B2189">
              <w:rPr>
                <w:lang w:val="en-US"/>
              </w:rPr>
              <w:t>0</w:t>
            </w:r>
            <w:r w:rsidR="0078309D" w:rsidRPr="009B2189">
              <w:rPr>
                <w:lang w:val="en-US"/>
              </w:rPr>
              <w:t>.01</w:t>
            </w:r>
          </w:p>
        </w:tc>
        <w:tc>
          <w:tcPr>
            <w:tcW w:w="1171" w:type="dxa"/>
            <w:tcBorders>
              <w:left w:val="nil"/>
            </w:tcBorders>
          </w:tcPr>
          <w:p w:rsidR="0081264A" w:rsidRPr="009B2189" w:rsidRDefault="004129E0" w:rsidP="00587516">
            <w:pPr>
              <w:spacing w:line="360" w:lineRule="auto"/>
              <w:jc w:val="right"/>
              <w:rPr>
                <w:lang w:val="en-US"/>
              </w:rPr>
            </w:pPr>
            <w:r w:rsidRPr="009B2189">
              <w:rPr>
                <w:lang w:val="en-US"/>
              </w:rPr>
              <w:t>0</w:t>
            </w:r>
            <w:r w:rsidR="0078309D" w:rsidRPr="009B2189">
              <w:rPr>
                <w:lang w:val="en-US"/>
              </w:rPr>
              <w:t>.93</w:t>
            </w:r>
          </w:p>
        </w:tc>
      </w:tr>
      <w:tr w:rsidR="0081264A" w:rsidRPr="009B2189" w:rsidTr="00F002DA">
        <w:tc>
          <w:tcPr>
            <w:tcW w:w="3506" w:type="dxa"/>
          </w:tcPr>
          <w:p w:rsidR="0081264A" w:rsidRPr="009B2189" w:rsidRDefault="0081264A" w:rsidP="00587516">
            <w:pPr>
              <w:spacing w:line="360" w:lineRule="auto"/>
              <w:rPr>
                <w:lang w:val="en-US"/>
              </w:rPr>
            </w:pPr>
            <w:r w:rsidRPr="009B2189">
              <w:rPr>
                <w:lang w:val="en-US"/>
              </w:rPr>
              <w:t>CSQ Control T1</w:t>
            </w:r>
          </w:p>
        </w:tc>
        <w:tc>
          <w:tcPr>
            <w:tcW w:w="1276" w:type="dxa"/>
          </w:tcPr>
          <w:p w:rsidR="0081264A" w:rsidRPr="009B2189" w:rsidRDefault="0081264A" w:rsidP="00587516">
            <w:pPr>
              <w:spacing w:line="360" w:lineRule="auto"/>
              <w:jc w:val="right"/>
              <w:rPr>
                <w:b/>
                <w:i/>
                <w:lang w:val="en-US"/>
              </w:rPr>
            </w:pPr>
            <w:r w:rsidRPr="009B2189">
              <w:rPr>
                <w:b/>
                <w:i/>
                <w:lang w:val="en-US"/>
              </w:rPr>
              <w:t>0.23</w:t>
            </w:r>
          </w:p>
        </w:tc>
        <w:tc>
          <w:tcPr>
            <w:tcW w:w="1275" w:type="dxa"/>
            <w:tcBorders>
              <w:right w:val="single" w:sz="4" w:space="0" w:color="auto"/>
            </w:tcBorders>
          </w:tcPr>
          <w:p w:rsidR="0081264A" w:rsidRPr="009B2189" w:rsidRDefault="0081264A" w:rsidP="00587516">
            <w:pPr>
              <w:spacing w:line="360" w:lineRule="auto"/>
              <w:jc w:val="right"/>
              <w:rPr>
                <w:b/>
                <w:i/>
                <w:lang w:val="en-US"/>
              </w:rPr>
            </w:pPr>
            <w:r w:rsidRPr="009B2189">
              <w:rPr>
                <w:b/>
                <w:i/>
                <w:lang w:val="en-US"/>
              </w:rPr>
              <w:t>0.02</w:t>
            </w:r>
          </w:p>
        </w:tc>
        <w:tc>
          <w:tcPr>
            <w:tcW w:w="1380" w:type="dxa"/>
            <w:tcBorders>
              <w:left w:val="single" w:sz="4" w:space="0" w:color="auto"/>
            </w:tcBorders>
          </w:tcPr>
          <w:p w:rsidR="0081264A" w:rsidRPr="009B2189" w:rsidRDefault="004129E0" w:rsidP="00587516">
            <w:pPr>
              <w:spacing w:line="360" w:lineRule="auto"/>
              <w:jc w:val="right"/>
              <w:rPr>
                <w:b/>
                <w:i/>
                <w:lang w:val="en-US"/>
              </w:rPr>
            </w:pPr>
            <w:r w:rsidRPr="009B2189">
              <w:rPr>
                <w:b/>
                <w:i/>
                <w:lang w:val="en-US"/>
              </w:rPr>
              <w:t>0</w:t>
            </w:r>
            <w:r w:rsidR="0078309D" w:rsidRPr="009B2189">
              <w:rPr>
                <w:b/>
                <w:i/>
                <w:lang w:val="en-US"/>
              </w:rPr>
              <w:t>.25</w:t>
            </w:r>
          </w:p>
        </w:tc>
        <w:tc>
          <w:tcPr>
            <w:tcW w:w="1171" w:type="dxa"/>
            <w:tcBorders>
              <w:left w:val="nil"/>
            </w:tcBorders>
          </w:tcPr>
          <w:p w:rsidR="0081264A" w:rsidRPr="009B2189" w:rsidRDefault="004129E0" w:rsidP="00587516">
            <w:pPr>
              <w:spacing w:line="360" w:lineRule="auto"/>
              <w:jc w:val="right"/>
              <w:rPr>
                <w:b/>
                <w:i/>
                <w:lang w:val="en-US"/>
              </w:rPr>
            </w:pPr>
            <w:r w:rsidRPr="009B2189">
              <w:rPr>
                <w:b/>
                <w:i/>
                <w:lang w:val="en-US"/>
              </w:rPr>
              <w:t>0</w:t>
            </w:r>
            <w:r w:rsidR="0078309D" w:rsidRPr="009B2189">
              <w:rPr>
                <w:b/>
                <w:i/>
                <w:lang w:val="en-US"/>
              </w:rPr>
              <w:t>.01</w:t>
            </w:r>
          </w:p>
        </w:tc>
      </w:tr>
      <w:tr w:rsidR="0081264A" w:rsidRPr="009B2189" w:rsidTr="00F002DA">
        <w:tc>
          <w:tcPr>
            <w:tcW w:w="3506" w:type="dxa"/>
          </w:tcPr>
          <w:p w:rsidR="0081264A" w:rsidRPr="009B2189" w:rsidRDefault="0081264A" w:rsidP="00587516">
            <w:pPr>
              <w:spacing w:line="360" w:lineRule="auto"/>
              <w:rPr>
                <w:lang w:val="en-US"/>
              </w:rPr>
            </w:pPr>
            <w:r w:rsidRPr="009B2189">
              <w:rPr>
                <w:lang w:val="en-US"/>
              </w:rPr>
              <w:t>CSQ Decrease Pain T1</w:t>
            </w:r>
          </w:p>
        </w:tc>
        <w:tc>
          <w:tcPr>
            <w:tcW w:w="1276" w:type="dxa"/>
          </w:tcPr>
          <w:p w:rsidR="0081264A" w:rsidRPr="009B2189" w:rsidRDefault="0081264A" w:rsidP="00587516">
            <w:pPr>
              <w:spacing w:line="360" w:lineRule="auto"/>
              <w:jc w:val="right"/>
              <w:rPr>
                <w:lang w:val="en-US"/>
              </w:rPr>
            </w:pPr>
            <w:r w:rsidRPr="009B2189">
              <w:rPr>
                <w:lang w:val="en-US"/>
              </w:rPr>
              <w:t>0.12</w:t>
            </w:r>
          </w:p>
        </w:tc>
        <w:tc>
          <w:tcPr>
            <w:tcW w:w="1275" w:type="dxa"/>
            <w:tcBorders>
              <w:right w:val="single" w:sz="4" w:space="0" w:color="auto"/>
            </w:tcBorders>
          </w:tcPr>
          <w:p w:rsidR="0081264A" w:rsidRPr="009B2189" w:rsidRDefault="0081264A" w:rsidP="00587516">
            <w:pPr>
              <w:spacing w:line="360" w:lineRule="auto"/>
              <w:jc w:val="right"/>
              <w:rPr>
                <w:lang w:val="en-US"/>
              </w:rPr>
            </w:pPr>
            <w:r w:rsidRPr="009B2189">
              <w:rPr>
                <w:lang w:val="en-US"/>
              </w:rPr>
              <w:t>0.24</w:t>
            </w:r>
          </w:p>
        </w:tc>
        <w:tc>
          <w:tcPr>
            <w:tcW w:w="1380" w:type="dxa"/>
            <w:tcBorders>
              <w:left w:val="single" w:sz="4" w:space="0" w:color="auto"/>
            </w:tcBorders>
          </w:tcPr>
          <w:p w:rsidR="0081264A" w:rsidRPr="009B2189" w:rsidRDefault="004129E0" w:rsidP="00587516">
            <w:pPr>
              <w:spacing w:line="360" w:lineRule="auto"/>
              <w:jc w:val="right"/>
              <w:rPr>
                <w:b/>
                <w:i/>
                <w:lang w:val="en-US"/>
              </w:rPr>
            </w:pPr>
            <w:r w:rsidRPr="009B2189">
              <w:rPr>
                <w:b/>
                <w:i/>
                <w:lang w:val="en-US"/>
              </w:rPr>
              <w:t>0</w:t>
            </w:r>
            <w:r w:rsidR="0078309D" w:rsidRPr="009B2189">
              <w:rPr>
                <w:b/>
                <w:i/>
                <w:lang w:val="en-US"/>
              </w:rPr>
              <w:t>.17</w:t>
            </w:r>
          </w:p>
        </w:tc>
        <w:tc>
          <w:tcPr>
            <w:tcW w:w="1171" w:type="dxa"/>
            <w:tcBorders>
              <w:left w:val="nil"/>
            </w:tcBorders>
          </w:tcPr>
          <w:p w:rsidR="0081264A" w:rsidRPr="009B2189" w:rsidRDefault="004129E0" w:rsidP="00587516">
            <w:pPr>
              <w:spacing w:line="360" w:lineRule="auto"/>
              <w:jc w:val="right"/>
              <w:rPr>
                <w:b/>
                <w:i/>
                <w:lang w:val="en-US"/>
              </w:rPr>
            </w:pPr>
            <w:r w:rsidRPr="009B2189">
              <w:rPr>
                <w:b/>
                <w:i/>
                <w:lang w:val="en-US"/>
              </w:rPr>
              <w:t>0</w:t>
            </w:r>
            <w:r w:rsidR="0078309D" w:rsidRPr="009B2189">
              <w:rPr>
                <w:b/>
                <w:i/>
                <w:lang w:val="en-US"/>
              </w:rPr>
              <w:t>.09</w:t>
            </w:r>
          </w:p>
        </w:tc>
      </w:tr>
      <w:tr w:rsidR="0081264A" w:rsidRPr="009B2189" w:rsidTr="00F002DA">
        <w:tc>
          <w:tcPr>
            <w:tcW w:w="3506" w:type="dxa"/>
            <w:tcBorders>
              <w:bottom w:val="single" w:sz="4" w:space="0" w:color="auto"/>
            </w:tcBorders>
          </w:tcPr>
          <w:p w:rsidR="0081264A" w:rsidRPr="009B2189" w:rsidRDefault="0081264A" w:rsidP="00587516">
            <w:pPr>
              <w:spacing w:line="360" w:lineRule="auto"/>
              <w:ind w:right="-108"/>
              <w:rPr>
                <w:lang w:val="en-US"/>
              </w:rPr>
            </w:pPr>
            <w:r w:rsidRPr="009B2189">
              <w:rPr>
                <w:lang w:val="en-US"/>
              </w:rPr>
              <w:t>Optimism T1</w:t>
            </w:r>
          </w:p>
        </w:tc>
        <w:tc>
          <w:tcPr>
            <w:tcW w:w="1276" w:type="dxa"/>
            <w:tcBorders>
              <w:bottom w:val="single" w:sz="4" w:space="0" w:color="auto"/>
            </w:tcBorders>
          </w:tcPr>
          <w:p w:rsidR="0081264A" w:rsidRPr="009B2189" w:rsidRDefault="0081264A" w:rsidP="00587516">
            <w:pPr>
              <w:spacing w:line="360" w:lineRule="auto"/>
              <w:jc w:val="right"/>
              <w:rPr>
                <w:b/>
                <w:i/>
                <w:lang w:val="en-US"/>
              </w:rPr>
            </w:pPr>
            <w:r w:rsidRPr="009B2189">
              <w:rPr>
                <w:b/>
                <w:i/>
                <w:lang w:val="en-US"/>
              </w:rPr>
              <w:t>0.20</w:t>
            </w:r>
          </w:p>
        </w:tc>
        <w:tc>
          <w:tcPr>
            <w:tcW w:w="1275" w:type="dxa"/>
            <w:tcBorders>
              <w:bottom w:val="single" w:sz="4" w:space="0" w:color="auto"/>
              <w:right w:val="single" w:sz="4" w:space="0" w:color="auto"/>
            </w:tcBorders>
          </w:tcPr>
          <w:p w:rsidR="0081264A" w:rsidRPr="009B2189" w:rsidRDefault="0081264A" w:rsidP="00587516">
            <w:pPr>
              <w:spacing w:line="360" w:lineRule="auto"/>
              <w:jc w:val="right"/>
              <w:rPr>
                <w:b/>
                <w:i/>
                <w:lang w:val="en-US"/>
              </w:rPr>
            </w:pPr>
            <w:r w:rsidRPr="009B2189">
              <w:rPr>
                <w:b/>
                <w:i/>
                <w:lang w:val="en-US"/>
              </w:rPr>
              <w:t>0.04</w:t>
            </w:r>
          </w:p>
        </w:tc>
        <w:tc>
          <w:tcPr>
            <w:tcW w:w="1380" w:type="dxa"/>
            <w:tcBorders>
              <w:left w:val="single" w:sz="4" w:space="0" w:color="auto"/>
              <w:bottom w:val="single" w:sz="4" w:space="0" w:color="auto"/>
            </w:tcBorders>
          </w:tcPr>
          <w:p w:rsidR="0081264A" w:rsidRPr="009B2189" w:rsidRDefault="004129E0" w:rsidP="00587516">
            <w:pPr>
              <w:spacing w:line="360" w:lineRule="auto"/>
              <w:jc w:val="right"/>
              <w:rPr>
                <w:b/>
                <w:i/>
                <w:lang w:val="en-US"/>
              </w:rPr>
            </w:pPr>
            <w:r w:rsidRPr="009B2189">
              <w:rPr>
                <w:b/>
                <w:i/>
                <w:lang w:val="en-US"/>
              </w:rPr>
              <w:t>0</w:t>
            </w:r>
            <w:r w:rsidR="0078309D" w:rsidRPr="009B2189">
              <w:rPr>
                <w:b/>
                <w:i/>
                <w:lang w:val="en-US"/>
              </w:rPr>
              <w:t>.19</w:t>
            </w:r>
          </w:p>
        </w:tc>
        <w:tc>
          <w:tcPr>
            <w:tcW w:w="1171" w:type="dxa"/>
            <w:tcBorders>
              <w:left w:val="nil"/>
              <w:bottom w:val="single" w:sz="4" w:space="0" w:color="auto"/>
            </w:tcBorders>
          </w:tcPr>
          <w:p w:rsidR="0081264A" w:rsidRPr="009B2189" w:rsidRDefault="004129E0" w:rsidP="00587516">
            <w:pPr>
              <w:spacing w:line="360" w:lineRule="auto"/>
              <w:jc w:val="right"/>
              <w:rPr>
                <w:b/>
                <w:i/>
                <w:lang w:val="en-US"/>
              </w:rPr>
            </w:pPr>
            <w:r w:rsidRPr="009B2189">
              <w:rPr>
                <w:b/>
                <w:i/>
                <w:lang w:val="en-US"/>
              </w:rPr>
              <w:t>0</w:t>
            </w:r>
            <w:r w:rsidR="0078309D" w:rsidRPr="009B2189">
              <w:rPr>
                <w:b/>
                <w:i/>
                <w:lang w:val="en-US"/>
              </w:rPr>
              <w:t>.05</w:t>
            </w:r>
          </w:p>
        </w:tc>
      </w:tr>
      <w:tr w:rsidR="0081264A" w:rsidRPr="009B2189" w:rsidTr="00F002DA">
        <w:tc>
          <w:tcPr>
            <w:tcW w:w="3506" w:type="dxa"/>
            <w:tcBorders>
              <w:top w:val="single" w:sz="4" w:space="0" w:color="auto"/>
            </w:tcBorders>
          </w:tcPr>
          <w:p w:rsidR="0081264A" w:rsidRPr="009B2189" w:rsidRDefault="0081264A" w:rsidP="00587516">
            <w:pPr>
              <w:spacing w:line="360" w:lineRule="auto"/>
              <w:ind w:right="-108"/>
              <w:rPr>
                <w:lang w:val="en-US"/>
              </w:rPr>
            </w:pPr>
            <w:r w:rsidRPr="009B2189">
              <w:rPr>
                <w:lang w:val="en-US"/>
              </w:rPr>
              <w:t>Pain (T2 (</w:t>
            </w:r>
            <w:proofErr w:type="spellStart"/>
            <w:r w:rsidRPr="009B2189">
              <w:rPr>
                <w:lang w:val="en-US"/>
              </w:rPr>
              <w:t>tr</w:t>
            </w:r>
            <w:proofErr w:type="spellEnd"/>
            <w:r w:rsidRPr="009B2189">
              <w:rPr>
                <w:lang w:val="en-US"/>
              </w:rPr>
              <w:t>))</w:t>
            </w:r>
          </w:p>
        </w:tc>
        <w:tc>
          <w:tcPr>
            <w:tcW w:w="1276" w:type="dxa"/>
            <w:tcBorders>
              <w:top w:val="single" w:sz="4" w:space="0" w:color="auto"/>
            </w:tcBorders>
          </w:tcPr>
          <w:p w:rsidR="0081264A" w:rsidRPr="009B2189" w:rsidRDefault="0081264A" w:rsidP="00587516">
            <w:pPr>
              <w:spacing w:line="360" w:lineRule="auto"/>
              <w:jc w:val="right"/>
              <w:rPr>
                <w:b/>
                <w:i/>
                <w:lang w:val="en-US"/>
              </w:rPr>
            </w:pPr>
            <w:r w:rsidRPr="009B2189">
              <w:rPr>
                <w:b/>
                <w:i/>
                <w:lang w:val="en-US"/>
              </w:rPr>
              <w:t>-0.27</w:t>
            </w:r>
          </w:p>
        </w:tc>
        <w:tc>
          <w:tcPr>
            <w:tcW w:w="1275" w:type="dxa"/>
            <w:tcBorders>
              <w:top w:val="single" w:sz="4" w:space="0" w:color="auto"/>
              <w:right w:val="single" w:sz="4" w:space="0" w:color="auto"/>
            </w:tcBorders>
          </w:tcPr>
          <w:p w:rsidR="0081264A" w:rsidRPr="009B2189" w:rsidRDefault="0081264A" w:rsidP="00587516">
            <w:pPr>
              <w:spacing w:line="360" w:lineRule="auto"/>
              <w:jc w:val="right"/>
              <w:rPr>
                <w:b/>
                <w:i/>
                <w:lang w:val="en-US"/>
              </w:rPr>
            </w:pPr>
            <w:r w:rsidRPr="009B2189">
              <w:rPr>
                <w:b/>
                <w:i/>
                <w:lang w:val="en-US"/>
              </w:rPr>
              <w:t>0.01</w:t>
            </w:r>
          </w:p>
        </w:tc>
        <w:tc>
          <w:tcPr>
            <w:tcW w:w="1380" w:type="dxa"/>
            <w:tcBorders>
              <w:top w:val="single" w:sz="4" w:space="0" w:color="auto"/>
              <w:left w:val="single" w:sz="4" w:space="0" w:color="auto"/>
            </w:tcBorders>
          </w:tcPr>
          <w:p w:rsidR="0081264A" w:rsidRPr="009B2189" w:rsidRDefault="00D12FA2" w:rsidP="00587516">
            <w:pPr>
              <w:spacing w:line="360" w:lineRule="auto"/>
              <w:jc w:val="right"/>
              <w:rPr>
                <w:b/>
                <w:i/>
                <w:lang w:val="en-US"/>
              </w:rPr>
            </w:pPr>
            <w:r w:rsidRPr="009B2189">
              <w:rPr>
                <w:b/>
                <w:i/>
                <w:lang w:val="en-US"/>
              </w:rPr>
              <w:t>-</w:t>
            </w:r>
            <w:r w:rsidR="004129E0" w:rsidRPr="009B2189">
              <w:rPr>
                <w:b/>
                <w:i/>
                <w:lang w:val="en-US"/>
              </w:rPr>
              <w:t>0</w:t>
            </w:r>
            <w:r w:rsidRPr="009B2189">
              <w:rPr>
                <w:b/>
                <w:i/>
                <w:lang w:val="en-US"/>
              </w:rPr>
              <w:t>.30</w:t>
            </w:r>
          </w:p>
        </w:tc>
        <w:tc>
          <w:tcPr>
            <w:tcW w:w="1171" w:type="dxa"/>
            <w:tcBorders>
              <w:top w:val="single" w:sz="4" w:space="0" w:color="auto"/>
              <w:left w:val="nil"/>
            </w:tcBorders>
          </w:tcPr>
          <w:p w:rsidR="0081264A" w:rsidRPr="009B2189" w:rsidRDefault="00D12FA2" w:rsidP="00587516">
            <w:pPr>
              <w:spacing w:line="360" w:lineRule="auto"/>
              <w:jc w:val="right"/>
              <w:rPr>
                <w:b/>
                <w:i/>
                <w:lang w:val="en-US"/>
              </w:rPr>
            </w:pPr>
            <w:r w:rsidRPr="009B2189">
              <w:rPr>
                <w:b/>
                <w:i/>
                <w:lang w:val="en-US"/>
              </w:rPr>
              <w:t>&lt;</w:t>
            </w:r>
            <w:r w:rsidR="004129E0" w:rsidRPr="009B2189">
              <w:rPr>
                <w:b/>
                <w:i/>
                <w:lang w:val="en-US"/>
              </w:rPr>
              <w:t>0</w:t>
            </w:r>
            <w:r w:rsidRPr="009B2189">
              <w:rPr>
                <w:b/>
                <w:i/>
                <w:lang w:val="en-US"/>
              </w:rPr>
              <w:t>.01</w:t>
            </w:r>
          </w:p>
        </w:tc>
      </w:tr>
      <w:tr w:rsidR="0081264A" w:rsidRPr="009B2189" w:rsidTr="00F002DA">
        <w:tc>
          <w:tcPr>
            <w:tcW w:w="3506" w:type="dxa"/>
          </w:tcPr>
          <w:p w:rsidR="0081264A" w:rsidRPr="009B2189" w:rsidRDefault="0081264A" w:rsidP="00587516">
            <w:pPr>
              <w:spacing w:line="360" w:lineRule="auto"/>
              <w:ind w:right="-108"/>
              <w:rPr>
                <w:lang w:val="en-US"/>
              </w:rPr>
            </w:pPr>
            <w:r w:rsidRPr="009B2189">
              <w:rPr>
                <w:lang w:val="en-US"/>
              </w:rPr>
              <w:t>SF36 PF T2</w:t>
            </w:r>
          </w:p>
        </w:tc>
        <w:tc>
          <w:tcPr>
            <w:tcW w:w="1276" w:type="dxa"/>
          </w:tcPr>
          <w:p w:rsidR="0081264A" w:rsidRPr="009B2189" w:rsidRDefault="0081264A" w:rsidP="00587516">
            <w:pPr>
              <w:spacing w:line="360" w:lineRule="auto"/>
              <w:jc w:val="right"/>
              <w:rPr>
                <w:b/>
                <w:i/>
                <w:lang w:val="en-US"/>
              </w:rPr>
            </w:pPr>
            <w:r w:rsidRPr="009B2189">
              <w:rPr>
                <w:b/>
                <w:i/>
                <w:lang w:val="en-US"/>
              </w:rPr>
              <w:t>0.34</w:t>
            </w:r>
          </w:p>
        </w:tc>
        <w:tc>
          <w:tcPr>
            <w:tcW w:w="1275" w:type="dxa"/>
            <w:tcBorders>
              <w:right w:val="single" w:sz="4" w:space="0" w:color="auto"/>
            </w:tcBorders>
          </w:tcPr>
          <w:p w:rsidR="0081264A" w:rsidRPr="009B2189" w:rsidRDefault="0081264A" w:rsidP="00587516">
            <w:pPr>
              <w:spacing w:line="360" w:lineRule="auto"/>
              <w:jc w:val="right"/>
              <w:rPr>
                <w:b/>
                <w:i/>
                <w:lang w:val="en-US"/>
              </w:rPr>
            </w:pPr>
            <w:r w:rsidRPr="009B2189">
              <w:rPr>
                <w:b/>
                <w:i/>
                <w:lang w:val="en-US"/>
              </w:rPr>
              <w:t>&lt;0.01</w:t>
            </w:r>
          </w:p>
        </w:tc>
        <w:tc>
          <w:tcPr>
            <w:tcW w:w="1380" w:type="dxa"/>
            <w:tcBorders>
              <w:left w:val="single" w:sz="4" w:space="0" w:color="auto"/>
            </w:tcBorders>
          </w:tcPr>
          <w:p w:rsidR="0081264A" w:rsidRPr="009B2189" w:rsidRDefault="004129E0" w:rsidP="00587516">
            <w:pPr>
              <w:spacing w:line="360" w:lineRule="auto"/>
              <w:jc w:val="right"/>
              <w:rPr>
                <w:b/>
                <w:i/>
                <w:lang w:val="en-US"/>
              </w:rPr>
            </w:pPr>
            <w:r w:rsidRPr="009B2189">
              <w:rPr>
                <w:b/>
                <w:i/>
                <w:lang w:val="en-US"/>
              </w:rPr>
              <w:t>0</w:t>
            </w:r>
            <w:r w:rsidR="00D12FA2" w:rsidRPr="009B2189">
              <w:rPr>
                <w:b/>
                <w:i/>
                <w:lang w:val="en-US"/>
              </w:rPr>
              <w:t>.35</w:t>
            </w:r>
          </w:p>
        </w:tc>
        <w:tc>
          <w:tcPr>
            <w:tcW w:w="1171" w:type="dxa"/>
            <w:tcBorders>
              <w:left w:val="nil"/>
            </w:tcBorders>
          </w:tcPr>
          <w:p w:rsidR="0081264A" w:rsidRPr="009B2189" w:rsidRDefault="00D12FA2" w:rsidP="00587516">
            <w:pPr>
              <w:spacing w:line="360" w:lineRule="auto"/>
              <w:jc w:val="right"/>
              <w:rPr>
                <w:b/>
                <w:i/>
                <w:lang w:val="en-US"/>
              </w:rPr>
            </w:pPr>
            <w:r w:rsidRPr="009B2189">
              <w:rPr>
                <w:b/>
                <w:i/>
                <w:lang w:val="en-US"/>
              </w:rPr>
              <w:t>&lt;</w:t>
            </w:r>
            <w:r w:rsidR="004129E0" w:rsidRPr="009B2189">
              <w:rPr>
                <w:b/>
                <w:i/>
                <w:lang w:val="en-US"/>
              </w:rPr>
              <w:t>0</w:t>
            </w:r>
            <w:r w:rsidRPr="009B2189">
              <w:rPr>
                <w:b/>
                <w:i/>
                <w:lang w:val="en-US"/>
              </w:rPr>
              <w:t>.01</w:t>
            </w:r>
          </w:p>
        </w:tc>
      </w:tr>
      <w:tr w:rsidR="0081264A" w:rsidRPr="009B2189" w:rsidTr="00F002DA">
        <w:tc>
          <w:tcPr>
            <w:tcW w:w="3506" w:type="dxa"/>
            <w:tcBorders>
              <w:bottom w:val="single" w:sz="4" w:space="0" w:color="auto"/>
            </w:tcBorders>
          </w:tcPr>
          <w:p w:rsidR="0081264A" w:rsidRPr="009B2189" w:rsidRDefault="0081264A" w:rsidP="00587516">
            <w:pPr>
              <w:spacing w:line="360" w:lineRule="auto"/>
              <w:ind w:right="-108"/>
              <w:rPr>
                <w:lang w:val="en-US"/>
              </w:rPr>
            </w:pPr>
            <w:r w:rsidRPr="009B2189">
              <w:rPr>
                <w:lang w:val="en-US"/>
              </w:rPr>
              <w:t>Hernia PF T2</w:t>
            </w:r>
          </w:p>
        </w:tc>
        <w:tc>
          <w:tcPr>
            <w:tcW w:w="1276" w:type="dxa"/>
            <w:tcBorders>
              <w:bottom w:val="single" w:sz="4" w:space="0" w:color="auto"/>
            </w:tcBorders>
          </w:tcPr>
          <w:p w:rsidR="0081264A" w:rsidRPr="009B2189" w:rsidRDefault="0081264A" w:rsidP="00587516">
            <w:pPr>
              <w:spacing w:line="360" w:lineRule="auto"/>
              <w:jc w:val="right"/>
              <w:rPr>
                <w:b/>
                <w:i/>
                <w:lang w:val="en-US"/>
              </w:rPr>
            </w:pPr>
            <w:r w:rsidRPr="009B2189">
              <w:rPr>
                <w:b/>
                <w:i/>
                <w:lang w:val="en-US"/>
              </w:rPr>
              <w:t>0.31</w:t>
            </w:r>
          </w:p>
        </w:tc>
        <w:tc>
          <w:tcPr>
            <w:tcW w:w="1275" w:type="dxa"/>
            <w:tcBorders>
              <w:bottom w:val="single" w:sz="4" w:space="0" w:color="auto"/>
              <w:right w:val="single" w:sz="4" w:space="0" w:color="auto"/>
            </w:tcBorders>
          </w:tcPr>
          <w:p w:rsidR="0081264A" w:rsidRPr="009B2189" w:rsidRDefault="0081264A" w:rsidP="00587516">
            <w:pPr>
              <w:spacing w:line="360" w:lineRule="auto"/>
              <w:jc w:val="right"/>
              <w:rPr>
                <w:b/>
                <w:i/>
                <w:lang w:val="en-US"/>
              </w:rPr>
            </w:pPr>
            <w:r w:rsidRPr="009B2189">
              <w:rPr>
                <w:b/>
                <w:i/>
                <w:lang w:val="en-US"/>
              </w:rPr>
              <w:t>&lt;0.01</w:t>
            </w:r>
          </w:p>
        </w:tc>
        <w:tc>
          <w:tcPr>
            <w:tcW w:w="1380" w:type="dxa"/>
            <w:tcBorders>
              <w:left w:val="single" w:sz="4" w:space="0" w:color="auto"/>
              <w:bottom w:val="single" w:sz="4" w:space="0" w:color="auto"/>
            </w:tcBorders>
          </w:tcPr>
          <w:p w:rsidR="0081264A" w:rsidRPr="009B2189" w:rsidRDefault="004129E0" w:rsidP="00587516">
            <w:pPr>
              <w:spacing w:line="360" w:lineRule="auto"/>
              <w:jc w:val="right"/>
              <w:rPr>
                <w:b/>
                <w:i/>
                <w:lang w:val="en-US"/>
              </w:rPr>
            </w:pPr>
            <w:r w:rsidRPr="009B2189">
              <w:rPr>
                <w:b/>
                <w:i/>
                <w:lang w:val="en-US"/>
              </w:rPr>
              <w:t>0</w:t>
            </w:r>
            <w:r w:rsidR="00D12FA2" w:rsidRPr="009B2189">
              <w:rPr>
                <w:b/>
                <w:i/>
                <w:lang w:val="en-US"/>
              </w:rPr>
              <w:t>.43</w:t>
            </w:r>
          </w:p>
        </w:tc>
        <w:tc>
          <w:tcPr>
            <w:tcW w:w="1171" w:type="dxa"/>
            <w:tcBorders>
              <w:left w:val="nil"/>
              <w:bottom w:val="single" w:sz="4" w:space="0" w:color="auto"/>
            </w:tcBorders>
          </w:tcPr>
          <w:p w:rsidR="0081264A" w:rsidRPr="009B2189" w:rsidRDefault="00D12FA2" w:rsidP="00587516">
            <w:pPr>
              <w:spacing w:line="360" w:lineRule="auto"/>
              <w:jc w:val="right"/>
              <w:rPr>
                <w:b/>
                <w:i/>
                <w:lang w:val="en-US"/>
              </w:rPr>
            </w:pPr>
            <w:r w:rsidRPr="009B2189">
              <w:rPr>
                <w:b/>
                <w:i/>
                <w:lang w:val="en-US"/>
              </w:rPr>
              <w:t>&lt;</w:t>
            </w:r>
            <w:r w:rsidR="004129E0" w:rsidRPr="009B2189">
              <w:rPr>
                <w:b/>
                <w:i/>
                <w:lang w:val="en-US"/>
              </w:rPr>
              <w:t>0</w:t>
            </w:r>
            <w:r w:rsidRPr="009B2189">
              <w:rPr>
                <w:b/>
                <w:i/>
                <w:lang w:val="en-US"/>
              </w:rPr>
              <w:t>.01</w:t>
            </w:r>
          </w:p>
        </w:tc>
      </w:tr>
      <w:tr w:rsidR="0081264A" w:rsidRPr="009B2189" w:rsidTr="00F002DA">
        <w:tc>
          <w:tcPr>
            <w:tcW w:w="3506" w:type="dxa"/>
            <w:tcBorders>
              <w:top w:val="single" w:sz="4" w:space="0" w:color="auto"/>
            </w:tcBorders>
          </w:tcPr>
          <w:p w:rsidR="0081264A" w:rsidRPr="009B2189" w:rsidRDefault="0081264A" w:rsidP="00587516">
            <w:pPr>
              <w:spacing w:line="360" w:lineRule="auto"/>
              <w:ind w:right="-108"/>
              <w:rPr>
                <w:lang w:val="en-US"/>
              </w:rPr>
            </w:pPr>
            <w:r w:rsidRPr="009B2189">
              <w:rPr>
                <w:lang w:val="en-US"/>
              </w:rPr>
              <w:t>Anxiety T2 (</w:t>
            </w:r>
            <w:proofErr w:type="spellStart"/>
            <w:r w:rsidRPr="009B2189">
              <w:rPr>
                <w:lang w:val="en-US"/>
              </w:rPr>
              <w:t>tr</w:t>
            </w:r>
            <w:proofErr w:type="spellEnd"/>
            <w:r w:rsidRPr="009B2189">
              <w:rPr>
                <w:lang w:val="en-US"/>
              </w:rPr>
              <w:t>)</w:t>
            </w:r>
          </w:p>
        </w:tc>
        <w:tc>
          <w:tcPr>
            <w:tcW w:w="1276" w:type="dxa"/>
            <w:tcBorders>
              <w:top w:val="single" w:sz="4" w:space="0" w:color="auto"/>
            </w:tcBorders>
          </w:tcPr>
          <w:p w:rsidR="0081264A" w:rsidRPr="009B2189" w:rsidRDefault="0081264A" w:rsidP="00587516">
            <w:pPr>
              <w:spacing w:line="360" w:lineRule="auto"/>
              <w:jc w:val="right"/>
              <w:rPr>
                <w:b/>
                <w:i/>
                <w:lang w:val="en-US"/>
              </w:rPr>
            </w:pPr>
            <w:r w:rsidRPr="009B2189">
              <w:rPr>
                <w:b/>
                <w:i/>
                <w:lang w:val="en-US"/>
              </w:rPr>
              <w:t>-0.22</w:t>
            </w:r>
          </w:p>
        </w:tc>
        <w:tc>
          <w:tcPr>
            <w:tcW w:w="1275" w:type="dxa"/>
            <w:tcBorders>
              <w:top w:val="single" w:sz="4" w:space="0" w:color="auto"/>
              <w:right w:val="single" w:sz="4" w:space="0" w:color="auto"/>
            </w:tcBorders>
          </w:tcPr>
          <w:p w:rsidR="0081264A" w:rsidRPr="009B2189" w:rsidRDefault="0081264A" w:rsidP="00587516">
            <w:pPr>
              <w:spacing w:line="360" w:lineRule="auto"/>
              <w:jc w:val="right"/>
              <w:rPr>
                <w:b/>
                <w:i/>
                <w:lang w:val="en-US"/>
              </w:rPr>
            </w:pPr>
            <w:r w:rsidRPr="009B2189">
              <w:rPr>
                <w:b/>
                <w:i/>
                <w:lang w:val="en-US"/>
              </w:rPr>
              <w:t>0.02</w:t>
            </w:r>
          </w:p>
        </w:tc>
        <w:tc>
          <w:tcPr>
            <w:tcW w:w="1380" w:type="dxa"/>
            <w:tcBorders>
              <w:top w:val="single" w:sz="4" w:space="0" w:color="auto"/>
              <w:left w:val="single" w:sz="4" w:space="0" w:color="auto"/>
            </w:tcBorders>
          </w:tcPr>
          <w:p w:rsidR="0081264A" w:rsidRPr="009B2189" w:rsidRDefault="00BE7180" w:rsidP="00587516">
            <w:pPr>
              <w:spacing w:line="360" w:lineRule="auto"/>
              <w:jc w:val="right"/>
              <w:rPr>
                <w:b/>
                <w:i/>
                <w:lang w:val="en-US"/>
              </w:rPr>
            </w:pPr>
            <w:r w:rsidRPr="009B2189">
              <w:rPr>
                <w:b/>
                <w:i/>
                <w:lang w:val="en-US"/>
              </w:rPr>
              <w:t>-</w:t>
            </w:r>
            <w:r w:rsidR="004129E0" w:rsidRPr="009B2189">
              <w:rPr>
                <w:b/>
                <w:i/>
                <w:lang w:val="en-US"/>
              </w:rPr>
              <w:t>0</w:t>
            </w:r>
            <w:r w:rsidRPr="009B2189">
              <w:rPr>
                <w:b/>
                <w:i/>
                <w:lang w:val="en-US"/>
              </w:rPr>
              <w:t>.22</w:t>
            </w:r>
          </w:p>
        </w:tc>
        <w:tc>
          <w:tcPr>
            <w:tcW w:w="1171" w:type="dxa"/>
            <w:tcBorders>
              <w:top w:val="single" w:sz="4" w:space="0" w:color="auto"/>
              <w:left w:val="nil"/>
            </w:tcBorders>
          </w:tcPr>
          <w:p w:rsidR="0081264A" w:rsidRPr="009B2189" w:rsidRDefault="004129E0" w:rsidP="00587516">
            <w:pPr>
              <w:spacing w:line="360" w:lineRule="auto"/>
              <w:jc w:val="right"/>
              <w:rPr>
                <w:b/>
                <w:i/>
                <w:lang w:val="en-US"/>
              </w:rPr>
            </w:pPr>
            <w:r w:rsidRPr="009B2189">
              <w:rPr>
                <w:b/>
                <w:i/>
                <w:lang w:val="en-US"/>
              </w:rPr>
              <w:t>0</w:t>
            </w:r>
            <w:r w:rsidR="00BE7180" w:rsidRPr="009B2189">
              <w:rPr>
                <w:b/>
                <w:i/>
                <w:lang w:val="en-US"/>
              </w:rPr>
              <w:t>.03</w:t>
            </w:r>
          </w:p>
        </w:tc>
      </w:tr>
      <w:tr w:rsidR="0081264A" w:rsidRPr="009B2189" w:rsidTr="00F002DA">
        <w:tc>
          <w:tcPr>
            <w:tcW w:w="3506" w:type="dxa"/>
          </w:tcPr>
          <w:p w:rsidR="0081264A" w:rsidRPr="009B2189" w:rsidRDefault="0081264A" w:rsidP="00587516">
            <w:pPr>
              <w:spacing w:line="360" w:lineRule="auto"/>
              <w:ind w:right="-108"/>
              <w:rPr>
                <w:lang w:val="en-US"/>
              </w:rPr>
            </w:pPr>
            <w:r w:rsidRPr="009B2189">
              <w:rPr>
                <w:lang w:val="en-US"/>
              </w:rPr>
              <w:t>Depression T2 (</w:t>
            </w:r>
            <w:proofErr w:type="spellStart"/>
            <w:r w:rsidRPr="009B2189">
              <w:rPr>
                <w:lang w:val="en-US"/>
              </w:rPr>
              <w:t>tr</w:t>
            </w:r>
            <w:proofErr w:type="spellEnd"/>
            <w:r w:rsidRPr="009B2189">
              <w:rPr>
                <w:lang w:val="en-US"/>
              </w:rPr>
              <w:t>)</w:t>
            </w:r>
          </w:p>
        </w:tc>
        <w:tc>
          <w:tcPr>
            <w:tcW w:w="1276" w:type="dxa"/>
          </w:tcPr>
          <w:p w:rsidR="0081264A" w:rsidRPr="009B2189" w:rsidRDefault="0081264A" w:rsidP="00587516">
            <w:pPr>
              <w:spacing w:line="360" w:lineRule="auto"/>
              <w:jc w:val="right"/>
              <w:rPr>
                <w:b/>
                <w:i/>
                <w:lang w:val="en-US"/>
              </w:rPr>
            </w:pPr>
            <w:r w:rsidRPr="009B2189">
              <w:rPr>
                <w:b/>
                <w:i/>
                <w:lang w:val="en-US"/>
              </w:rPr>
              <w:t>-0.31</w:t>
            </w:r>
          </w:p>
        </w:tc>
        <w:tc>
          <w:tcPr>
            <w:tcW w:w="1275" w:type="dxa"/>
            <w:tcBorders>
              <w:right w:val="single" w:sz="4" w:space="0" w:color="auto"/>
            </w:tcBorders>
          </w:tcPr>
          <w:p w:rsidR="0081264A" w:rsidRPr="009B2189" w:rsidRDefault="0081264A" w:rsidP="00587516">
            <w:pPr>
              <w:spacing w:line="360" w:lineRule="auto"/>
              <w:jc w:val="right"/>
              <w:rPr>
                <w:b/>
                <w:i/>
                <w:lang w:val="en-US"/>
              </w:rPr>
            </w:pPr>
            <w:r w:rsidRPr="009B2189">
              <w:rPr>
                <w:b/>
                <w:i/>
                <w:lang w:val="en-US"/>
              </w:rPr>
              <w:t>&lt;0.01</w:t>
            </w:r>
          </w:p>
        </w:tc>
        <w:tc>
          <w:tcPr>
            <w:tcW w:w="1380" w:type="dxa"/>
            <w:tcBorders>
              <w:left w:val="single" w:sz="4" w:space="0" w:color="auto"/>
            </w:tcBorders>
          </w:tcPr>
          <w:p w:rsidR="0081264A" w:rsidRPr="009B2189" w:rsidRDefault="00BE7180" w:rsidP="00587516">
            <w:pPr>
              <w:spacing w:line="360" w:lineRule="auto"/>
              <w:jc w:val="right"/>
              <w:rPr>
                <w:b/>
                <w:i/>
                <w:lang w:val="en-US"/>
              </w:rPr>
            </w:pPr>
            <w:r w:rsidRPr="009B2189">
              <w:rPr>
                <w:b/>
                <w:i/>
                <w:lang w:val="en-US"/>
              </w:rPr>
              <w:t>-</w:t>
            </w:r>
            <w:r w:rsidR="004129E0" w:rsidRPr="009B2189">
              <w:rPr>
                <w:b/>
                <w:i/>
                <w:lang w:val="en-US"/>
              </w:rPr>
              <w:t>0</w:t>
            </w:r>
            <w:r w:rsidRPr="009B2189">
              <w:rPr>
                <w:b/>
                <w:i/>
                <w:lang w:val="en-US"/>
              </w:rPr>
              <w:t>.22</w:t>
            </w:r>
          </w:p>
        </w:tc>
        <w:tc>
          <w:tcPr>
            <w:tcW w:w="1171" w:type="dxa"/>
            <w:tcBorders>
              <w:left w:val="nil"/>
            </w:tcBorders>
          </w:tcPr>
          <w:p w:rsidR="0081264A" w:rsidRPr="009B2189" w:rsidRDefault="004129E0" w:rsidP="00587516">
            <w:pPr>
              <w:spacing w:line="360" w:lineRule="auto"/>
              <w:jc w:val="right"/>
              <w:rPr>
                <w:b/>
                <w:i/>
                <w:lang w:val="en-US"/>
              </w:rPr>
            </w:pPr>
            <w:r w:rsidRPr="009B2189">
              <w:rPr>
                <w:b/>
                <w:i/>
                <w:lang w:val="en-US"/>
              </w:rPr>
              <w:t>0</w:t>
            </w:r>
            <w:r w:rsidR="00BE7180" w:rsidRPr="009B2189">
              <w:rPr>
                <w:b/>
                <w:i/>
                <w:lang w:val="en-US"/>
              </w:rPr>
              <w:t>.03</w:t>
            </w:r>
          </w:p>
        </w:tc>
      </w:tr>
      <w:tr w:rsidR="0081264A" w:rsidRPr="009B2189" w:rsidTr="00AF361B">
        <w:tc>
          <w:tcPr>
            <w:tcW w:w="3506" w:type="dxa"/>
          </w:tcPr>
          <w:p w:rsidR="0081264A" w:rsidRPr="009B2189" w:rsidRDefault="0081264A" w:rsidP="00587516">
            <w:pPr>
              <w:spacing w:line="360" w:lineRule="auto"/>
              <w:ind w:right="-108"/>
              <w:rPr>
                <w:lang w:val="en-US"/>
              </w:rPr>
            </w:pPr>
            <w:r w:rsidRPr="009B2189">
              <w:rPr>
                <w:lang w:val="en-US"/>
              </w:rPr>
              <w:t>Fear of Movement T2</w:t>
            </w:r>
          </w:p>
        </w:tc>
        <w:tc>
          <w:tcPr>
            <w:tcW w:w="1276" w:type="dxa"/>
          </w:tcPr>
          <w:p w:rsidR="0081264A" w:rsidRPr="009B2189" w:rsidRDefault="0081264A" w:rsidP="00587516">
            <w:pPr>
              <w:spacing w:line="360" w:lineRule="auto"/>
              <w:jc w:val="right"/>
              <w:rPr>
                <w:b/>
                <w:i/>
                <w:lang w:val="en-US"/>
              </w:rPr>
            </w:pPr>
            <w:r w:rsidRPr="009B2189">
              <w:rPr>
                <w:b/>
                <w:i/>
                <w:lang w:val="en-US"/>
              </w:rPr>
              <w:t>-0.18</w:t>
            </w:r>
          </w:p>
        </w:tc>
        <w:tc>
          <w:tcPr>
            <w:tcW w:w="1275" w:type="dxa"/>
            <w:tcBorders>
              <w:right w:val="single" w:sz="4" w:space="0" w:color="auto"/>
            </w:tcBorders>
          </w:tcPr>
          <w:p w:rsidR="0081264A" w:rsidRPr="009B2189" w:rsidRDefault="0081264A" w:rsidP="00587516">
            <w:pPr>
              <w:spacing w:line="360" w:lineRule="auto"/>
              <w:jc w:val="right"/>
              <w:rPr>
                <w:b/>
                <w:i/>
                <w:lang w:val="en-US"/>
              </w:rPr>
            </w:pPr>
            <w:r w:rsidRPr="009B2189">
              <w:rPr>
                <w:b/>
                <w:i/>
                <w:lang w:val="en-US"/>
              </w:rPr>
              <w:t>0.07</w:t>
            </w:r>
          </w:p>
        </w:tc>
        <w:tc>
          <w:tcPr>
            <w:tcW w:w="1380" w:type="dxa"/>
            <w:tcBorders>
              <w:left w:val="single" w:sz="4" w:space="0" w:color="auto"/>
            </w:tcBorders>
          </w:tcPr>
          <w:p w:rsidR="0081264A" w:rsidRPr="009B2189" w:rsidRDefault="00BE7180" w:rsidP="00587516">
            <w:pPr>
              <w:spacing w:line="360" w:lineRule="auto"/>
              <w:jc w:val="right"/>
              <w:rPr>
                <w:b/>
                <w:i/>
                <w:lang w:val="en-US"/>
              </w:rPr>
            </w:pPr>
            <w:r w:rsidRPr="009B2189">
              <w:rPr>
                <w:b/>
                <w:i/>
                <w:lang w:val="en-US"/>
              </w:rPr>
              <w:t>-</w:t>
            </w:r>
            <w:r w:rsidR="004129E0" w:rsidRPr="009B2189">
              <w:rPr>
                <w:b/>
                <w:i/>
                <w:lang w:val="en-US"/>
              </w:rPr>
              <w:t>0</w:t>
            </w:r>
            <w:r w:rsidRPr="009B2189">
              <w:rPr>
                <w:b/>
                <w:i/>
                <w:lang w:val="en-US"/>
              </w:rPr>
              <w:t>.26</w:t>
            </w:r>
          </w:p>
        </w:tc>
        <w:tc>
          <w:tcPr>
            <w:tcW w:w="1171" w:type="dxa"/>
            <w:tcBorders>
              <w:left w:val="nil"/>
            </w:tcBorders>
          </w:tcPr>
          <w:p w:rsidR="0081264A" w:rsidRPr="009B2189" w:rsidRDefault="004129E0" w:rsidP="00587516">
            <w:pPr>
              <w:spacing w:line="360" w:lineRule="auto"/>
              <w:jc w:val="right"/>
              <w:rPr>
                <w:b/>
                <w:i/>
                <w:lang w:val="en-US"/>
              </w:rPr>
            </w:pPr>
            <w:r w:rsidRPr="009B2189">
              <w:rPr>
                <w:b/>
                <w:i/>
                <w:lang w:val="en-US"/>
              </w:rPr>
              <w:t>0</w:t>
            </w:r>
            <w:r w:rsidR="00BE7180" w:rsidRPr="009B2189">
              <w:rPr>
                <w:b/>
                <w:i/>
                <w:lang w:val="en-US"/>
              </w:rPr>
              <w:t>.01</w:t>
            </w:r>
          </w:p>
        </w:tc>
      </w:tr>
      <w:tr w:rsidR="0081264A" w:rsidRPr="009B2189" w:rsidTr="00F002DA">
        <w:tc>
          <w:tcPr>
            <w:tcW w:w="3506" w:type="dxa"/>
          </w:tcPr>
          <w:p w:rsidR="0081264A" w:rsidRPr="009B2189" w:rsidRDefault="0081264A" w:rsidP="00587516">
            <w:pPr>
              <w:spacing w:line="360" w:lineRule="auto"/>
              <w:ind w:right="-108"/>
              <w:rPr>
                <w:lang w:val="en-US"/>
              </w:rPr>
            </w:pPr>
            <w:r w:rsidRPr="009B2189">
              <w:rPr>
                <w:lang w:val="en-US"/>
              </w:rPr>
              <w:t>CSQ Increasing Activity T2</w:t>
            </w:r>
          </w:p>
        </w:tc>
        <w:tc>
          <w:tcPr>
            <w:tcW w:w="1276" w:type="dxa"/>
          </w:tcPr>
          <w:p w:rsidR="0081264A" w:rsidRPr="009B2189" w:rsidRDefault="0081264A" w:rsidP="00587516">
            <w:pPr>
              <w:spacing w:line="360" w:lineRule="auto"/>
              <w:jc w:val="right"/>
              <w:rPr>
                <w:lang w:val="en-US"/>
              </w:rPr>
            </w:pPr>
            <w:r w:rsidRPr="009B2189">
              <w:rPr>
                <w:lang w:val="en-US"/>
              </w:rPr>
              <w:t>-0.07</w:t>
            </w:r>
          </w:p>
        </w:tc>
        <w:tc>
          <w:tcPr>
            <w:tcW w:w="1275" w:type="dxa"/>
            <w:tcBorders>
              <w:right w:val="single" w:sz="4" w:space="0" w:color="auto"/>
            </w:tcBorders>
          </w:tcPr>
          <w:p w:rsidR="0081264A" w:rsidRPr="009B2189" w:rsidRDefault="0081264A" w:rsidP="00587516">
            <w:pPr>
              <w:spacing w:line="360" w:lineRule="auto"/>
              <w:jc w:val="right"/>
              <w:rPr>
                <w:lang w:val="en-US"/>
              </w:rPr>
            </w:pPr>
            <w:r w:rsidRPr="009B2189">
              <w:rPr>
                <w:lang w:val="en-US"/>
              </w:rPr>
              <w:t>0.47</w:t>
            </w:r>
          </w:p>
        </w:tc>
        <w:tc>
          <w:tcPr>
            <w:tcW w:w="1380" w:type="dxa"/>
            <w:tcBorders>
              <w:left w:val="single" w:sz="4" w:space="0" w:color="auto"/>
            </w:tcBorders>
          </w:tcPr>
          <w:p w:rsidR="0081264A" w:rsidRPr="009B2189" w:rsidRDefault="00BE7180" w:rsidP="00587516">
            <w:pPr>
              <w:spacing w:line="360" w:lineRule="auto"/>
              <w:jc w:val="right"/>
              <w:rPr>
                <w:lang w:val="en-US"/>
              </w:rPr>
            </w:pPr>
            <w:r w:rsidRPr="009B2189">
              <w:rPr>
                <w:lang w:val="en-US"/>
              </w:rPr>
              <w:t>-</w:t>
            </w:r>
            <w:r w:rsidR="004129E0" w:rsidRPr="009B2189">
              <w:rPr>
                <w:lang w:val="en-US"/>
              </w:rPr>
              <w:t>0</w:t>
            </w:r>
            <w:r w:rsidRPr="009B2189">
              <w:rPr>
                <w:lang w:val="en-US"/>
              </w:rPr>
              <w:t>.10</w:t>
            </w:r>
          </w:p>
        </w:tc>
        <w:tc>
          <w:tcPr>
            <w:tcW w:w="1171" w:type="dxa"/>
            <w:tcBorders>
              <w:left w:val="nil"/>
            </w:tcBorders>
          </w:tcPr>
          <w:p w:rsidR="0081264A" w:rsidRPr="009B2189" w:rsidRDefault="004129E0" w:rsidP="00587516">
            <w:pPr>
              <w:spacing w:line="360" w:lineRule="auto"/>
              <w:jc w:val="right"/>
              <w:rPr>
                <w:lang w:val="en-US"/>
              </w:rPr>
            </w:pPr>
            <w:r w:rsidRPr="009B2189">
              <w:rPr>
                <w:lang w:val="en-US"/>
              </w:rPr>
              <w:t>0</w:t>
            </w:r>
            <w:r w:rsidR="00BE7180" w:rsidRPr="009B2189">
              <w:rPr>
                <w:lang w:val="en-US"/>
              </w:rPr>
              <w:t>.32</w:t>
            </w:r>
          </w:p>
        </w:tc>
      </w:tr>
      <w:tr w:rsidR="0081264A" w:rsidRPr="009B2189" w:rsidTr="00F002DA">
        <w:tc>
          <w:tcPr>
            <w:tcW w:w="3506" w:type="dxa"/>
          </w:tcPr>
          <w:p w:rsidR="0081264A" w:rsidRPr="009B2189" w:rsidRDefault="0081264A" w:rsidP="00587516">
            <w:pPr>
              <w:spacing w:line="360" w:lineRule="auto"/>
              <w:ind w:right="-108"/>
              <w:rPr>
                <w:lang w:val="en-US"/>
              </w:rPr>
            </w:pPr>
            <w:r w:rsidRPr="009B2189">
              <w:rPr>
                <w:lang w:val="en-US"/>
              </w:rPr>
              <w:t>CSQ Control T2</w:t>
            </w:r>
          </w:p>
        </w:tc>
        <w:tc>
          <w:tcPr>
            <w:tcW w:w="1276" w:type="dxa"/>
          </w:tcPr>
          <w:p w:rsidR="0081264A" w:rsidRPr="009B2189" w:rsidRDefault="0081264A" w:rsidP="00587516">
            <w:pPr>
              <w:spacing w:line="360" w:lineRule="auto"/>
              <w:jc w:val="right"/>
              <w:rPr>
                <w:b/>
                <w:i/>
                <w:lang w:val="en-US"/>
              </w:rPr>
            </w:pPr>
            <w:r w:rsidRPr="009B2189">
              <w:rPr>
                <w:b/>
                <w:i/>
                <w:lang w:val="en-US"/>
              </w:rPr>
              <w:t>0.25</w:t>
            </w:r>
          </w:p>
        </w:tc>
        <w:tc>
          <w:tcPr>
            <w:tcW w:w="1275" w:type="dxa"/>
            <w:tcBorders>
              <w:right w:val="single" w:sz="4" w:space="0" w:color="auto"/>
            </w:tcBorders>
          </w:tcPr>
          <w:p w:rsidR="0081264A" w:rsidRPr="009B2189" w:rsidRDefault="0081264A" w:rsidP="00587516">
            <w:pPr>
              <w:spacing w:line="360" w:lineRule="auto"/>
              <w:jc w:val="right"/>
              <w:rPr>
                <w:b/>
                <w:i/>
                <w:lang w:val="en-US"/>
              </w:rPr>
            </w:pPr>
            <w:r w:rsidRPr="009B2189">
              <w:rPr>
                <w:b/>
                <w:i/>
                <w:lang w:val="en-US"/>
              </w:rPr>
              <w:t>0.01</w:t>
            </w:r>
          </w:p>
        </w:tc>
        <w:tc>
          <w:tcPr>
            <w:tcW w:w="1380" w:type="dxa"/>
            <w:tcBorders>
              <w:left w:val="single" w:sz="4" w:space="0" w:color="auto"/>
            </w:tcBorders>
          </w:tcPr>
          <w:p w:rsidR="0081264A" w:rsidRPr="009B2189" w:rsidRDefault="004129E0" w:rsidP="00587516">
            <w:pPr>
              <w:spacing w:line="360" w:lineRule="auto"/>
              <w:jc w:val="right"/>
              <w:rPr>
                <w:b/>
                <w:i/>
                <w:lang w:val="en-US"/>
              </w:rPr>
            </w:pPr>
            <w:r w:rsidRPr="009B2189">
              <w:rPr>
                <w:b/>
                <w:i/>
                <w:lang w:val="en-US"/>
              </w:rPr>
              <w:t>0</w:t>
            </w:r>
            <w:r w:rsidR="00BE7180" w:rsidRPr="009B2189">
              <w:rPr>
                <w:b/>
                <w:i/>
                <w:lang w:val="en-US"/>
              </w:rPr>
              <w:t>.34</w:t>
            </w:r>
          </w:p>
        </w:tc>
        <w:tc>
          <w:tcPr>
            <w:tcW w:w="1171" w:type="dxa"/>
            <w:tcBorders>
              <w:left w:val="nil"/>
            </w:tcBorders>
          </w:tcPr>
          <w:p w:rsidR="0081264A" w:rsidRPr="009B2189" w:rsidRDefault="00BE7180" w:rsidP="00587516">
            <w:pPr>
              <w:spacing w:line="360" w:lineRule="auto"/>
              <w:jc w:val="right"/>
              <w:rPr>
                <w:b/>
                <w:i/>
                <w:lang w:val="en-US"/>
              </w:rPr>
            </w:pPr>
            <w:r w:rsidRPr="009B2189">
              <w:rPr>
                <w:b/>
                <w:i/>
                <w:lang w:val="en-US"/>
              </w:rPr>
              <w:t>&lt;</w:t>
            </w:r>
            <w:r w:rsidR="004129E0" w:rsidRPr="009B2189">
              <w:rPr>
                <w:b/>
                <w:i/>
                <w:lang w:val="en-US"/>
              </w:rPr>
              <w:t>0</w:t>
            </w:r>
            <w:r w:rsidRPr="009B2189">
              <w:rPr>
                <w:b/>
                <w:i/>
                <w:lang w:val="en-US"/>
              </w:rPr>
              <w:t>.01</w:t>
            </w:r>
          </w:p>
        </w:tc>
      </w:tr>
      <w:tr w:rsidR="0081264A" w:rsidRPr="009B2189" w:rsidTr="00F002DA">
        <w:tc>
          <w:tcPr>
            <w:tcW w:w="3506" w:type="dxa"/>
          </w:tcPr>
          <w:p w:rsidR="0081264A" w:rsidRPr="009B2189" w:rsidRDefault="0081264A" w:rsidP="00587516">
            <w:pPr>
              <w:spacing w:line="360" w:lineRule="auto"/>
              <w:ind w:right="-108"/>
              <w:rPr>
                <w:lang w:val="en-US"/>
              </w:rPr>
            </w:pPr>
            <w:r w:rsidRPr="009B2189">
              <w:rPr>
                <w:lang w:val="en-US"/>
              </w:rPr>
              <w:t>CSQ Decrease PainT2</w:t>
            </w:r>
          </w:p>
        </w:tc>
        <w:tc>
          <w:tcPr>
            <w:tcW w:w="1276" w:type="dxa"/>
          </w:tcPr>
          <w:p w:rsidR="0081264A" w:rsidRPr="009B2189" w:rsidRDefault="0081264A" w:rsidP="00587516">
            <w:pPr>
              <w:spacing w:line="360" w:lineRule="auto"/>
              <w:jc w:val="right"/>
              <w:rPr>
                <w:b/>
                <w:i/>
                <w:lang w:val="en-US"/>
              </w:rPr>
            </w:pPr>
            <w:r w:rsidRPr="009B2189">
              <w:rPr>
                <w:b/>
                <w:i/>
                <w:lang w:val="en-US"/>
              </w:rPr>
              <w:t>0.23</w:t>
            </w:r>
          </w:p>
        </w:tc>
        <w:tc>
          <w:tcPr>
            <w:tcW w:w="1275" w:type="dxa"/>
            <w:tcBorders>
              <w:right w:val="single" w:sz="4" w:space="0" w:color="auto"/>
            </w:tcBorders>
          </w:tcPr>
          <w:p w:rsidR="0081264A" w:rsidRPr="009B2189" w:rsidRDefault="0081264A" w:rsidP="00587516">
            <w:pPr>
              <w:spacing w:line="360" w:lineRule="auto"/>
              <w:jc w:val="right"/>
              <w:rPr>
                <w:b/>
                <w:i/>
                <w:lang w:val="en-US"/>
              </w:rPr>
            </w:pPr>
            <w:r w:rsidRPr="009B2189">
              <w:rPr>
                <w:b/>
                <w:i/>
                <w:lang w:val="en-US"/>
              </w:rPr>
              <w:t>0.03</w:t>
            </w:r>
          </w:p>
        </w:tc>
        <w:tc>
          <w:tcPr>
            <w:tcW w:w="1380" w:type="dxa"/>
            <w:tcBorders>
              <w:left w:val="single" w:sz="4" w:space="0" w:color="auto"/>
            </w:tcBorders>
          </w:tcPr>
          <w:p w:rsidR="0081264A" w:rsidRPr="009B2189" w:rsidRDefault="004129E0" w:rsidP="00587516">
            <w:pPr>
              <w:spacing w:line="360" w:lineRule="auto"/>
              <w:jc w:val="right"/>
              <w:rPr>
                <w:b/>
                <w:i/>
                <w:lang w:val="en-US"/>
              </w:rPr>
            </w:pPr>
            <w:r w:rsidRPr="009B2189">
              <w:rPr>
                <w:b/>
                <w:i/>
                <w:lang w:val="en-US"/>
              </w:rPr>
              <w:t>0</w:t>
            </w:r>
            <w:r w:rsidR="00BE7180" w:rsidRPr="009B2189">
              <w:rPr>
                <w:b/>
                <w:i/>
                <w:lang w:val="en-US"/>
              </w:rPr>
              <w:t>.22</w:t>
            </w:r>
          </w:p>
        </w:tc>
        <w:tc>
          <w:tcPr>
            <w:tcW w:w="1171" w:type="dxa"/>
            <w:tcBorders>
              <w:left w:val="nil"/>
            </w:tcBorders>
          </w:tcPr>
          <w:p w:rsidR="0081264A" w:rsidRPr="009B2189" w:rsidRDefault="004129E0" w:rsidP="00587516">
            <w:pPr>
              <w:spacing w:line="360" w:lineRule="auto"/>
              <w:jc w:val="right"/>
              <w:rPr>
                <w:b/>
                <w:i/>
                <w:lang w:val="en-US"/>
              </w:rPr>
            </w:pPr>
            <w:r w:rsidRPr="009B2189">
              <w:rPr>
                <w:b/>
                <w:i/>
                <w:lang w:val="en-US"/>
              </w:rPr>
              <w:t>0</w:t>
            </w:r>
            <w:r w:rsidR="00BE7180" w:rsidRPr="009B2189">
              <w:rPr>
                <w:b/>
                <w:i/>
                <w:lang w:val="en-US"/>
              </w:rPr>
              <w:t>.03</w:t>
            </w:r>
          </w:p>
        </w:tc>
      </w:tr>
      <w:tr w:rsidR="0081264A" w:rsidRPr="009B2189" w:rsidTr="00F002DA">
        <w:tc>
          <w:tcPr>
            <w:tcW w:w="3506" w:type="dxa"/>
            <w:tcBorders>
              <w:bottom w:val="single" w:sz="4" w:space="0" w:color="auto"/>
            </w:tcBorders>
          </w:tcPr>
          <w:p w:rsidR="0081264A" w:rsidRPr="009B2189" w:rsidRDefault="0081264A" w:rsidP="00587516">
            <w:pPr>
              <w:spacing w:line="360" w:lineRule="auto"/>
              <w:ind w:right="-108"/>
              <w:rPr>
                <w:lang w:val="en-US"/>
              </w:rPr>
            </w:pPr>
            <w:r w:rsidRPr="009B2189">
              <w:rPr>
                <w:lang w:val="en-US"/>
              </w:rPr>
              <w:t>Optimism T2</w:t>
            </w:r>
          </w:p>
        </w:tc>
        <w:tc>
          <w:tcPr>
            <w:tcW w:w="1276" w:type="dxa"/>
            <w:tcBorders>
              <w:bottom w:val="single" w:sz="4" w:space="0" w:color="auto"/>
            </w:tcBorders>
          </w:tcPr>
          <w:p w:rsidR="0081264A" w:rsidRPr="009B2189" w:rsidRDefault="0081264A" w:rsidP="00587516">
            <w:pPr>
              <w:spacing w:line="360" w:lineRule="auto"/>
              <w:jc w:val="right"/>
              <w:rPr>
                <w:b/>
                <w:i/>
                <w:lang w:val="en-US"/>
              </w:rPr>
            </w:pPr>
            <w:r w:rsidRPr="009B2189">
              <w:rPr>
                <w:b/>
                <w:i/>
                <w:lang w:val="en-US"/>
              </w:rPr>
              <w:t>0.15</w:t>
            </w:r>
          </w:p>
        </w:tc>
        <w:tc>
          <w:tcPr>
            <w:tcW w:w="1275" w:type="dxa"/>
            <w:tcBorders>
              <w:bottom w:val="single" w:sz="4" w:space="0" w:color="auto"/>
              <w:right w:val="single" w:sz="4" w:space="0" w:color="auto"/>
            </w:tcBorders>
          </w:tcPr>
          <w:p w:rsidR="0081264A" w:rsidRPr="009B2189" w:rsidRDefault="0081264A" w:rsidP="00587516">
            <w:pPr>
              <w:spacing w:line="360" w:lineRule="auto"/>
              <w:jc w:val="right"/>
              <w:rPr>
                <w:b/>
                <w:i/>
                <w:lang w:val="en-US"/>
              </w:rPr>
            </w:pPr>
            <w:r w:rsidRPr="009B2189">
              <w:rPr>
                <w:b/>
                <w:i/>
                <w:lang w:val="en-US"/>
              </w:rPr>
              <w:t>0.12</w:t>
            </w:r>
          </w:p>
        </w:tc>
        <w:tc>
          <w:tcPr>
            <w:tcW w:w="1380" w:type="dxa"/>
            <w:tcBorders>
              <w:left w:val="single" w:sz="4" w:space="0" w:color="auto"/>
              <w:bottom w:val="single" w:sz="4" w:space="0" w:color="auto"/>
            </w:tcBorders>
          </w:tcPr>
          <w:p w:rsidR="0081264A" w:rsidRPr="009B2189" w:rsidRDefault="004129E0" w:rsidP="00587516">
            <w:pPr>
              <w:spacing w:line="360" w:lineRule="auto"/>
              <w:jc w:val="right"/>
              <w:rPr>
                <w:lang w:val="en-US"/>
              </w:rPr>
            </w:pPr>
            <w:r w:rsidRPr="009B2189">
              <w:rPr>
                <w:lang w:val="en-US"/>
              </w:rPr>
              <w:t>0</w:t>
            </w:r>
            <w:r w:rsidR="00BE7180" w:rsidRPr="009B2189">
              <w:rPr>
                <w:lang w:val="en-US"/>
              </w:rPr>
              <w:t>.05</w:t>
            </w:r>
          </w:p>
        </w:tc>
        <w:tc>
          <w:tcPr>
            <w:tcW w:w="1171" w:type="dxa"/>
            <w:tcBorders>
              <w:left w:val="nil"/>
              <w:bottom w:val="single" w:sz="4" w:space="0" w:color="auto"/>
            </w:tcBorders>
          </w:tcPr>
          <w:p w:rsidR="0081264A" w:rsidRPr="009B2189" w:rsidRDefault="004129E0" w:rsidP="00BE7180">
            <w:pPr>
              <w:spacing w:line="360" w:lineRule="auto"/>
              <w:jc w:val="right"/>
              <w:rPr>
                <w:lang w:val="en-US"/>
              </w:rPr>
            </w:pPr>
            <w:r w:rsidRPr="009B2189">
              <w:rPr>
                <w:lang w:val="en-US"/>
              </w:rPr>
              <w:t>0</w:t>
            </w:r>
            <w:r w:rsidR="00BE7180" w:rsidRPr="009B2189">
              <w:rPr>
                <w:lang w:val="en-US"/>
              </w:rPr>
              <w:t>.60</w:t>
            </w:r>
          </w:p>
        </w:tc>
      </w:tr>
    </w:tbl>
    <w:p w:rsidR="00796FA8" w:rsidRPr="00E00BF8" w:rsidRDefault="00796FA8" w:rsidP="00587516">
      <w:pPr>
        <w:spacing w:line="360" w:lineRule="auto"/>
        <w:rPr>
          <w:b/>
          <w:lang w:val="en-US"/>
        </w:rPr>
        <w:sectPr w:rsidR="00796FA8" w:rsidRPr="00E00BF8" w:rsidSect="00796FA8">
          <w:footerReference w:type="default" r:id="rId11"/>
          <w:type w:val="continuous"/>
          <w:pgSz w:w="11906" w:h="16838"/>
          <w:pgMar w:top="1276" w:right="1440" w:bottom="851" w:left="1440" w:header="708" w:footer="708" w:gutter="0"/>
          <w:cols w:space="708"/>
          <w:docGrid w:linePitch="360"/>
        </w:sectPr>
      </w:pPr>
      <w:r w:rsidRPr="009B2189">
        <w:rPr>
          <w:i/>
          <w:lang w:val="en-US"/>
        </w:rPr>
        <w:t>Note.</w:t>
      </w:r>
      <w:r w:rsidRPr="009B2189">
        <w:rPr>
          <w:lang w:val="en-US"/>
        </w:rPr>
        <w:t xml:space="preserve">  </w:t>
      </w:r>
      <w:proofErr w:type="spellStart"/>
      <w:proofErr w:type="gramStart"/>
      <w:r w:rsidRPr="009B2189">
        <w:rPr>
          <w:lang w:val="en-US"/>
        </w:rPr>
        <w:t>tr</w:t>
      </w:r>
      <w:proofErr w:type="spellEnd"/>
      <w:proofErr w:type="gramEnd"/>
      <w:r w:rsidRPr="009B2189">
        <w:rPr>
          <w:lang w:val="en-US"/>
        </w:rPr>
        <w:t xml:space="preserve"> = transformed; PF = Physical Functioning. </w:t>
      </w:r>
      <w:r w:rsidR="00DB1DD8" w:rsidRPr="00DB1DD8">
        <w:rPr>
          <w:lang w:val="en-US"/>
        </w:rPr>
        <w:t>Italicization</w:t>
      </w:r>
      <w:r w:rsidRPr="00E00BF8">
        <w:rPr>
          <w:lang w:val="en-US"/>
        </w:rPr>
        <w:t xml:space="preserve"> and bold type indicate significance at p&lt;0.2.</w:t>
      </w:r>
      <w:r w:rsidRPr="00E00BF8">
        <w:rPr>
          <w:vertAlign w:val="superscript"/>
          <w:lang w:val="en-US"/>
        </w:rPr>
        <w:t>a</w:t>
      </w:r>
      <w:r w:rsidRPr="00E00BF8">
        <w:rPr>
          <w:lang w:val="en-US"/>
        </w:rPr>
        <w:t>: p=0.197.</w:t>
      </w:r>
      <w:r w:rsidRPr="00E00BF8">
        <w:rPr>
          <w:b/>
          <w:lang w:val="en-US"/>
        </w:rPr>
        <w:t xml:space="preserve"> </w:t>
      </w:r>
    </w:p>
    <w:p w:rsidR="00796FA8" w:rsidRPr="00E00BF8" w:rsidRDefault="00796FA8" w:rsidP="00796FA8">
      <w:pPr>
        <w:spacing w:line="480" w:lineRule="auto"/>
        <w:rPr>
          <w:b/>
          <w:lang w:val="en-US"/>
        </w:rPr>
      </w:pPr>
      <w:r w:rsidRPr="00E00BF8">
        <w:rPr>
          <w:b/>
          <w:lang w:val="en-US"/>
        </w:rPr>
        <w:lastRenderedPageBreak/>
        <w:t xml:space="preserve">Table </w:t>
      </w:r>
      <w:r w:rsidR="007933C4" w:rsidRPr="00E00BF8">
        <w:rPr>
          <w:b/>
          <w:lang w:val="en-US"/>
        </w:rPr>
        <w:t>3</w:t>
      </w:r>
    </w:p>
    <w:p w:rsidR="00796FA8" w:rsidRPr="00E00BF8" w:rsidRDefault="00796FA8" w:rsidP="00796FA8">
      <w:pPr>
        <w:spacing w:line="480" w:lineRule="auto"/>
        <w:rPr>
          <w:b/>
          <w:i/>
          <w:lang w:val="en-US"/>
        </w:rPr>
      </w:pPr>
      <w:r w:rsidRPr="00E00BF8">
        <w:rPr>
          <w:b/>
          <w:i/>
          <w:lang w:val="en-US"/>
        </w:rPr>
        <w:t>Bivariate predictors of Activity Limitations at T3: Mann-Whitney U (p)</w:t>
      </w:r>
    </w:p>
    <w:tbl>
      <w:tblPr>
        <w:tblW w:w="10252" w:type="dxa"/>
        <w:tblInd w:w="-176" w:type="dxa"/>
        <w:tblBorders>
          <w:top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5104"/>
        <w:gridCol w:w="992"/>
        <w:gridCol w:w="851"/>
        <w:gridCol w:w="708"/>
        <w:gridCol w:w="993"/>
        <w:gridCol w:w="850"/>
        <w:gridCol w:w="754"/>
      </w:tblGrid>
      <w:tr w:rsidR="0081264A" w:rsidRPr="00DB1DD8" w:rsidTr="00501FAC">
        <w:trPr>
          <w:trHeight w:val="435"/>
        </w:trPr>
        <w:tc>
          <w:tcPr>
            <w:tcW w:w="5104" w:type="dxa"/>
            <w:tcBorders>
              <w:top w:val="single" w:sz="8" w:space="0" w:color="auto"/>
              <w:bottom w:val="nil"/>
              <w:right w:val="nil"/>
            </w:tcBorders>
          </w:tcPr>
          <w:p w:rsidR="0081264A" w:rsidRPr="00E00BF8" w:rsidRDefault="0081264A" w:rsidP="00796FA8">
            <w:pPr>
              <w:spacing w:line="480" w:lineRule="auto"/>
              <w:jc w:val="center"/>
              <w:rPr>
                <w:b/>
                <w:lang w:val="en-US"/>
              </w:rPr>
            </w:pPr>
          </w:p>
        </w:tc>
        <w:tc>
          <w:tcPr>
            <w:tcW w:w="2551" w:type="dxa"/>
            <w:gridSpan w:val="3"/>
            <w:tcBorders>
              <w:top w:val="single" w:sz="4" w:space="0" w:color="auto"/>
              <w:left w:val="nil"/>
              <w:bottom w:val="single" w:sz="4" w:space="0" w:color="auto"/>
              <w:right w:val="nil"/>
            </w:tcBorders>
          </w:tcPr>
          <w:p w:rsidR="0081264A" w:rsidRPr="00E00BF8" w:rsidRDefault="0081264A" w:rsidP="00796FA8">
            <w:pPr>
              <w:spacing w:line="480" w:lineRule="auto"/>
              <w:jc w:val="center"/>
              <w:rPr>
                <w:b/>
                <w:lang w:val="en-US"/>
              </w:rPr>
            </w:pPr>
            <w:r w:rsidRPr="00E00BF8">
              <w:rPr>
                <w:b/>
                <w:lang w:val="en-US"/>
              </w:rPr>
              <w:t>SF36 PF T3 (</w:t>
            </w:r>
            <w:proofErr w:type="spellStart"/>
            <w:r w:rsidRPr="00E00BF8">
              <w:rPr>
                <w:b/>
                <w:lang w:val="en-US"/>
              </w:rPr>
              <w:t>tr</w:t>
            </w:r>
            <w:proofErr w:type="spellEnd"/>
            <w:r w:rsidRPr="00E00BF8">
              <w:rPr>
                <w:b/>
                <w:lang w:val="en-US"/>
              </w:rPr>
              <w:t>)</w:t>
            </w:r>
          </w:p>
        </w:tc>
        <w:tc>
          <w:tcPr>
            <w:tcW w:w="2597" w:type="dxa"/>
            <w:gridSpan w:val="3"/>
            <w:tcBorders>
              <w:top w:val="single" w:sz="4" w:space="0" w:color="auto"/>
              <w:left w:val="nil"/>
              <w:bottom w:val="single" w:sz="4" w:space="0" w:color="auto"/>
              <w:right w:val="nil"/>
            </w:tcBorders>
          </w:tcPr>
          <w:p w:rsidR="0081264A" w:rsidRPr="00E00BF8" w:rsidRDefault="0081264A" w:rsidP="00796FA8">
            <w:pPr>
              <w:spacing w:line="480" w:lineRule="auto"/>
              <w:jc w:val="center"/>
              <w:rPr>
                <w:b/>
                <w:lang w:val="en-US"/>
              </w:rPr>
            </w:pPr>
            <w:r w:rsidRPr="00E00BF8">
              <w:rPr>
                <w:b/>
                <w:lang w:val="en-US"/>
              </w:rPr>
              <w:t>Hernia PF T3 (</w:t>
            </w:r>
            <w:proofErr w:type="spellStart"/>
            <w:r w:rsidRPr="00E00BF8">
              <w:rPr>
                <w:b/>
                <w:lang w:val="en-US"/>
              </w:rPr>
              <w:t>tr</w:t>
            </w:r>
            <w:proofErr w:type="spellEnd"/>
            <w:r w:rsidRPr="00E00BF8">
              <w:rPr>
                <w:b/>
                <w:lang w:val="en-US"/>
              </w:rPr>
              <w:t>)</w:t>
            </w:r>
          </w:p>
        </w:tc>
      </w:tr>
      <w:tr w:rsidR="009F412C" w:rsidRPr="00DB1DD8" w:rsidTr="00501FAC">
        <w:trPr>
          <w:trHeight w:val="105"/>
        </w:trPr>
        <w:tc>
          <w:tcPr>
            <w:tcW w:w="5104" w:type="dxa"/>
            <w:tcBorders>
              <w:top w:val="nil"/>
              <w:bottom w:val="single" w:sz="4" w:space="0" w:color="auto"/>
              <w:right w:val="nil"/>
            </w:tcBorders>
          </w:tcPr>
          <w:p w:rsidR="0081264A" w:rsidRPr="00E00BF8" w:rsidRDefault="0081264A" w:rsidP="00796FA8">
            <w:pPr>
              <w:spacing w:line="480" w:lineRule="auto"/>
              <w:jc w:val="right"/>
              <w:rPr>
                <w:b/>
                <w:lang w:val="en-US"/>
              </w:rPr>
            </w:pPr>
          </w:p>
        </w:tc>
        <w:tc>
          <w:tcPr>
            <w:tcW w:w="992" w:type="dxa"/>
            <w:tcBorders>
              <w:left w:val="nil"/>
              <w:bottom w:val="single" w:sz="4" w:space="0" w:color="auto"/>
              <w:right w:val="nil"/>
            </w:tcBorders>
          </w:tcPr>
          <w:p w:rsidR="0081264A" w:rsidRPr="00E00BF8" w:rsidRDefault="0081264A" w:rsidP="00796FA8">
            <w:pPr>
              <w:spacing w:line="480" w:lineRule="auto"/>
              <w:jc w:val="center"/>
              <w:rPr>
                <w:b/>
                <w:lang w:val="en-US"/>
              </w:rPr>
            </w:pPr>
            <w:r w:rsidRPr="00E00BF8">
              <w:rPr>
                <w:b/>
                <w:lang w:val="en-US"/>
              </w:rPr>
              <w:t>U</w:t>
            </w:r>
          </w:p>
        </w:tc>
        <w:tc>
          <w:tcPr>
            <w:tcW w:w="851" w:type="dxa"/>
            <w:tcBorders>
              <w:left w:val="nil"/>
              <w:bottom w:val="single" w:sz="4" w:space="0" w:color="auto"/>
              <w:right w:val="nil"/>
            </w:tcBorders>
          </w:tcPr>
          <w:p w:rsidR="0081264A" w:rsidRPr="00E00BF8" w:rsidRDefault="0081264A" w:rsidP="00796FA8">
            <w:pPr>
              <w:spacing w:line="480" w:lineRule="auto"/>
              <w:jc w:val="center"/>
              <w:rPr>
                <w:b/>
                <w:lang w:val="en-US"/>
              </w:rPr>
            </w:pPr>
            <w:r w:rsidRPr="00E00BF8">
              <w:rPr>
                <w:b/>
                <w:lang w:val="en-US"/>
              </w:rPr>
              <w:t>Z</w:t>
            </w:r>
          </w:p>
        </w:tc>
        <w:tc>
          <w:tcPr>
            <w:tcW w:w="708" w:type="dxa"/>
            <w:tcBorders>
              <w:left w:val="nil"/>
              <w:bottom w:val="single" w:sz="4" w:space="0" w:color="auto"/>
              <w:right w:val="nil"/>
            </w:tcBorders>
          </w:tcPr>
          <w:p w:rsidR="0081264A" w:rsidRPr="00E00BF8" w:rsidRDefault="0081264A" w:rsidP="00796FA8">
            <w:pPr>
              <w:spacing w:line="480" w:lineRule="auto"/>
              <w:jc w:val="center"/>
              <w:rPr>
                <w:b/>
                <w:lang w:val="en-US"/>
              </w:rPr>
            </w:pPr>
            <w:r w:rsidRPr="00E00BF8">
              <w:rPr>
                <w:b/>
                <w:lang w:val="en-US"/>
              </w:rPr>
              <w:t>p</w:t>
            </w:r>
          </w:p>
        </w:tc>
        <w:tc>
          <w:tcPr>
            <w:tcW w:w="993" w:type="dxa"/>
            <w:tcBorders>
              <w:left w:val="nil"/>
              <w:bottom w:val="single" w:sz="4" w:space="0" w:color="auto"/>
              <w:right w:val="nil"/>
            </w:tcBorders>
          </w:tcPr>
          <w:p w:rsidR="0081264A" w:rsidRPr="00E00BF8" w:rsidRDefault="0081264A" w:rsidP="00796FA8">
            <w:pPr>
              <w:spacing w:line="480" w:lineRule="auto"/>
              <w:jc w:val="center"/>
              <w:rPr>
                <w:b/>
                <w:lang w:val="en-US"/>
              </w:rPr>
            </w:pPr>
            <w:r w:rsidRPr="00E00BF8">
              <w:rPr>
                <w:b/>
                <w:lang w:val="en-US"/>
              </w:rPr>
              <w:t>U</w:t>
            </w:r>
          </w:p>
        </w:tc>
        <w:tc>
          <w:tcPr>
            <w:tcW w:w="850" w:type="dxa"/>
            <w:tcBorders>
              <w:left w:val="nil"/>
              <w:bottom w:val="single" w:sz="4" w:space="0" w:color="auto"/>
              <w:right w:val="nil"/>
            </w:tcBorders>
          </w:tcPr>
          <w:p w:rsidR="0081264A" w:rsidRPr="00E00BF8" w:rsidRDefault="0081264A" w:rsidP="00796FA8">
            <w:pPr>
              <w:spacing w:line="480" w:lineRule="auto"/>
              <w:jc w:val="center"/>
              <w:rPr>
                <w:b/>
                <w:lang w:val="en-US"/>
              </w:rPr>
            </w:pPr>
            <w:r w:rsidRPr="00E00BF8">
              <w:rPr>
                <w:b/>
                <w:lang w:val="en-US"/>
              </w:rPr>
              <w:t>Z</w:t>
            </w:r>
          </w:p>
        </w:tc>
        <w:tc>
          <w:tcPr>
            <w:tcW w:w="754" w:type="dxa"/>
            <w:tcBorders>
              <w:left w:val="nil"/>
              <w:bottom w:val="single" w:sz="4" w:space="0" w:color="auto"/>
              <w:right w:val="nil"/>
            </w:tcBorders>
          </w:tcPr>
          <w:p w:rsidR="0081264A" w:rsidRPr="00E00BF8" w:rsidRDefault="0081264A" w:rsidP="00796FA8">
            <w:pPr>
              <w:spacing w:line="480" w:lineRule="auto"/>
              <w:jc w:val="center"/>
              <w:rPr>
                <w:b/>
                <w:lang w:val="en-US"/>
              </w:rPr>
            </w:pPr>
            <w:r w:rsidRPr="00E00BF8">
              <w:rPr>
                <w:b/>
                <w:lang w:val="en-US"/>
              </w:rPr>
              <w:t>p</w:t>
            </w:r>
          </w:p>
        </w:tc>
      </w:tr>
      <w:tr w:rsidR="009F412C" w:rsidRPr="00DB1DD8" w:rsidTr="00501FAC">
        <w:tc>
          <w:tcPr>
            <w:tcW w:w="5104" w:type="dxa"/>
            <w:tcBorders>
              <w:bottom w:val="nil"/>
              <w:right w:val="nil"/>
            </w:tcBorders>
          </w:tcPr>
          <w:p w:rsidR="009F412C" w:rsidRDefault="0081264A" w:rsidP="00796FA8">
            <w:pPr>
              <w:spacing w:line="480" w:lineRule="auto"/>
              <w:rPr>
                <w:lang w:val="en-US"/>
              </w:rPr>
            </w:pPr>
            <w:r w:rsidRPr="00E00BF8">
              <w:rPr>
                <w:lang w:val="en-US"/>
              </w:rPr>
              <w:t xml:space="preserve">Type of surgery </w:t>
            </w:r>
          </w:p>
          <w:p w:rsidR="0081264A" w:rsidRPr="00E00BF8" w:rsidRDefault="0081264A" w:rsidP="00796FA8">
            <w:pPr>
              <w:spacing w:line="480" w:lineRule="auto"/>
              <w:rPr>
                <w:lang w:val="en-US"/>
              </w:rPr>
            </w:pPr>
            <w:r w:rsidRPr="00E00BF8">
              <w:rPr>
                <w:lang w:val="en-US"/>
              </w:rPr>
              <w:t>(0 = open, 1 = laparoscopic)</w:t>
            </w:r>
          </w:p>
        </w:tc>
        <w:tc>
          <w:tcPr>
            <w:tcW w:w="992" w:type="dxa"/>
            <w:tcBorders>
              <w:left w:val="nil"/>
              <w:bottom w:val="nil"/>
              <w:right w:val="nil"/>
            </w:tcBorders>
          </w:tcPr>
          <w:p w:rsidR="0081264A" w:rsidRPr="00E00BF8" w:rsidRDefault="00FD13F3" w:rsidP="00796FA8">
            <w:pPr>
              <w:spacing w:line="480" w:lineRule="auto"/>
              <w:jc w:val="right"/>
              <w:rPr>
                <w:lang w:val="en-US"/>
              </w:rPr>
            </w:pPr>
            <w:r w:rsidRPr="00E00BF8">
              <w:rPr>
                <w:lang w:val="en-US"/>
              </w:rPr>
              <w:t>919</w:t>
            </w:r>
            <w:r w:rsidR="0081264A" w:rsidRPr="00E00BF8">
              <w:rPr>
                <w:lang w:val="en-US"/>
              </w:rPr>
              <w:t>.5</w:t>
            </w:r>
          </w:p>
        </w:tc>
        <w:tc>
          <w:tcPr>
            <w:tcW w:w="851" w:type="dxa"/>
            <w:tcBorders>
              <w:left w:val="nil"/>
              <w:bottom w:val="nil"/>
              <w:right w:val="nil"/>
            </w:tcBorders>
          </w:tcPr>
          <w:p w:rsidR="0081264A" w:rsidRPr="00E00BF8" w:rsidRDefault="0081264A" w:rsidP="00796FA8">
            <w:pPr>
              <w:spacing w:line="480" w:lineRule="auto"/>
              <w:jc w:val="right"/>
              <w:rPr>
                <w:lang w:val="en-US"/>
              </w:rPr>
            </w:pPr>
            <w:r w:rsidRPr="00E00BF8">
              <w:rPr>
                <w:lang w:val="en-US"/>
              </w:rPr>
              <w:t>0.93</w:t>
            </w:r>
          </w:p>
        </w:tc>
        <w:tc>
          <w:tcPr>
            <w:tcW w:w="708" w:type="dxa"/>
            <w:tcBorders>
              <w:left w:val="nil"/>
              <w:bottom w:val="nil"/>
              <w:right w:val="nil"/>
            </w:tcBorders>
          </w:tcPr>
          <w:p w:rsidR="0081264A" w:rsidRPr="00E00BF8" w:rsidRDefault="0081264A" w:rsidP="00796FA8">
            <w:pPr>
              <w:spacing w:line="480" w:lineRule="auto"/>
              <w:jc w:val="right"/>
              <w:rPr>
                <w:lang w:val="en-US"/>
              </w:rPr>
            </w:pPr>
            <w:r w:rsidRPr="00E00BF8">
              <w:rPr>
                <w:lang w:val="en-US"/>
              </w:rPr>
              <w:t>0.35</w:t>
            </w:r>
          </w:p>
        </w:tc>
        <w:tc>
          <w:tcPr>
            <w:tcW w:w="993" w:type="dxa"/>
            <w:tcBorders>
              <w:left w:val="nil"/>
              <w:bottom w:val="nil"/>
              <w:right w:val="nil"/>
            </w:tcBorders>
          </w:tcPr>
          <w:p w:rsidR="0081264A" w:rsidRPr="00E00BF8" w:rsidRDefault="00FD13F3" w:rsidP="00796FA8">
            <w:pPr>
              <w:spacing w:line="480" w:lineRule="auto"/>
              <w:jc w:val="right"/>
              <w:rPr>
                <w:b/>
                <w:i/>
                <w:lang w:val="en-US"/>
              </w:rPr>
            </w:pPr>
            <w:r w:rsidRPr="00E00BF8">
              <w:rPr>
                <w:b/>
                <w:i/>
                <w:lang w:val="en-US"/>
              </w:rPr>
              <w:t>966.0</w:t>
            </w:r>
          </w:p>
        </w:tc>
        <w:tc>
          <w:tcPr>
            <w:tcW w:w="850" w:type="dxa"/>
            <w:tcBorders>
              <w:left w:val="nil"/>
              <w:bottom w:val="nil"/>
              <w:right w:val="nil"/>
            </w:tcBorders>
          </w:tcPr>
          <w:p w:rsidR="0081264A" w:rsidRPr="00E00BF8" w:rsidRDefault="00FD13F3" w:rsidP="00796FA8">
            <w:pPr>
              <w:spacing w:line="480" w:lineRule="auto"/>
              <w:jc w:val="right"/>
              <w:rPr>
                <w:b/>
                <w:i/>
                <w:lang w:val="en-US"/>
              </w:rPr>
            </w:pPr>
            <w:r w:rsidRPr="00E00BF8">
              <w:rPr>
                <w:b/>
                <w:i/>
                <w:lang w:val="en-US"/>
              </w:rPr>
              <w:t>1.44</w:t>
            </w:r>
          </w:p>
        </w:tc>
        <w:tc>
          <w:tcPr>
            <w:tcW w:w="754" w:type="dxa"/>
            <w:tcBorders>
              <w:left w:val="nil"/>
              <w:bottom w:val="nil"/>
              <w:right w:val="nil"/>
            </w:tcBorders>
          </w:tcPr>
          <w:p w:rsidR="0081264A" w:rsidRPr="00E00BF8" w:rsidRDefault="00FD13F3" w:rsidP="00796FA8">
            <w:pPr>
              <w:spacing w:line="480" w:lineRule="auto"/>
              <w:jc w:val="right"/>
              <w:rPr>
                <w:b/>
                <w:i/>
                <w:lang w:val="en-US"/>
              </w:rPr>
            </w:pPr>
            <w:r w:rsidRPr="00E00BF8">
              <w:rPr>
                <w:b/>
                <w:i/>
                <w:lang w:val="en-US"/>
              </w:rPr>
              <w:t>0.15</w:t>
            </w:r>
          </w:p>
        </w:tc>
      </w:tr>
      <w:tr w:rsidR="009F412C" w:rsidRPr="00DB1DD8" w:rsidTr="00501FAC">
        <w:tc>
          <w:tcPr>
            <w:tcW w:w="5104" w:type="dxa"/>
            <w:tcBorders>
              <w:top w:val="nil"/>
              <w:bottom w:val="nil"/>
              <w:right w:val="nil"/>
            </w:tcBorders>
          </w:tcPr>
          <w:p w:rsidR="009F412C" w:rsidRDefault="0081264A" w:rsidP="00796FA8">
            <w:pPr>
              <w:spacing w:line="480" w:lineRule="auto"/>
              <w:rPr>
                <w:lang w:val="en-US"/>
              </w:rPr>
            </w:pPr>
            <w:r w:rsidRPr="00E00BF8">
              <w:rPr>
                <w:lang w:val="en-US"/>
              </w:rPr>
              <w:t xml:space="preserve">Primary/recurrent surgery </w:t>
            </w:r>
          </w:p>
          <w:p w:rsidR="0081264A" w:rsidRPr="00E00BF8" w:rsidRDefault="0081264A" w:rsidP="00796FA8">
            <w:pPr>
              <w:spacing w:line="480" w:lineRule="auto"/>
              <w:rPr>
                <w:lang w:val="en-US"/>
              </w:rPr>
            </w:pPr>
            <w:r w:rsidRPr="00E00BF8">
              <w:rPr>
                <w:lang w:val="en-US"/>
              </w:rPr>
              <w:t>(0 = primary, 1 = recurrent)</w:t>
            </w:r>
          </w:p>
        </w:tc>
        <w:tc>
          <w:tcPr>
            <w:tcW w:w="992" w:type="dxa"/>
            <w:tcBorders>
              <w:top w:val="nil"/>
              <w:left w:val="nil"/>
              <w:bottom w:val="nil"/>
              <w:right w:val="nil"/>
            </w:tcBorders>
          </w:tcPr>
          <w:p w:rsidR="0081264A" w:rsidRPr="00E00BF8" w:rsidRDefault="00FD13F3" w:rsidP="00796FA8">
            <w:pPr>
              <w:spacing w:line="480" w:lineRule="auto"/>
              <w:jc w:val="right"/>
              <w:rPr>
                <w:lang w:val="en-US"/>
              </w:rPr>
            </w:pPr>
            <w:r w:rsidRPr="00E00BF8">
              <w:rPr>
                <w:lang w:val="en-US"/>
              </w:rPr>
              <w:t>629</w:t>
            </w:r>
            <w:r w:rsidR="0081264A" w:rsidRPr="00E00BF8">
              <w:rPr>
                <w:lang w:val="en-US"/>
              </w:rPr>
              <w:t>.5</w:t>
            </w:r>
          </w:p>
        </w:tc>
        <w:tc>
          <w:tcPr>
            <w:tcW w:w="851" w:type="dxa"/>
            <w:tcBorders>
              <w:top w:val="nil"/>
              <w:left w:val="nil"/>
              <w:bottom w:val="nil"/>
              <w:right w:val="nil"/>
            </w:tcBorders>
          </w:tcPr>
          <w:p w:rsidR="0081264A" w:rsidRPr="00E00BF8" w:rsidRDefault="0081264A" w:rsidP="00796FA8">
            <w:pPr>
              <w:spacing w:line="480" w:lineRule="auto"/>
              <w:jc w:val="right"/>
              <w:rPr>
                <w:lang w:val="en-US"/>
              </w:rPr>
            </w:pPr>
            <w:r w:rsidRPr="00E00BF8">
              <w:rPr>
                <w:lang w:val="en-US"/>
              </w:rPr>
              <w:t>0.74</w:t>
            </w:r>
          </w:p>
        </w:tc>
        <w:tc>
          <w:tcPr>
            <w:tcW w:w="708" w:type="dxa"/>
            <w:tcBorders>
              <w:top w:val="nil"/>
              <w:left w:val="nil"/>
              <w:bottom w:val="nil"/>
              <w:right w:val="nil"/>
            </w:tcBorders>
          </w:tcPr>
          <w:p w:rsidR="0081264A" w:rsidRPr="00E00BF8" w:rsidRDefault="0081264A" w:rsidP="00796FA8">
            <w:pPr>
              <w:spacing w:line="480" w:lineRule="auto"/>
              <w:jc w:val="right"/>
              <w:rPr>
                <w:lang w:val="en-US"/>
              </w:rPr>
            </w:pPr>
            <w:r w:rsidRPr="00E00BF8">
              <w:rPr>
                <w:lang w:val="en-US"/>
              </w:rPr>
              <w:t>0.46</w:t>
            </w:r>
          </w:p>
        </w:tc>
        <w:tc>
          <w:tcPr>
            <w:tcW w:w="993" w:type="dxa"/>
            <w:tcBorders>
              <w:top w:val="nil"/>
              <w:left w:val="nil"/>
              <w:bottom w:val="nil"/>
              <w:right w:val="nil"/>
            </w:tcBorders>
          </w:tcPr>
          <w:p w:rsidR="0081264A" w:rsidRPr="00E00BF8" w:rsidRDefault="00FD13F3" w:rsidP="00796FA8">
            <w:pPr>
              <w:spacing w:line="480" w:lineRule="auto"/>
              <w:jc w:val="right"/>
              <w:rPr>
                <w:lang w:val="en-US"/>
              </w:rPr>
            </w:pPr>
            <w:r w:rsidRPr="00E00BF8">
              <w:rPr>
                <w:lang w:val="en-US"/>
              </w:rPr>
              <w:t>612.0</w:t>
            </w:r>
          </w:p>
        </w:tc>
        <w:tc>
          <w:tcPr>
            <w:tcW w:w="850" w:type="dxa"/>
            <w:tcBorders>
              <w:top w:val="nil"/>
              <w:left w:val="nil"/>
              <w:bottom w:val="nil"/>
              <w:right w:val="nil"/>
            </w:tcBorders>
          </w:tcPr>
          <w:p w:rsidR="0081264A" w:rsidRPr="00E00BF8" w:rsidRDefault="00FD13F3" w:rsidP="00796FA8">
            <w:pPr>
              <w:spacing w:line="480" w:lineRule="auto"/>
              <w:jc w:val="right"/>
              <w:rPr>
                <w:lang w:val="en-US"/>
              </w:rPr>
            </w:pPr>
            <w:r w:rsidRPr="00E00BF8">
              <w:rPr>
                <w:lang w:val="en-US"/>
              </w:rPr>
              <w:t>0.64</w:t>
            </w:r>
          </w:p>
        </w:tc>
        <w:tc>
          <w:tcPr>
            <w:tcW w:w="754" w:type="dxa"/>
            <w:tcBorders>
              <w:top w:val="nil"/>
              <w:left w:val="nil"/>
              <w:bottom w:val="nil"/>
              <w:right w:val="nil"/>
            </w:tcBorders>
          </w:tcPr>
          <w:p w:rsidR="0081264A" w:rsidRPr="00E00BF8" w:rsidRDefault="00FD13F3" w:rsidP="00796FA8">
            <w:pPr>
              <w:spacing w:line="480" w:lineRule="auto"/>
              <w:jc w:val="right"/>
              <w:rPr>
                <w:lang w:val="en-US"/>
              </w:rPr>
            </w:pPr>
            <w:r w:rsidRPr="00E00BF8">
              <w:rPr>
                <w:lang w:val="en-US"/>
              </w:rPr>
              <w:t>0.52</w:t>
            </w:r>
          </w:p>
        </w:tc>
      </w:tr>
      <w:tr w:rsidR="009F412C" w:rsidRPr="00DB1DD8" w:rsidTr="00501FAC">
        <w:tc>
          <w:tcPr>
            <w:tcW w:w="5104" w:type="dxa"/>
            <w:tcBorders>
              <w:top w:val="nil"/>
              <w:bottom w:val="nil"/>
              <w:right w:val="nil"/>
            </w:tcBorders>
          </w:tcPr>
          <w:p w:rsidR="009F412C" w:rsidRDefault="0081264A" w:rsidP="00796FA8">
            <w:pPr>
              <w:spacing w:line="480" w:lineRule="auto"/>
              <w:rPr>
                <w:lang w:val="en-US"/>
              </w:rPr>
            </w:pPr>
            <w:r w:rsidRPr="00E00BF8">
              <w:rPr>
                <w:lang w:val="en-US"/>
              </w:rPr>
              <w:t xml:space="preserve">Type of mesh </w:t>
            </w:r>
          </w:p>
          <w:p w:rsidR="0081264A" w:rsidRPr="00E00BF8" w:rsidRDefault="0081264A" w:rsidP="00796FA8">
            <w:pPr>
              <w:spacing w:line="480" w:lineRule="auto"/>
              <w:rPr>
                <w:lang w:val="en-US"/>
              </w:rPr>
            </w:pPr>
            <w:r w:rsidRPr="00E00BF8">
              <w:rPr>
                <w:lang w:val="en-US"/>
              </w:rPr>
              <w:t>(0 = standard, 1 = lightweight)</w:t>
            </w:r>
          </w:p>
        </w:tc>
        <w:tc>
          <w:tcPr>
            <w:tcW w:w="992" w:type="dxa"/>
            <w:tcBorders>
              <w:top w:val="nil"/>
              <w:left w:val="nil"/>
              <w:bottom w:val="nil"/>
              <w:right w:val="nil"/>
            </w:tcBorders>
          </w:tcPr>
          <w:p w:rsidR="0081264A" w:rsidRPr="00E00BF8" w:rsidRDefault="00FD13F3" w:rsidP="00796FA8">
            <w:pPr>
              <w:spacing w:line="480" w:lineRule="auto"/>
              <w:jc w:val="right"/>
              <w:rPr>
                <w:b/>
                <w:i/>
                <w:lang w:val="en-US"/>
              </w:rPr>
            </w:pPr>
            <w:r w:rsidRPr="00E00BF8">
              <w:rPr>
                <w:b/>
                <w:i/>
                <w:lang w:val="en-US"/>
              </w:rPr>
              <w:t>1309</w:t>
            </w:r>
            <w:r w:rsidR="0081264A" w:rsidRPr="00E00BF8">
              <w:rPr>
                <w:b/>
                <w:i/>
                <w:lang w:val="en-US"/>
              </w:rPr>
              <w:t>.0</w:t>
            </w:r>
          </w:p>
        </w:tc>
        <w:tc>
          <w:tcPr>
            <w:tcW w:w="851" w:type="dxa"/>
            <w:tcBorders>
              <w:top w:val="nil"/>
              <w:left w:val="nil"/>
              <w:bottom w:val="nil"/>
              <w:right w:val="nil"/>
            </w:tcBorders>
          </w:tcPr>
          <w:p w:rsidR="0081264A" w:rsidRPr="00E00BF8" w:rsidRDefault="0081264A" w:rsidP="00796FA8">
            <w:pPr>
              <w:spacing w:line="480" w:lineRule="auto"/>
              <w:jc w:val="right"/>
              <w:rPr>
                <w:b/>
                <w:i/>
                <w:lang w:val="en-US"/>
              </w:rPr>
            </w:pPr>
            <w:r w:rsidRPr="00E00BF8">
              <w:rPr>
                <w:b/>
                <w:i/>
                <w:lang w:val="en-US"/>
              </w:rPr>
              <w:t>2.27</w:t>
            </w:r>
          </w:p>
        </w:tc>
        <w:tc>
          <w:tcPr>
            <w:tcW w:w="708" w:type="dxa"/>
            <w:tcBorders>
              <w:top w:val="nil"/>
              <w:left w:val="nil"/>
              <w:bottom w:val="nil"/>
              <w:right w:val="nil"/>
            </w:tcBorders>
          </w:tcPr>
          <w:p w:rsidR="0081264A" w:rsidRPr="00E00BF8" w:rsidRDefault="0081264A" w:rsidP="00796FA8">
            <w:pPr>
              <w:spacing w:line="480" w:lineRule="auto"/>
              <w:jc w:val="right"/>
              <w:rPr>
                <w:b/>
                <w:i/>
                <w:lang w:val="en-US"/>
              </w:rPr>
            </w:pPr>
            <w:r w:rsidRPr="00E00BF8">
              <w:rPr>
                <w:b/>
                <w:i/>
                <w:lang w:val="en-US"/>
              </w:rPr>
              <w:t>0.02</w:t>
            </w:r>
          </w:p>
        </w:tc>
        <w:tc>
          <w:tcPr>
            <w:tcW w:w="993" w:type="dxa"/>
            <w:tcBorders>
              <w:top w:val="nil"/>
              <w:left w:val="nil"/>
              <w:bottom w:val="nil"/>
              <w:right w:val="nil"/>
            </w:tcBorders>
          </w:tcPr>
          <w:p w:rsidR="0081264A" w:rsidRPr="00E00BF8" w:rsidRDefault="00FD13F3" w:rsidP="00796FA8">
            <w:pPr>
              <w:spacing w:line="480" w:lineRule="auto"/>
              <w:jc w:val="right"/>
              <w:rPr>
                <w:b/>
                <w:i/>
                <w:lang w:val="en-US"/>
              </w:rPr>
            </w:pPr>
            <w:r w:rsidRPr="00E00BF8">
              <w:rPr>
                <w:b/>
                <w:i/>
                <w:lang w:val="en-US"/>
              </w:rPr>
              <w:t>1211.5</w:t>
            </w:r>
          </w:p>
        </w:tc>
        <w:tc>
          <w:tcPr>
            <w:tcW w:w="850" w:type="dxa"/>
            <w:tcBorders>
              <w:top w:val="nil"/>
              <w:left w:val="nil"/>
              <w:bottom w:val="nil"/>
              <w:right w:val="nil"/>
            </w:tcBorders>
          </w:tcPr>
          <w:p w:rsidR="0081264A" w:rsidRPr="00E00BF8" w:rsidRDefault="00FD13F3" w:rsidP="00796FA8">
            <w:pPr>
              <w:spacing w:line="480" w:lineRule="auto"/>
              <w:jc w:val="right"/>
              <w:rPr>
                <w:b/>
                <w:i/>
                <w:lang w:val="en-US"/>
              </w:rPr>
            </w:pPr>
            <w:r w:rsidRPr="00E00BF8">
              <w:rPr>
                <w:b/>
                <w:i/>
                <w:lang w:val="en-US"/>
              </w:rPr>
              <w:t>1.69</w:t>
            </w:r>
          </w:p>
        </w:tc>
        <w:tc>
          <w:tcPr>
            <w:tcW w:w="754" w:type="dxa"/>
            <w:tcBorders>
              <w:top w:val="nil"/>
              <w:left w:val="nil"/>
              <w:bottom w:val="nil"/>
              <w:right w:val="nil"/>
            </w:tcBorders>
          </w:tcPr>
          <w:p w:rsidR="0081264A" w:rsidRPr="00E00BF8" w:rsidRDefault="00FD13F3" w:rsidP="00796FA8">
            <w:pPr>
              <w:spacing w:line="480" w:lineRule="auto"/>
              <w:jc w:val="right"/>
              <w:rPr>
                <w:b/>
                <w:i/>
                <w:lang w:val="en-US"/>
              </w:rPr>
            </w:pPr>
            <w:r w:rsidRPr="00E00BF8">
              <w:rPr>
                <w:b/>
                <w:i/>
                <w:lang w:val="en-US"/>
              </w:rPr>
              <w:t>0.09</w:t>
            </w:r>
          </w:p>
        </w:tc>
      </w:tr>
      <w:tr w:rsidR="009F412C" w:rsidRPr="00DB1DD8" w:rsidTr="00501FAC">
        <w:tc>
          <w:tcPr>
            <w:tcW w:w="5104" w:type="dxa"/>
            <w:tcBorders>
              <w:top w:val="nil"/>
              <w:bottom w:val="nil"/>
              <w:right w:val="nil"/>
            </w:tcBorders>
          </w:tcPr>
          <w:p w:rsidR="009F412C" w:rsidRDefault="0081264A" w:rsidP="00796FA8">
            <w:pPr>
              <w:spacing w:line="480" w:lineRule="auto"/>
              <w:rPr>
                <w:lang w:val="en-US"/>
              </w:rPr>
            </w:pPr>
            <w:proofErr w:type="spellStart"/>
            <w:r w:rsidRPr="00E00BF8">
              <w:rPr>
                <w:lang w:val="en-US"/>
              </w:rPr>
              <w:t>Uni</w:t>
            </w:r>
            <w:proofErr w:type="spellEnd"/>
            <w:r w:rsidRPr="00E00BF8">
              <w:rPr>
                <w:lang w:val="en-US"/>
              </w:rPr>
              <w:t xml:space="preserve">-/Bilateral </w:t>
            </w:r>
          </w:p>
          <w:p w:rsidR="0081264A" w:rsidRPr="00E00BF8" w:rsidRDefault="0081264A" w:rsidP="00796FA8">
            <w:pPr>
              <w:spacing w:line="480" w:lineRule="auto"/>
              <w:rPr>
                <w:lang w:val="en-US"/>
              </w:rPr>
            </w:pPr>
            <w:r w:rsidRPr="00E00BF8">
              <w:rPr>
                <w:lang w:val="en-US"/>
              </w:rPr>
              <w:t xml:space="preserve">(0 = </w:t>
            </w:r>
            <w:proofErr w:type="spellStart"/>
            <w:r w:rsidRPr="00E00BF8">
              <w:rPr>
                <w:lang w:val="en-US"/>
              </w:rPr>
              <w:t>uni</w:t>
            </w:r>
            <w:proofErr w:type="spellEnd"/>
            <w:r w:rsidRPr="00E00BF8">
              <w:rPr>
                <w:lang w:val="en-US"/>
              </w:rPr>
              <w:t>-, 1 = bilateral)</w:t>
            </w:r>
          </w:p>
        </w:tc>
        <w:tc>
          <w:tcPr>
            <w:tcW w:w="992" w:type="dxa"/>
            <w:tcBorders>
              <w:top w:val="nil"/>
              <w:left w:val="nil"/>
              <w:bottom w:val="nil"/>
              <w:right w:val="nil"/>
            </w:tcBorders>
          </w:tcPr>
          <w:p w:rsidR="0081264A" w:rsidRPr="00E00BF8" w:rsidRDefault="00FD13F3" w:rsidP="00796FA8">
            <w:pPr>
              <w:spacing w:line="480" w:lineRule="auto"/>
              <w:jc w:val="right"/>
              <w:rPr>
                <w:b/>
                <w:i/>
                <w:lang w:val="en-US"/>
              </w:rPr>
            </w:pPr>
            <w:r w:rsidRPr="00E00BF8">
              <w:rPr>
                <w:b/>
                <w:i/>
                <w:lang w:val="en-US"/>
              </w:rPr>
              <w:t>481</w:t>
            </w:r>
            <w:r w:rsidR="0081264A" w:rsidRPr="00E00BF8">
              <w:rPr>
                <w:b/>
                <w:i/>
                <w:lang w:val="en-US"/>
              </w:rPr>
              <w:t>.0</w:t>
            </w:r>
          </w:p>
        </w:tc>
        <w:tc>
          <w:tcPr>
            <w:tcW w:w="851" w:type="dxa"/>
            <w:tcBorders>
              <w:top w:val="nil"/>
              <w:left w:val="nil"/>
              <w:bottom w:val="nil"/>
              <w:right w:val="nil"/>
            </w:tcBorders>
          </w:tcPr>
          <w:p w:rsidR="0081264A" w:rsidRPr="00E00BF8" w:rsidRDefault="0081264A" w:rsidP="00796FA8">
            <w:pPr>
              <w:spacing w:line="480" w:lineRule="auto"/>
              <w:jc w:val="right"/>
              <w:rPr>
                <w:b/>
                <w:i/>
                <w:lang w:val="en-US"/>
              </w:rPr>
            </w:pPr>
            <w:r w:rsidRPr="00E00BF8">
              <w:rPr>
                <w:b/>
                <w:i/>
                <w:lang w:val="en-US"/>
              </w:rPr>
              <w:t>1.39</w:t>
            </w:r>
          </w:p>
        </w:tc>
        <w:tc>
          <w:tcPr>
            <w:tcW w:w="708" w:type="dxa"/>
            <w:tcBorders>
              <w:top w:val="nil"/>
              <w:left w:val="nil"/>
              <w:bottom w:val="nil"/>
              <w:right w:val="nil"/>
            </w:tcBorders>
          </w:tcPr>
          <w:p w:rsidR="0081264A" w:rsidRPr="00E00BF8" w:rsidRDefault="0081264A" w:rsidP="00796FA8">
            <w:pPr>
              <w:spacing w:line="480" w:lineRule="auto"/>
              <w:jc w:val="right"/>
              <w:rPr>
                <w:b/>
                <w:i/>
                <w:lang w:val="en-US"/>
              </w:rPr>
            </w:pPr>
            <w:r w:rsidRPr="00E00BF8">
              <w:rPr>
                <w:b/>
                <w:i/>
                <w:lang w:val="en-US"/>
              </w:rPr>
              <w:t>0.16</w:t>
            </w:r>
          </w:p>
        </w:tc>
        <w:tc>
          <w:tcPr>
            <w:tcW w:w="993" w:type="dxa"/>
            <w:tcBorders>
              <w:top w:val="nil"/>
              <w:left w:val="nil"/>
              <w:bottom w:val="nil"/>
              <w:right w:val="nil"/>
            </w:tcBorders>
          </w:tcPr>
          <w:p w:rsidR="0081264A" w:rsidRPr="00E00BF8" w:rsidRDefault="00FD13F3" w:rsidP="00796FA8">
            <w:pPr>
              <w:spacing w:line="480" w:lineRule="auto"/>
              <w:jc w:val="right"/>
              <w:rPr>
                <w:b/>
                <w:i/>
                <w:lang w:val="en-US"/>
              </w:rPr>
            </w:pPr>
            <w:r w:rsidRPr="00E00BF8">
              <w:rPr>
                <w:b/>
                <w:i/>
                <w:lang w:val="en-US"/>
              </w:rPr>
              <w:t>478.5</w:t>
            </w:r>
          </w:p>
        </w:tc>
        <w:tc>
          <w:tcPr>
            <w:tcW w:w="850" w:type="dxa"/>
            <w:tcBorders>
              <w:top w:val="nil"/>
              <w:left w:val="nil"/>
              <w:bottom w:val="nil"/>
              <w:right w:val="nil"/>
            </w:tcBorders>
          </w:tcPr>
          <w:p w:rsidR="0081264A" w:rsidRPr="00E00BF8" w:rsidRDefault="00FD13F3" w:rsidP="00796FA8">
            <w:pPr>
              <w:spacing w:line="480" w:lineRule="auto"/>
              <w:jc w:val="right"/>
              <w:rPr>
                <w:b/>
                <w:i/>
                <w:lang w:val="en-US"/>
              </w:rPr>
            </w:pPr>
            <w:r w:rsidRPr="00E00BF8">
              <w:rPr>
                <w:b/>
                <w:i/>
                <w:lang w:val="en-US"/>
              </w:rPr>
              <w:t>1.46</w:t>
            </w:r>
          </w:p>
        </w:tc>
        <w:tc>
          <w:tcPr>
            <w:tcW w:w="754" w:type="dxa"/>
            <w:tcBorders>
              <w:top w:val="nil"/>
              <w:left w:val="nil"/>
              <w:bottom w:val="nil"/>
              <w:right w:val="nil"/>
            </w:tcBorders>
          </w:tcPr>
          <w:p w:rsidR="0081264A" w:rsidRPr="00E00BF8" w:rsidRDefault="00FD13F3" w:rsidP="00796FA8">
            <w:pPr>
              <w:spacing w:line="480" w:lineRule="auto"/>
              <w:jc w:val="right"/>
              <w:rPr>
                <w:b/>
                <w:i/>
                <w:lang w:val="en-US"/>
              </w:rPr>
            </w:pPr>
            <w:r w:rsidRPr="00E00BF8">
              <w:rPr>
                <w:b/>
                <w:i/>
                <w:lang w:val="en-US"/>
              </w:rPr>
              <w:t>0.15</w:t>
            </w:r>
          </w:p>
        </w:tc>
      </w:tr>
      <w:tr w:rsidR="009F412C" w:rsidRPr="00DB1DD8" w:rsidTr="00501FAC">
        <w:tc>
          <w:tcPr>
            <w:tcW w:w="5104" w:type="dxa"/>
            <w:tcBorders>
              <w:top w:val="nil"/>
              <w:bottom w:val="nil"/>
              <w:right w:val="nil"/>
            </w:tcBorders>
          </w:tcPr>
          <w:p w:rsidR="009F412C" w:rsidRDefault="00DB1DD8" w:rsidP="00796FA8">
            <w:pPr>
              <w:spacing w:line="480" w:lineRule="auto"/>
              <w:rPr>
                <w:lang w:val="en-US"/>
              </w:rPr>
            </w:pPr>
            <w:r w:rsidRPr="00DB1DD8">
              <w:rPr>
                <w:lang w:val="en-US"/>
              </w:rPr>
              <w:t>Anesthetic</w:t>
            </w:r>
            <w:r w:rsidR="0081264A" w:rsidRPr="00E00BF8">
              <w:rPr>
                <w:lang w:val="en-US"/>
              </w:rPr>
              <w:t xml:space="preserve"> </w:t>
            </w:r>
          </w:p>
          <w:p w:rsidR="0081264A" w:rsidRPr="00E00BF8" w:rsidRDefault="0081264A" w:rsidP="00796FA8">
            <w:pPr>
              <w:spacing w:line="480" w:lineRule="auto"/>
              <w:rPr>
                <w:lang w:val="en-US"/>
              </w:rPr>
            </w:pPr>
            <w:r w:rsidRPr="00E00BF8">
              <w:rPr>
                <w:lang w:val="en-US"/>
              </w:rPr>
              <w:t>(0 = no local, 1 = local)</w:t>
            </w:r>
          </w:p>
        </w:tc>
        <w:tc>
          <w:tcPr>
            <w:tcW w:w="992" w:type="dxa"/>
            <w:tcBorders>
              <w:top w:val="nil"/>
              <w:left w:val="nil"/>
              <w:bottom w:val="nil"/>
              <w:right w:val="nil"/>
            </w:tcBorders>
          </w:tcPr>
          <w:p w:rsidR="0081264A" w:rsidRPr="00E00BF8" w:rsidRDefault="0081264A" w:rsidP="00796FA8">
            <w:pPr>
              <w:spacing w:line="480" w:lineRule="auto"/>
              <w:jc w:val="right"/>
              <w:rPr>
                <w:lang w:val="en-US"/>
              </w:rPr>
            </w:pPr>
            <w:r w:rsidRPr="00E00BF8">
              <w:rPr>
                <w:lang w:val="en-US"/>
              </w:rPr>
              <w:t>465.0</w:t>
            </w:r>
          </w:p>
        </w:tc>
        <w:tc>
          <w:tcPr>
            <w:tcW w:w="851" w:type="dxa"/>
            <w:tcBorders>
              <w:top w:val="nil"/>
              <w:left w:val="nil"/>
              <w:bottom w:val="nil"/>
              <w:right w:val="nil"/>
            </w:tcBorders>
          </w:tcPr>
          <w:p w:rsidR="0081264A" w:rsidRPr="00E00BF8" w:rsidRDefault="0081264A" w:rsidP="00796FA8">
            <w:pPr>
              <w:spacing w:line="480" w:lineRule="auto"/>
              <w:jc w:val="right"/>
              <w:rPr>
                <w:lang w:val="en-US"/>
              </w:rPr>
            </w:pPr>
            <w:r w:rsidRPr="00E00BF8">
              <w:rPr>
                <w:lang w:val="en-US"/>
              </w:rPr>
              <w:t>-0.47</w:t>
            </w:r>
          </w:p>
        </w:tc>
        <w:tc>
          <w:tcPr>
            <w:tcW w:w="708" w:type="dxa"/>
            <w:tcBorders>
              <w:top w:val="nil"/>
              <w:left w:val="nil"/>
              <w:bottom w:val="nil"/>
              <w:right w:val="nil"/>
            </w:tcBorders>
          </w:tcPr>
          <w:p w:rsidR="0081264A" w:rsidRPr="00E00BF8" w:rsidRDefault="0081264A" w:rsidP="00796FA8">
            <w:pPr>
              <w:spacing w:line="480" w:lineRule="auto"/>
              <w:jc w:val="right"/>
              <w:rPr>
                <w:lang w:val="en-US"/>
              </w:rPr>
            </w:pPr>
            <w:r w:rsidRPr="00E00BF8">
              <w:rPr>
                <w:lang w:val="en-US"/>
              </w:rPr>
              <w:t>0.64</w:t>
            </w:r>
          </w:p>
        </w:tc>
        <w:tc>
          <w:tcPr>
            <w:tcW w:w="993" w:type="dxa"/>
            <w:tcBorders>
              <w:top w:val="nil"/>
              <w:left w:val="nil"/>
              <w:bottom w:val="nil"/>
              <w:right w:val="nil"/>
            </w:tcBorders>
          </w:tcPr>
          <w:p w:rsidR="0081264A" w:rsidRPr="00E00BF8" w:rsidRDefault="00234FF5" w:rsidP="00796FA8">
            <w:pPr>
              <w:spacing w:line="480" w:lineRule="auto"/>
              <w:jc w:val="right"/>
              <w:rPr>
                <w:b/>
                <w:i/>
                <w:lang w:val="en-US"/>
              </w:rPr>
            </w:pPr>
            <w:r w:rsidRPr="00E00BF8">
              <w:rPr>
                <w:b/>
                <w:i/>
                <w:lang w:val="en-US"/>
              </w:rPr>
              <w:t>347.5</w:t>
            </w:r>
          </w:p>
        </w:tc>
        <w:tc>
          <w:tcPr>
            <w:tcW w:w="850" w:type="dxa"/>
            <w:tcBorders>
              <w:top w:val="nil"/>
              <w:left w:val="nil"/>
              <w:bottom w:val="nil"/>
              <w:right w:val="nil"/>
            </w:tcBorders>
          </w:tcPr>
          <w:p w:rsidR="0081264A" w:rsidRPr="00E00BF8" w:rsidRDefault="00234FF5" w:rsidP="00796FA8">
            <w:pPr>
              <w:spacing w:line="480" w:lineRule="auto"/>
              <w:jc w:val="right"/>
              <w:rPr>
                <w:b/>
                <w:i/>
                <w:lang w:val="en-US"/>
              </w:rPr>
            </w:pPr>
            <w:r w:rsidRPr="00E00BF8">
              <w:rPr>
                <w:b/>
                <w:i/>
                <w:lang w:val="en-US"/>
              </w:rPr>
              <w:t>-1.70</w:t>
            </w:r>
          </w:p>
        </w:tc>
        <w:tc>
          <w:tcPr>
            <w:tcW w:w="754" w:type="dxa"/>
            <w:tcBorders>
              <w:top w:val="nil"/>
              <w:left w:val="nil"/>
              <w:bottom w:val="nil"/>
              <w:right w:val="nil"/>
            </w:tcBorders>
          </w:tcPr>
          <w:p w:rsidR="0081264A" w:rsidRPr="00E00BF8" w:rsidRDefault="00234FF5" w:rsidP="00796FA8">
            <w:pPr>
              <w:spacing w:line="480" w:lineRule="auto"/>
              <w:jc w:val="right"/>
              <w:rPr>
                <w:b/>
                <w:i/>
                <w:lang w:val="en-US"/>
              </w:rPr>
            </w:pPr>
            <w:r w:rsidRPr="00E00BF8">
              <w:rPr>
                <w:b/>
                <w:i/>
                <w:lang w:val="en-US"/>
              </w:rPr>
              <w:t>0.09</w:t>
            </w:r>
          </w:p>
        </w:tc>
      </w:tr>
      <w:tr w:rsidR="009F412C" w:rsidRPr="00DB1DD8" w:rsidTr="00501FAC">
        <w:tc>
          <w:tcPr>
            <w:tcW w:w="5104" w:type="dxa"/>
            <w:tcBorders>
              <w:top w:val="nil"/>
              <w:bottom w:val="nil"/>
              <w:right w:val="nil"/>
            </w:tcBorders>
          </w:tcPr>
          <w:p w:rsidR="009F412C" w:rsidRDefault="0081264A" w:rsidP="00796FA8">
            <w:pPr>
              <w:spacing w:line="480" w:lineRule="auto"/>
              <w:rPr>
                <w:lang w:val="en-US"/>
              </w:rPr>
            </w:pPr>
            <w:r w:rsidRPr="00E00BF8">
              <w:rPr>
                <w:lang w:val="en-US"/>
              </w:rPr>
              <w:t xml:space="preserve">Complication </w:t>
            </w:r>
          </w:p>
          <w:p w:rsidR="0081264A" w:rsidRPr="00E00BF8" w:rsidRDefault="0081264A" w:rsidP="00796FA8">
            <w:pPr>
              <w:spacing w:line="480" w:lineRule="auto"/>
              <w:rPr>
                <w:lang w:val="en-US"/>
              </w:rPr>
            </w:pPr>
            <w:r w:rsidRPr="00E00BF8">
              <w:rPr>
                <w:lang w:val="en-US"/>
              </w:rPr>
              <w:t>(0 = no complication, 1 = complication)</w:t>
            </w:r>
          </w:p>
        </w:tc>
        <w:tc>
          <w:tcPr>
            <w:tcW w:w="992" w:type="dxa"/>
            <w:tcBorders>
              <w:top w:val="nil"/>
              <w:left w:val="nil"/>
              <w:bottom w:val="nil"/>
              <w:right w:val="nil"/>
            </w:tcBorders>
          </w:tcPr>
          <w:p w:rsidR="0081264A" w:rsidRPr="00E00BF8" w:rsidRDefault="0081264A" w:rsidP="00796FA8">
            <w:pPr>
              <w:spacing w:line="480" w:lineRule="auto"/>
              <w:jc w:val="right"/>
              <w:rPr>
                <w:lang w:val="en-US"/>
              </w:rPr>
            </w:pPr>
            <w:r w:rsidRPr="00E00BF8">
              <w:rPr>
                <w:lang w:val="en-US"/>
              </w:rPr>
              <w:t>672.5</w:t>
            </w:r>
          </w:p>
        </w:tc>
        <w:tc>
          <w:tcPr>
            <w:tcW w:w="851" w:type="dxa"/>
            <w:tcBorders>
              <w:top w:val="nil"/>
              <w:left w:val="nil"/>
              <w:bottom w:val="nil"/>
              <w:right w:val="nil"/>
            </w:tcBorders>
          </w:tcPr>
          <w:p w:rsidR="0081264A" w:rsidRPr="00E00BF8" w:rsidRDefault="0081264A" w:rsidP="00796FA8">
            <w:pPr>
              <w:spacing w:line="480" w:lineRule="auto"/>
              <w:jc w:val="right"/>
              <w:rPr>
                <w:lang w:val="en-US"/>
              </w:rPr>
            </w:pPr>
            <w:r w:rsidRPr="00E00BF8">
              <w:rPr>
                <w:lang w:val="en-US"/>
              </w:rPr>
              <w:t>-1.06</w:t>
            </w:r>
          </w:p>
        </w:tc>
        <w:tc>
          <w:tcPr>
            <w:tcW w:w="708" w:type="dxa"/>
            <w:tcBorders>
              <w:top w:val="nil"/>
              <w:left w:val="nil"/>
              <w:bottom w:val="nil"/>
              <w:right w:val="nil"/>
            </w:tcBorders>
          </w:tcPr>
          <w:p w:rsidR="0081264A" w:rsidRPr="00E00BF8" w:rsidRDefault="0081264A" w:rsidP="00796FA8">
            <w:pPr>
              <w:spacing w:line="480" w:lineRule="auto"/>
              <w:jc w:val="right"/>
              <w:rPr>
                <w:lang w:val="en-US"/>
              </w:rPr>
            </w:pPr>
            <w:r w:rsidRPr="00E00BF8">
              <w:rPr>
                <w:lang w:val="en-US"/>
              </w:rPr>
              <w:t>0.29</w:t>
            </w:r>
          </w:p>
        </w:tc>
        <w:tc>
          <w:tcPr>
            <w:tcW w:w="993" w:type="dxa"/>
            <w:tcBorders>
              <w:top w:val="nil"/>
              <w:left w:val="nil"/>
              <w:bottom w:val="nil"/>
              <w:right w:val="nil"/>
            </w:tcBorders>
          </w:tcPr>
          <w:p w:rsidR="0081264A" w:rsidRPr="00E00BF8" w:rsidRDefault="00234FF5" w:rsidP="00796FA8">
            <w:pPr>
              <w:spacing w:line="480" w:lineRule="auto"/>
              <w:jc w:val="right"/>
              <w:rPr>
                <w:lang w:val="en-US"/>
              </w:rPr>
            </w:pPr>
            <w:r w:rsidRPr="00E00BF8">
              <w:rPr>
                <w:lang w:val="en-US"/>
              </w:rPr>
              <w:t>653.5</w:t>
            </w:r>
          </w:p>
        </w:tc>
        <w:tc>
          <w:tcPr>
            <w:tcW w:w="850" w:type="dxa"/>
            <w:tcBorders>
              <w:top w:val="nil"/>
              <w:left w:val="nil"/>
              <w:bottom w:val="nil"/>
              <w:right w:val="nil"/>
            </w:tcBorders>
          </w:tcPr>
          <w:p w:rsidR="0081264A" w:rsidRPr="00E00BF8" w:rsidRDefault="00234FF5" w:rsidP="00796FA8">
            <w:pPr>
              <w:spacing w:line="480" w:lineRule="auto"/>
              <w:jc w:val="right"/>
              <w:rPr>
                <w:lang w:val="en-US"/>
              </w:rPr>
            </w:pPr>
            <w:r w:rsidRPr="00E00BF8">
              <w:rPr>
                <w:lang w:val="en-US"/>
              </w:rPr>
              <w:t>-1.19</w:t>
            </w:r>
          </w:p>
        </w:tc>
        <w:tc>
          <w:tcPr>
            <w:tcW w:w="754" w:type="dxa"/>
            <w:tcBorders>
              <w:top w:val="nil"/>
              <w:left w:val="nil"/>
              <w:bottom w:val="nil"/>
              <w:right w:val="nil"/>
            </w:tcBorders>
          </w:tcPr>
          <w:p w:rsidR="0081264A" w:rsidRPr="00E00BF8" w:rsidRDefault="00234FF5" w:rsidP="00796FA8">
            <w:pPr>
              <w:spacing w:line="480" w:lineRule="auto"/>
              <w:jc w:val="right"/>
              <w:rPr>
                <w:lang w:val="en-US"/>
              </w:rPr>
            </w:pPr>
            <w:r w:rsidRPr="00E00BF8">
              <w:rPr>
                <w:lang w:val="en-US"/>
              </w:rPr>
              <w:t>0.24</w:t>
            </w:r>
          </w:p>
        </w:tc>
      </w:tr>
      <w:tr w:rsidR="009F412C" w:rsidRPr="00DB1DD8" w:rsidTr="00501FAC">
        <w:tc>
          <w:tcPr>
            <w:tcW w:w="5104" w:type="dxa"/>
            <w:tcBorders>
              <w:top w:val="nil"/>
              <w:bottom w:val="nil"/>
              <w:right w:val="nil"/>
            </w:tcBorders>
          </w:tcPr>
          <w:p w:rsidR="009F412C" w:rsidRDefault="0081264A" w:rsidP="00796FA8">
            <w:pPr>
              <w:spacing w:line="480" w:lineRule="auto"/>
              <w:ind w:right="-108"/>
              <w:rPr>
                <w:lang w:val="en-US"/>
              </w:rPr>
            </w:pPr>
            <w:r w:rsidRPr="00E00BF8">
              <w:rPr>
                <w:lang w:val="en-US"/>
              </w:rPr>
              <w:t xml:space="preserve">Catastrophizing T1 </w:t>
            </w:r>
          </w:p>
          <w:p w:rsidR="0081264A" w:rsidRPr="00E00BF8" w:rsidRDefault="0081264A" w:rsidP="00796FA8">
            <w:pPr>
              <w:spacing w:line="480" w:lineRule="auto"/>
              <w:ind w:right="-108"/>
              <w:rPr>
                <w:lang w:val="en-US"/>
              </w:rPr>
            </w:pPr>
            <w:r w:rsidRPr="00E00BF8">
              <w:rPr>
                <w:lang w:val="en-US"/>
              </w:rPr>
              <w:t>(0 = no catastrophizing, 1 = catastrophizing)</w:t>
            </w:r>
          </w:p>
        </w:tc>
        <w:tc>
          <w:tcPr>
            <w:tcW w:w="992" w:type="dxa"/>
            <w:tcBorders>
              <w:top w:val="nil"/>
              <w:left w:val="nil"/>
              <w:bottom w:val="nil"/>
              <w:right w:val="nil"/>
            </w:tcBorders>
          </w:tcPr>
          <w:p w:rsidR="0081264A" w:rsidRPr="00E00BF8" w:rsidRDefault="0081264A" w:rsidP="00796FA8">
            <w:pPr>
              <w:spacing w:line="480" w:lineRule="auto"/>
              <w:jc w:val="right"/>
              <w:rPr>
                <w:lang w:val="en-US"/>
              </w:rPr>
            </w:pPr>
            <w:r w:rsidRPr="00E00BF8">
              <w:rPr>
                <w:lang w:val="en-US"/>
              </w:rPr>
              <w:t xml:space="preserve">1141.0 </w:t>
            </w:r>
          </w:p>
        </w:tc>
        <w:tc>
          <w:tcPr>
            <w:tcW w:w="851" w:type="dxa"/>
            <w:tcBorders>
              <w:top w:val="nil"/>
              <w:left w:val="nil"/>
              <w:bottom w:val="nil"/>
              <w:right w:val="nil"/>
            </w:tcBorders>
          </w:tcPr>
          <w:p w:rsidR="0081264A" w:rsidRPr="00E00BF8" w:rsidRDefault="0081264A" w:rsidP="00796FA8">
            <w:pPr>
              <w:spacing w:line="480" w:lineRule="auto"/>
              <w:jc w:val="right"/>
              <w:rPr>
                <w:lang w:val="en-US"/>
              </w:rPr>
            </w:pPr>
            <w:r w:rsidRPr="00E00BF8">
              <w:rPr>
                <w:lang w:val="en-US"/>
              </w:rPr>
              <w:t>-0.53</w:t>
            </w:r>
          </w:p>
        </w:tc>
        <w:tc>
          <w:tcPr>
            <w:tcW w:w="708" w:type="dxa"/>
            <w:tcBorders>
              <w:top w:val="nil"/>
              <w:left w:val="nil"/>
              <w:bottom w:val="nil"/>
              <w:right w:val="nil"/>
            </w:tcBorders>
          </w:tcPr>
          <w:p w:rsidR="0081264A" w:rsidRPr="00E00BF8" w:rsidRDefault="0081264A" w:rsidP="00796FA8">
            <w:pPr>
              <w:spacing w:line="480" w:lineRule="auto"/>
              <w:jc w:val="right"/>
              <w:rPr>
                <w:lang w:val="en-US"/>
              </w:rPr>
            </w:pPr>
            <w:r w:rsidRPr="00E00BF8">
              <w:rPr>
                <w:lang w:val="en-US"/>
              </w:rPr>
              <w:t>0.60</w:t>
            </w:r>
          </w:p>
        </w:tc>
        <w:tc>
          <w:tcPr>
            <w:tcW w:w="993" w:type="dxa"/>
            <w:tcBorders>
              <w:top w:val="nil"/>
              <w:left w:val="nil"/>
              <w:bottom w:val="nil"/>
              <w:right w:val="nil"/>
            </w:tcBorders>
          </w:tcPr>
          <w:p w:rsidR="0081264A" w:rsidRPr="00E00BF8" w:rsidRDefault="00234FF5" w:rsidP="00796FA8">
            <w:pPr>
              <w:spacing w:line="480" w:lineRule="auto"/>
              <w:jc w:val="right"/>
              <w:rPr>
                <w:lang w:val="en-US"/>
              </w:rPr>
            </w:pPr>
            <w:r w:rsidRPr="00E00BF8">
              <w:rPr>
                <w:lang w:val="en-US"/>
              </w:rPr>
              <w:t>1088.5</w:t>
            </w:r>
          </w:p>
        </w:tc>
        <w:tc>
          <w:tcPr>
            <w:tcW w:w="850" w:type="dxa"/>
            <w:tcBorders>
              <w:top w:val="nil"/>
              <w:left w:val="nil"/>
              <w:bottom w:val="nil"/>
              <w:right w:val="nil"/>
            </w:tcBorders>
          </w:tcPr>
          <w:p w:rsidR="0081264A" w:rsidRPr="00E00BF8" w:rsidRDefault="00234FF5" w:rsidP="00796FA8">
            <w:pPr>
              <w:spacing w:line="480" w:lineRule="auto"/>
              <w:jc w:val="right"/>
              <w:rPr>
                <w:lang w:val="en-US"/>
              </w:rPr>
            </w:pPr>
            <w:r w:rsidRPr="00E00BF8">
              <w:rPr>
                <w:lang w:val="en-US"/>
              </w:rPr>
              <w:t>-0.75</w:t>
            </w:r>
          </w:p>
        </w:tc>
        <w:tc>
          <w:tcPr>
            <w:tcW w:w="754" w:type="dxa"/>
            <w:tcBorders>
              <w:top w:val="nil"/>
              <w:left w:val="nil"/>
              <w:bottom w:val="nil"/>
              <w:right w:val="nil"/>
            </w:tcBorders>
          </w:tcPr>
          <w:p w:rsidR="0081264A" w:rsidRPr="00E00BF8" w:rsidRDefault="00234FF5" w:rsidP="00796FA8">
            <w:pPr>
              <w:spacing w:line="480" w:lineRule="auto"/>
              <w:jc w:val="right"/>
              <w:rPr>
                <w:lang w:val="en-US"/>
              </w:rPr>
            </w:pPr>
            <w:r w:rsidRPr="00E00BF8">
              <w:rPr>
                <w:lang w:val="en-US"/>
              </w:rPr>
              <w:t>0.46</w:t>
            </w:r>
          </w:p>
        </w:tc>
      </w:tr>
      <w:tr w:rsidR="009F412C" w:rsidRPr="00DB1DD8" w:rsidTr="00501FAC">
        <w:tc>
          <w:tcPr>
            <w:tcW w:w="5104" w:type="dxa"/>
            <w:tcBorders>
              <w:top w:val="nil"/>
              <w:bottom w:val="nil"/>
              <w:right w:val="nil"/>
            </w:tcBorders>
          </w:tcPr>
          <w:p w:rsidR="009F412C" w:rsidRDefault="0081264A" w:rsidP="00796FA8">
            <w:pPr>
              <w:spacing w:line="480" w:lineRule="auto"/>
              <w:ind w:right="-108"/>
              <w:rPr>
                <w:lang w:val="en-US"/>
              </w:rPr>
            </w:pPr>
            <w:r w:rsidRPr="00E00BF8">
              <w:rPr>
                <w:lang w:val="en-US"/>
              </w:rPr>
              <w:t>Catastrophizing T2</w:t>
            </w:r>
          </w:p>
          <w:p w:rsidR="0081264A" w:rsidRPr="00E00BF8" w:rsidRDefault="0081264A" w:rsidP="00796FA8">
            <w:pPr>
              <w:spacing w:line="480" w:lineRule="auto"/>
              <w:ind w:right="-108"/>
              <w:rPr>
                <w:lang w:val="en-US"/>
              </w:rPr>
            </w:pPr>
            <w:r w:rsidRPr="00E00BF8">
              <w:rPr>
                <w:lang w:val="en-US"/>
              </w:rPr>
              <w:t>(0 = no catastrophizing, 1 = catastrophizing)</w:t>
            </w:r>
          </w:p>
        </w:tc>
        <w:tc>
          <w:tcPr>
            <w:tcW w:w="992" w:type="dxa"/>
            <w:tcBorders>
              <w:top w:val="nil"/>
              <w:left w:val="nil"/>
              <w:bottom w:val="nil"/>
              <w:right w:val="nil"/>
            </w:tcBorders>
          </w:tcPr>
          <w:p w:rsidR="0081264A" w:rsidRPr="00E00BF8" w:rsidRDefault="0081264A" w:rsidP="00796FA8">
            <w:pPr>
              <w:spacing w:line="480" w:lineRule="auto"/>
              <w:jc w:val="right"/>
              <w:rPr>
                <w:lang w:val="en-US"/>
              </w:rPr>
            </w:pPr>
            <w:r w:rsidRPr="00E00BF8">
              <w:rPr>
                <w:b/>
                <w:i/>
                <w:lang w:val="en-US"/>
              </w:rPr>
              <w:t>1046.5</w:t>
            </w:r>
          </w:p>
        </w:tc>
        <w:tc>
          <w:tcPr>
            <w:tcW w:w="851" w:type="dxa"/>
            <w:tcBorders>
              <w:top w:val="nil"/>
              <w:left w:val="nil"/>
              <w:bottom w:val="nil"/>
              <w:right w:val="nil"/>
            </w:tcBorders>
          </w:tcPr>
          <w:p w:rsidR="0081264A" w:rsidRPr="00E00BF8" w:rsidRDefault="0081264A" w:rsidP="00796FA8">
            <w:pPr>
              <w:spacing w:line="480" w:lineRule="auto"/>
              <w:jc w:val="right"/>
              <w:rPr>
                <w:b/>
                <w:i/>
                <w:lang w:val="en-US"/>
              </w:rPr>
            </w:pPr>
            <w:r w:rsidRPr="00E00BF8">
              <w:rPr>
                <w:b/>
                <w:i/>
                <w:lang w:val="en-US"/>
              </w:rPr>
              <w:t>-1.73</w:t>
            </w:r>
          </w:p>
        </w:tc>
        <w:tc>
          <w:tcPr>
            <w:tcW w:w="708" w:type="dxa"/>
            <w:tcBorders>
              <w:top w:val="nil"/>
              <w:left w:val="nil"/>
              <w:bottom w:val="nil"/>
              <w:right w:val="nil"/>
            </w:tcBorders>
          </w:tcPr>
          <w:p w:rsidR="0081264A" w:rsidRPr="00E00BF8" w:rsidRDefault="0081264A" w:rsidP="00796FA8">
            <w:pPr>
              <w:spacing w:line="480" w:lineRule="auto"/>
              <w:jc w:val="right"/>
              <w:rPr>
                <w:b/>
                <w:i/>
                <w:lang w:val="en-US"/>
              </w:rPr>
            </w:pPr>
            <w:r w:rsidRPr="00E00BF8">
              <w:rPr>
                <w:b/>
                <w:i/>
                <w:lang w:val="en-US"/>
              </w:rPr>
              <w:t>0.08</w:t>
            </w:r>
          </w:p>
        </w:tc>
        <w:tc>
          <w:tcPr>
            <w:tcW w:w="993" w:type="dxa"/>
            <w:tcBorders>
              <w:top w:val="nil"/>
              <w:left w:val="nil"/>
              <w:bottom w:val="nil"/>
              <w:right w:val="nil"/>
            </w:tcBorders>
          </w:tcPr>
          <w:p w:rsidR="0081264A" w:rsidRPr="00E00BF8" w:rsidRDefault="00234FF5" w:rsidP="00796FA8">
            <w:pPr>
              <w:spacing w:line="480" w:lineRule="auto"/>
              <w:jc w:val="right"/>
              <w:rPr>
                <w:lang w:val="en-US"/>
              </w:rPr>
            </w:pPr>
            <w:r w:rsidRPr="00E00BF8">
              <w:rPr>
                <w:lang w:val="en-US"/>
              </w:rPr>
              <w:t>1163.0</w:t>
            </w:r>
          </w:p>
        </w:tc>
        <w:tc>
          <w:tcPr>
            <w:tcW w:w="850" w:type="dxa"/>
            <w:tcBorders>
              <w:top w:val="nil"/>
              <w:left w:val="nil"/>
              <w:bottom w:val="nil"/>
              <w:right w:val="nil"/>
            </w:tcBorders>
          </w:tcPr>
          <w:p w:rsidR="0081264A" w:rsidRPr="00E00BF8" w:rsidRDefault="00234FF5" w:rsidP="00247F36">
            <w:pPr>
              <w:spacing w:line="480" w:lineRule="auto"/>
              <w:jc w:val="right"/>
              <w:rPr>
                <w:lang w:val="en-US"/>
              </w:rPr>
            </w:pPr>
            <w:r w:rsidRPr="00E00BF8">
              <w:rPr>
                <w:lang w:val="en-US"/>
              </w:rPr>
              <w:t>0.</w:t>
            </w:r>
            <w:r w:rsidR="00247F36" w:rsidRPr="00E00BF8">
              <w:rPr>
                <w:lang w:val="en-US"/>
              </w:rPr>
              <w:t>79</w:t>
            </w:r>
          </w:p>
        </w:tc>
        <w:tc>
          <w:tcPr>
            <w:tcW w:w="754" w:type="dxa"/>
            <w:tcBorders>
              <w:top w:val="nil"/>
              <w:left w:val="nil"/>
              <w:bottom w:val="nil"/>
              <w:right w:val="nil"/>
            </w:tcBorders>
          </w:tcPr>
          <w:p w:rsidR="0081264A" w:rsidRPr="00E00BF8" w:rsidRDefault="00234FF5" w:rsidP="00796FA8">
            <w:pPr>
              <w:spacing w:line="480" w:lineRule="auto"/>
              <w:jc w:val="right"/>
              <w:rPr>
                <w:lang w:val="en-US"/>
              </w:rPr>
            </w:pPr>
            <w:r w:rsidRPr="00E00BF8">
              <w:rPr>
                <w:lang w:val="en-US"/>
              </w:rPr>
              <w:t>0.43</w:t>
            </w:r>
          </w:p>
        </w:tc>
      </w:tr>
      <w:tr w:rsidR="009F412C" w:rsidRPr="00DB1DD8" w:rsidTr="00501FAC">
        <w:tc>
          <w:tcPr>
            <w:tcW w:w="5104" w:type="dxa"/>
            <w:tcBorders>
              <w:top w:val="nil"/>
              <w:right w:val="nil"/>
            </w:tcBorders>
          </w:tcPr>
          <w:p w:rsidR="009F412C" w:rsidRDefault="0081264A" w:rsidP="00796FA8">
            <w:pPr>
              <w:spacing w:line="480" w:lineRule="auto"/>
              <w:ind w:right="-108"/>
              <w:rPr>
                <w:lang w:val="en-US"/>
              </w:rPr>
            </w:pPr>
            <w:r w:rsidRPr="00E00BF8">
              <w:rPr>
                <w:lang w:val="en-US"/>
              </w:rPr>
              <w:t xml:space="preserve">Painkillers T2 </w:t>
            </w:r>
          </w:p>
          <w:p w:rsidR="0081264A" w:rsidRPr="00E00BF8" w:rsidRDefault="0081264A" w:rsidP="00796FA8">
            <w:pPr>
              <w:spacing w:line="480" w:lineRule="auto"/>
              <w:ind w:right="-108"/>
              <w:rPr>
                <w:lang w:val="en-US"/>
              </w:rPr>
            </w:pPr>
            <w:r w:rsidRPr="00E00BF8">
              <w:rPr>
                <w:lang w:val="en-US"/>
              </w:rPr>
              <w:t>(0 = no painkillers, 1 = painkillers)</w:t>
            </w:r>
          </w:p>
        </w:tc>
        <w:tc>
          <w:tcPr>
            <w:tcW w:w="992" w:type="dxa"/>
            <w:tcBorders>
              <w:top w:val="nil"/>
              <w:left w:val="nil"/>
              <w:right w:val="nil"/>
            </w:tcBorders>
          </w:tcPr>
          <w:p w:rsidR="0081264A" w:rsidRPr="00E00BF8" w:rsidRDefault="0081264A" w:rsidP="00796FA8">
            <w:pPr>
              <w:spacing w:line="480" w:lineRule="auto"/>
              <w:jc w:val="right"/>
              <w:rPr>
                <w:b/>
                <w:i/>
                <w:lang w:val="en-US"/>
              </w:rPr>
            </w:pPr>
            <w:r w:rsidRPr="00E00BF8">
              <w:rPr>
                <w:b/>
                <w:i/>
                <w:lang w:val="en-US"/>
              </w:rPr>
              <w:t>948.0</w:t>
            </w:r>
          </w:p>
        </w:tc>
        <w:tc>
          <w:tcPr>
            <w:tcW w:w="851" w:type="dxa"/>
            <w:tcBorders>
              <w:top w:val="nil"/>
              <w:left w:val="nil"/>
              <w:right w:val="nil"/>
            </w:tcBorders>
          </w:tcPr>
          <w:p w:rsidR="0081264A" w:rsidRPr="00E00BF8" w:rsidRDefault="0081264A" w:rsidP="00796FA8">
            <w:pPr>
              <w:spacing w:line="480" w:lineRule="auto"/>
              <w:jc w:val="right"/>
              <w:rPr>
                <w:b/>
                <w:i/>
                <w:lang w:val="en-US"/>
              </w:rPr>
            </w:pPr>
            <w:r w:rsidRPr="00E00BF8">
              <w:rPr>
                <w:b/>
                <w:i/>
                <w:lang w:val="en-US"/>
              </w:rPr>
              <w:t>-2.37</w:t>
            </w:r>
          </w:p>
        </w:tc>
        <w:tc>
          <w:tcPr>
            <w:tcW w:w="708" w:type="dxa"/>
            <w:tcBorders>
              <w:top w:val="nil"/>
              <w:left w:val="nil"/>
              <w:right w:val="nil"/>
            </w:tcBorders>
          </w:tcPr>
          <w:p w:rsidR="0081264A" w:rsidRPr="00E00BF8" w:rsidRDefault="0081264A" w:rsidP="00796FA8">
            <w:pPr>
              <w:spacing w:line="480" w:lineRule="auto"/>
              <w:jc w:val="right"/>
              <w:rPr>
                <w:b/>
                <w:i/>
                <w:lang w:val="en-US"/>
              </w:rPr>
            </w:pPr>
            <w:r w:rsidRPr="00E00BF8">
              <w:rPr>
                <w:b/>
                <w:i/>
                <w:lang w:val="en-US"/>
              </w:rPr>
              <w:t>0.02</w:t>
            </w:r>
          </w:p>
        </w:tc>
        <w:tc>
          <w:tcPr>
            <w:tcW w:w="993" w:type="dxa"/>
            <w:tcBorders>
              <w:top w:val="nil"/>
              <w:left w:val="nil"/>
              <w:right w:val="nil"/>
            </w:tcBorders>
          </w:tcPr>
          <w:p w:rsidR="0081264A" w:rsidRPr="00E00BF8" w:rsidRDefault="00234FF5" w:rsidP="00796FA8">
            <w:pPr>
              <w:spacing w:line="480" w:lineRule="auto"/>
              <w:jc w:val="right"/>
              <w:rPr>
                <w:b/>
                <w:i/>
                <w:lang w:val="en-US"/>
              </w:rPr>
            </w:pPr>
            <w:r w:rsidRPr="00E00BF8">
              <w:rPr>
                <w:b/>
                <w:i/>
                <w:lang w:val="en-US"/>
              </w:rPr>
              <w:t>904.0</w:t>
            </w:r>
          </w:p>
        </w:tc>
        <w:tc>
          <w:tcPr>
            <w:tcW w:w="850" w:type="dxa"/>
            <w:tcBorders>
              <w:top w:val="nil"/>
              <w:left w:val="nil"/>
              <w:right w:val="nil"/>
            </w:tcBorders>
          </w:tcPr>
          <w:p w:rsidR="0081264A" w:rsidRPr="00E00BF8" w:rsidRDefault="00234FF5" w:rsidP="00796FA8">
            <w:pPr>
              <w:spacing w:line="480" w:lineRule="auto"/>
              <w:jc w:val="right"/>
              <w:rPr>
                <w:b/>
                <w:i/>
                <w:lang w:val="en-US"/>
              </w:rPr>
            </w:pPr>
            <w:r w:rsidRPr="00E00BF8">
              <w:rPr>
                <w:b/>
                <w:i/>
                <w:lang w:val="en-US"/>
              </w:rPr>
              <w:t>-2.64</w:t>
            </w:r>
          </w:p>
        </w:tc>
        <w:tc>
          <w:tcPr>
            <w:tcW w:w="754" w:type="dxa"/>
            <w:tcBorders>
              <w:top w:val="nil"/>
              <w:left w:val="nil"/>
              <w:right w:val="nil"/>
            </w:tcBorders>
          </w:tcPr>
          <w:p w:rsidR="0081264A" w:rsidRPr="00E00BF8" w:rsidRDefault="00234FF5" w:rsidP="00796FA8">
            <w:pPr>
              <w:spacing w:line="480" w:lineRule="auto"/>
              <w:jc w:val="right"/>
              <w:rPr>
                <w:b/>
                <w:i/>
                <w:lang w:val="en-US"/>
              </w:rPr>
            </w:pPr>
            <w:r w:rsidRPr="00E00BF8">
              <w:rPr>
                <w:b/>
                <w:i/>
                <w:lang w:val="en-US"/>
              </w:rPr>
              <w:t>0.01</w:t>
            </w:r>
          </w:p>
        </w:tc>
      </w:tr>
    </w:tbl>
    <w:p w:rsidR="00796FA8" w:rsidRPr="00E00BF8" w:rsidRDefault="00796FA8" w:rsidP="00796FA8">
      <w:pPr>
        <w:spacing w:line="480" w:lineRule="auto"/>
        <w:rPr>
          <w:lang w:val="en-US"/>
        </w:rPr>
        <w:sectPr w:rsidR="00796FA8" w:rsidRPr="00E00BF8" w:rsidSect="0025389E">
          <w:pgSz w:w="11906" w:h="16838"/>
          <w:pgMar w:top="1440" w:right="1440" w:bottom="1440" w:left="1440" w:header="708" w:footer="708" w:gutter="0"/>
          <w:cols w:space="708"/>
          <w:docGrid w:linePitch="360"/>
        </w:sectPr>
      </w:pPr>
      <w:r w:rsidRPr="00E00BF8">
        <w:rPr>
          <w:i/>
          <w:lang w:val="en-US"/>
        </w:rPr>
        <w:t>Note.</w:t>
      </w:r>
      <w:r w:rsidRPr="00E00BF8">
        <w:rPr>
          <w:lang w:val="en-US"/>
        </w:rPr>
        <w:t xml:space="preserve">  </w:t>
      </w:r>
      <w:proofErr w:type="spellStart"/>
      <w:proofErr w:type="gramStart"/>
      <w:r w:rsidRPr="00E00BF8">
        <w:rPr>
          <w:lang w:val="en-US"/>
        </w:rPr>
        <w:t>tr</w:t>
      </w:r>
      <w:proofErr w:type="spellEnd"/>
      <w:proofErr w:type="gramEnd"/>
      <w:r w:rsidRPr="00E00BF8">
        <w:rPr>
          <w:lang w:val="en-US"/>
        </w:rPr>
        <w:t xml:space="preserve"> = transformed; PF = Physical Functioning.  </w:t>
      </w:r>
      <w:r w:rsidR="00DB1DD8" w:rsidRPr="00DB1DD8">
        <w:rPr>
          <w:lang w:val="en-US"/>
        </w:rPr>
        <w:t>Italicization</w:t>
      </w:r>
      <w:r w:rsidRPr="00E00BF8">
        <w:rPr>
          <w:lang w:val="en-US"/>
        </w:rPr>
        <w:t xml:space="preserve"> and bold type indicate significance at p&lt;0.2.</w:t>
      </w:r>
    </w:p>
    <w:p w:rsidR="00796FA8" w:rsidRPr="00E00BF8" w:rsidRDefault="0025389E" w:rsidP="00796FA8">
      <w:pPr>
        <w:spacing w:line="480" w:lineRule="auto"/>
        <w:rPr>
          <w:b/>
          <w:lang w:val="en-US"/>
        </w:rPr>
      </w:pPr>
      <w:r w:rsidRPr="00E00BF8">
        <w:rPr>
          <w:b/>
          <w:lang w:val="en-US"/>
        </w:rPr>
        <w:lastRenderedPageBreak/>
        <w:br w:type="page"/>
      </w:r>
      <w:r w:rsidR="00796FA8" w:rsidRPr="00E00BF8">
        <w:rPr>
          <w:b/>
          <w:lang w:val="en-US"/>
        </w:rPr>
        <w:lastRenderedPageBreak/>
        <w:t xml:space="preserve">Table </w:t>
      </w:r>
      <w:r w:rsidR="007933C4" w:rsidRPr="00E00BF8">
        <w:rPr>
          <w:b/>
          <w:lang w:val="en-US"/>
        </w:rPr>
        <w:t>4</w:t>
      </w:r>
    </w:p>
    <w:p w:rsidR="00796FA8" w:rsidRPr="00E00BF8" w:rsidRDefault="00796FA8" w:rsidP="00796FA8">
      <w:pPr>
        <w:spacing w:line="480" w:lineRule="auto"/>
        <w:rPr>
          <w:b/>
          <w:i/>
          <w:lang w:val="en-US"/>
        </w:rPr>
      </w:pPr>
      <w:proofErr w:type="gramStart"/>
      <w:r w:rsidRPr="00E00BF8">
        <w:rPr>
          <w:b/>
          <w:bCs/>
          <w:i/>
          <w:color w:val="000000"/>
          <w:lang w:val="en-US"/>
        </w:rPr>
        <w:t>Hierarchical regression equation.</w:t>
      </w:r>
      <w:proofErr w:type="gramEnd"/>
      <w:r w:rsidRPr="00E00BF8">
        <w:rPr>
          <w:b/>
          <w:bCs/>
          <w:i/>
          <w:color w:val="000000"/>
          <w:lang w:val="en-US"/>
        </w:rPr>
        <w:t xml:space="preserve"> Independent variables: T1 variables, baseline measures and surgical variables.  Dependent variable: T3 Activity Limitations (SF-36 PF).</w:t>
      </w:r>
    </w:p>
    <w:tbl>
      <w:tblPr>
        <w:tblpPr w:leftFromText="180" w:rightFromText="180" w:vertAnchor="text" w:tblpY="1"/>
        <w:tblOverlap w:val="neve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3794"/>
        <w:gridCol w:w="850"/>
        <w:gridCol w:w="851"/>
        <w:gridCol w:w="850"/>
        <w:gridCol w:w="851"/>
        <w:gridCol w:w="850"/>
        <w:gridCol w:w="851"/>
      </w:tblGrid>
      <w:tr w:rsidR="00796FA8" w:rsidRPr="00DB1DD8" w:rsidTr="00884533">
        <w:tc>
          <w:tcPr>
            <w:tcW w:w="3794" w:type="dxa"/>
          </w:tcPr>
          <w:p w:rsidR="00796FA8" w:rsidRPr="00E00BF8" w:rsidRDefault="00796FA8" w:rsidP="00796FA8">
            <w:pPr>
              <w:spacing w:line="480" w:lineRule="auto"/>
              <w:rPr>
                <w:lang w:val="en-US"/>
              </w:rPr>
            </w:pPr>
          </w:p>
        </w:tc>
        <w:tc>
          <w:tcPr>
            <w:tcW w:w="5103" w:type="dxa"/>
            <w:gridSpan w:val="6"/>
          </w:tcPr>
          <w:p w:rsidR="00796FA8" w:rsidRPr="00E00BF8" w:rsidRDefault="00796FA8" w:rsidP="00565FEC">
            <w:pPr>
              <w:spacing w:line="480" w:lineRule="auto"/>
              <w:jc w:val="center"/>
              <w:rPr>
                <w:b/>
                <w:lang w:val="en-US"/>
              </w:rPr>
            </w:pPr>
            <w:r w:rsidRPr="00E00BF8">
              <w:rPr>
                <w:b/>
                <w:lang w:val="en-US"/>
              </w:rPr>
              <w:t>T3 SF-36 Physical Functioning (</w:t>
            </w:r>
            <w:proofErr w:type="spellStart"/>
            <w:r w:rsidRPr="00E00BF8">
              <w:rPr>
                <w:b/>
                <w:lang w:val="en-US"/>
              </w:rPr>
              <w:t>tr</w:t>
            </w:r>
            <w:proofErr w:type="spellEnd"/>
            <w:r w:rsidRPr="00E00BF8">
              <w:rPr>
                <w:b/>
                <w:lang w:val="en-US"/>
              </w:rPr>
              <w:t>)</w:t>
            </w:r>
          </w:p>
        </w:tc>
      </w:tr>
      <w:tr w:rsidR="005568E8" w:rsidRPr="00DB1DD8" w:rsidTr="00884533">
        <w:tc>
          <w:tcPr>
            <w:tcW w:w="3794" w:type="dxa"/>
          </w:tcPr>
          <w:p w:rsidR="005568E8" w:rsidRPr="00E00BF8" w:rsidRDefault="005568E8" w:rsidP="00884533">
            <w:pPr>
              <w:spacing w:line="480" w:lineRule="auto"/>
              <w:jc w:val="center"/>
              <w:rPr>
                <w:b/>
                <w:highlight w:val="yellow"/>
                <w:lang w:val="en-US"/>
              </w:rPr>
            </w:pPr>
          </w:p>
        </w:tc>
        <w:tc>
          <w:tcPr>
            <w:tcW w:w="1701" w:type="dxa"/>
            <w:gridSpan w:val="2"/>
          </w:tcPr>
          <w:p w:rsidR="005568E8" w:rsidRPr="00E00BF8" w:rsidRDefault="005568E8" w:rsidP="00884533">
            <w:pPr>
              <w:spacing w:line="480" w:lineRule="auto"/>
              <w:jc w:val="center"/>
              <w:rPr>
                <w:b/>
                <w:lang w:val="en-US"/>
              </w:rPr>
            </w:pPr>
            <w:r w:rsidRPr="00E00BF8">
              <w:rPr>
                <w:b/>
                <w:lang w:val="en-US"/>
              </w:rPr>
              <w:t>Model 1</w:t>
            </w:r>
          </w:p>
        </w:tc>
        <w:tc>
          <w:tcPr>
            <w:tcW w:w="1701" w:type="dxa"/>
            <w:gridSpan w:val="2"/>
          </w:tcPr>
          <w:p w:rsidR="005568E8" w:rsidRPr="00E00BF8" w:rsidRDefault="005568E8" w:rsidP="00884533">
            <w:pPr>
              <w:spacing w:line="480" w:lineRule="auto"/>
              <w:jc w:val="center"/>
              <w:rPr>
                <w:b/>
                <w:lang w:val="en-US"/>
              </w:rPr>
            </w:pPr>
            <w:r w:rsidRPr="00E00BF8">
              <w:rPr>
                <w:b/>
                <w:lang w:val="en-US"/>
              </w:rPr>
              <w:t>Model 2</w:t>
            </w:r>
          </w:p>
        </w:tc>
        <w:tc>
          <w:tcPr>
            <w:tcW w:w="1701" w:type="dxa"/>
            <w:gridSpan w:val="2"/>
          </w:tcPr>
          <w:p w:rsidR="005568E8" w:rsidRPr="00E00BF8" w:rsidRDefault="005568E8" w:rsidP="00884533">
            <w:pPr>
              <w:spacing w:line="480" w:lineRule="auto"/>
              <w:jc w:val="center"/>
              <w:rPr>
                <w:b/>
                <w:lang w:val="en-US"/>
              </w:rPr>
            </w:pPr>
            <w:r w:rsidRPr="00E00BF8">
              <w:rPr>
                <w:b/>
                <w:lang w:val="en-US"/>
              </w:rPr>
              <w:t>Model 3</w:t>
            </w:r>
          </w:p>
        </w:tc>
      </w:tr>
      <w:tr w:rsidR="005568E8" w:rsidRPr="00DB1DD8" w:rsidTr="00884533">
        <w:tc>
          <w:tcPr>
            <w:tcW w:w="3794" w:type="dxa"/>
          </w:tcPr>
          <w:p w:rsidR="005568E8" w:rsidRPr="00E00BF8" w:rsidRDefault="005568E8" w:rsidP="00796FA8">
            <w:pPr>
              <w:spacing w:line="480" w:lineRule="auto"/>
              <w:jc w:val="center"/>
              <w:rPr>
                <w:b/>
                <w:highlight w:val="yellow"/>
                <w:lang w:val="en-US"/>
              </w:rPr>
            </w:pPr>
          </w:p>
        </w:tc>
        <w:tc>
          <w:tcPr>
            <w:tcW w:w="850" w:type="dxa"/>
          </w:tcPr>
          <w:p w:rsidR="005568E8" w:rsidRPr="00E00BF8" w:rsidRDefault="005568E8" w:rsidP="00796FA8">
            <w:pPr>
              <w:spacing w:line="480" w:lineRule="auto"/>
              <w:ind w:left="-108"/>
              <w:jc w:val="center"/>
              <w:rPr>
                <w:b/>
                <w:lang w:val="en-US"/>
              </w:rPr>
            </w:pPr>
            <w:r w:rsidRPr="00E00BF8">
              <w:rPr>
                <w:b/>
                <w:bCs/>
                <w:color w:val="000000"/>
                <w:lang w:val="en-US"/>
              </w:rPr>
              <w:t>β</w:t>
            </w:r>
          </w:p>
        </w:tc>
        <w:tc>
          <w:tcPr>
            <w:tcW w:w="851" w:type="dxa"/>
          </w:tcPr>
          <w:p w:rsidR="005568E8" w:rsidRPr="00E00BF8" w:rsidRDefault="005568E8" w:rsidP="00796FA8">
            <w:pPr>
              <w:spacing w:line="480" w:lineRule="auto"/>
              <w:jc w:val="center"/>
              <w:rPr>
                <w:b/>
                <w:lang w:val="en-US"/>
              </w:rPr>
            </w:pPr>
            <w:r w:rsidRPr="00E00BF8">
              <w:rPr>
                <w:b/>
                <w:lang w:val="en-US"/>
              </w:rPr>
              <w:t>p</w:t>
            </w:r>
          </w:p>
        </w:tc>
        <w:tc>
          <w:tcPr>
            <w:tcW w:w="850" w:type="dxa"/>
          </w:tcPr>
          <w:p w:rsidR="005568E8" w:rsidRPr="00E00BF8" w:rsidRDefault="005568E8" w:rsidP="00796FA8">
            <w:pPr>
              <w:spacing w:line="480" w:lineRule="auto"/>
              <w:jc w:val="center"/>
              <w:rPr>
                <w:b/>
                <w:lang w:val="en-US"/>
              </w:rPr>
            </w:pPr>
            <w:r w:rsidRPr="00E00BF8">
              <w:rPr>
                <w:b/>
                <w:bCs/>
                <w:color w:val="000000"/>
                <w:lang w:val="en-US"/>
              </w:rPr>
              <w:t>β</w:t>
            </w:r>
          </w:p>
        </w:tc>
        <w:tc>
          <w:tcPr>
            <w:tcW w:w="851" w:type="dxa"/>
          </w:tcPr>
          <w:p w:rsidR="005568E8" w:rsidRPr="00E00BF8" w:rsidRDefault="005568E8" w:rsidP="00796FA8">
            <w:pPr>
              <w:spacing w:line="480" w:lineRule="auto"/>
              <w:jc w:val="center"/>
              <w:rPr>
                <w:b/>
                <w:lang w:val="en-US"/>
              </w:rPr>
            </w:pPr>
            <w:r w:rsidRPr="00E00BF8">
              <w:rPr>
                <w:b/>
                <w:lang w:val="en-US"/>
              </w:rPr>
              <w:t>p</w:t>
            </w:r>
          </w:p>
        </w:tc>
        <w:tc>
          <w:tcPr>
            <w:tcW w:w="850" w:type="dxa"/>
          </w:tcPr>
          <w:p w:rsidR="005568E8" w:rsidRPr="00E00BF8" w:rsidRDefault="005568E8" w:rsidP="00796FA8">
            <w:pPr>
              <w:spacing w:line="480" w:lineRule="auto"/>
              <w:jc w:val="center"/>
              <w:rPr>
                <w:b/>
                <w:lang w:val="en-US"/>
              </w:rPr>
            </w:pPr>
            <w:r w:rsidRPr="00E00BF8">
              <w:rPr>
                <w:b/>
                <w:bCs/>
                <w:color w:val="000000"/>
                <w:lang w:val="en-US"/>
              </w:rPr>
              <w:t>β</w:t>
            </w:r>
          </w:p>
        </w:tc>
        <w:tc>
          <w:tcPr>
            <w:tcW w:w="851" w:type="dxa"/>
          </w:tcPr>
          <w:p w:rsidR="005568E8" w:rsidRPr="00E00BF8" w:rsidRDefault="005568E8" w:rsidP="00796FA8">
            <w:pPr>
              <w:spacing w:line="480" w:lineRule="auto"/>
              <w:jc w:val="center"/>
              <w:rPr>
                <w:b/>
                <w:lang w:val="en-US"/>
              </w:rPr>
            </w:pPr>
            <w:r w:rsidRPr="00E00BF8">
              <w:rPr>
                <w:b/>
                <w:lang w:val="en-US"/>
              </w:rPr>
              <w:t>p</w:t>
            </w:r>
          </w:p>
        </w:tc>
      </w:tr>
      <w:tr w:rsidR="005568E8" w:rsidRPr="00DB1DD8" w:rsidTr="00884533">
        <w:tc>
          <w:tcPr>
            <w:tcW w:w="3794" w:type="dxa"/>
          </w:tcPr>
          <w:p w:rsidR="005568E8" w:rsidRPr="00E00BF8" w:rsidRDefault="005568E8" w:rsidP="00796FA8">
            <w:pPr>
              <w:tabs>
                <w:tab w:val="left" w:pos="0"/>
              </w:tabs>
              <w:spacing w:line="480" w:lineRule="auto"/>
              <w:rPr>
                <w:bCs/>
                <w:color w:val="000000"/>
                <w:lang w:val="en-US"/>
              </w:rPr>
            </w:pPr>
            <w:r w:rsidRPr="00E00BF8">
              <w:rPr>
                <w:bCs/>
                <w:color w:val="000000"/>
                <w:lang w:val="en-US"/>
              </w:rPr>
              <w:t>Mesh type</w:t>
            </w:r>
          </w:p>
          <w:p w:rsidR="005568E8" w:rsidRPr="00E00BF8" w:rsidRDefault="005568E8" w:rsidP="00796FA8">
            <w:pPr>
              <w:tabs>
                <w:tab w:val="left" w:pos="0"/>
              </w:tabs>
              <w:spacing w:line="480" w:lineRule="auto"/>
              <w:rPr>
                <w:bCs/>
                <w:color w:val="000000"/>
                <w:lang w:val="en-US"/>
              </w:rPr>
            </w:pPr>
            <w:proofErr w:type="spellStart"/>
            <w:r w:rsidRPr="00E00BF8">
              <w:rPr>
                <w:bCs/>
                <w:color w:val="000000"/>
                <w:lang w:val="en-US"/>
              </w:rPr>
              <w:t>Uni</w:t>
            </w:r>
            <w:proofErr w:type="spellEnd"/>
            <w:r w:rsidRPr="00E00BF8">
              <w:rPr>
                <w:bCs/>
                <w:color w:val="000000"/>
                <w:lang w:val="en-US"/>
              </w:rPr>
              <w:t xml:space="preserve">/bilateral surgery     </w:t>
            </w:r>
          </w:p>
          <w:p w:rsidR="005568E8" w:rsidRPr="00E00BF8" w:rsidRDefault="005568E8" w:rsidP="00796FA8">
            <w:pPr>
              <w:tabs>
                <w:tab w:val="left" w:pos="0"/>
              </w:tabs>
              <w:spacing w:line="480" w:lineRule="auto"/>
              <w:rPr>
                <w:bCs/>
                <w:color w:val="000000"/>
                <w:lang w:val="en-US"/>
              </w:rPr>
            </w:pPr>
            <w:r w:rsidRPr="00E00BF8">
              <w:rPr>
                <w:bCs/>
                <w:color w:val="000000"/>
                <w:lang w:val="en-US"/>
              </w:rPr>
              <w:t>Age</w:t>
            </w:r>
          </w:p>
          <w:p w:rsidR="005568E8" w:rsidRPr="00E00BF8" w:rsidRDefault="005568E8" w:rsidP="00796FA8">
            <w:pPr>
              <w:tabs>
                <w:tab w:val="left" w:pos="0"/>
              </w:tabs>
              <w:spacing w:line="480" w:lineRule="auto"/>
              <w:rPr>
                <w:bCs/>
                <w:color w:val="000000"/>
                <w:lang w:val="en-US"/>
              </w:rPr>
            </w:pPr>
            <w:r w:rsidRPr="00E00BF8">
              <w:rPr>
                <w:bCs/>
                <w:color w:val="000000"/>
                <w:lang w:val="en-US"/>
              </w:rPr>
              <w:t>BMI</w:t>
            </w:r>
          </w:p>
          <w:p w:rsidR="005568E8" w:rsidRPr="00E00BF8" w:rsidRDefault="005568E8" w:rsidP="00796FA8">
            <w:pPr>
              <w:tabs>
                <w:tab w:val="left" w:pos="0"/>
              </w:tabs>
              <w:spacing w:line="480" w:lineRule="auto"/>
              <w:rPr>
                <w:bCs/>
                <w:color w:val="000000"/>
                <w:lang w:val="en-US"/>
              </w:rPr>
            </w:pPr>
            <w:r w:rsidRPr="00E00BF8">
              <w:rPr>
                <w:bCs/>
                <w:color w:val="000000"/>
                <w:lang w:val="en-US"/>
              </w:rPr>
              <w:t xml:space="preserve">SF-36 PF (T1, </w:t>
            </w:r>
            <w:proofErr w:type="spellStart"/>
            <w:r w:rsidRPr="00E00BF8">
              <w:rPr>
                <w:bCs/>
                <w:color w:val="000000"/>
                <w:lang w:val="en-US"/>
              </w:rPr>
              <w:t>tr</w:t>
            </w:r>
            <w:proofErr w:type="spellEnd"/>
            <w:r w:rsidRPr="00E00BF8">
              <w:rPr>
                <w:bCs/>
                <w:color w:val="000000"/>
                <w:lang w:val="en-US"/>
              </w:rPr>
              <w:t>)</w:t>
            </w:r>
          </w:p>
          <w:p w:rsidR="005568E8" w:rsidRPr="00E00BF8" w:rsidRDefault="005568E8" w:rsidP="00796FA8">
            <w:pPr>
              <w:tabs>
                <w:tab w:val="left" w:pos="0"/>
              </w:tabs>
              <w:spacing w:line="480" w:lineRule="auto"/>
              <w:rPr>
                <w:bCs/>
                <w:color w:val="000000"/>
                <w:lang w:val="en-US"/>
              </w:rPr>
            </w:pPr>
            <w:r w:rsidRPr="00E00BF8">
              <w:rPr>
                <w:bCs/>
                <w:color w:val="000000"/>
                <w:lang w:val="en-US"/>
              </w:rPr>
              <w:t>Pain (</w:t>
            </w:r>
            <w:r w:rsidR="007A38D1" w:rsidRPr="00E00BF8">
              <w:rPr>
                <w:bCs/>
                <w:color w:val="000000"/>
                <w:lang w:val="en-US"/>
              </w:rPr>
              <w:t>T1</w:t>
            </w:r>
            <w:r w:rsidRPr="00E00BF8">
              <w:rPr>
                <w:bCs/>
                <w:color w:val="000000"/>
                <w:lang w:val="en-US"/>
              </w:rPr>
              <w:t xml:space="preserve">, </w:t>
            </w:r>
            <w:proofErr w:type="spellStart"/>
            <w:r w:rsidRPr="00E00BF8">
              <w:rPr>
                <w:bCs/>
                <w:color w:val="000000"/>
                <w:lang w:val="en-US"/>
              </w:rPr>
              <w:t>tr</w:t>
            </w:r>
            <w:proofErr w:type="spellEnd"/>
            <w:r w:rsidRPr="00E00BF8">
              <w:rPr>
                <w:bCs/>
                <w:color w:val="000000"/>
                <w:lang w:val="en-US"/>
              </w:rPr>
              <w:t>)</w:t>
            </w:r>
          </w:p>
          <w:p w:rsidR="002D352E" w:rsidRPr="00E00BF8" w:rsidRDefault="002D352E" w:rsidP="00796FA8">
            <w:pPr>
              <w:tabs>
                <w:tab w:val="left" w:pos="0"/>
              </w:tabs>
              <w:spacing w:line="480" w:lineRule="auto"/>
              <w:rPr>
                <w:bCs/>
                <w:color w:val="000000"/>
                <w:lang w:val="en-US"/>
              </w:rPr>
            </w:pPr>
            <w:r w:rsidRPr="00E00BF8">
              <w:rPr>
                <w:bCs/>
                <w:color w:val="000000"/>
                <w:lang w:val="en-US"/>
              </w:rPr>
              <w:t xml:space="preserve">Anxiety  (T1, </w:t>
            </w:r>
            <w:proofErr w:type="spellStart"/>
            <w:r w:rsidRPr="00E00BF8">
              <w:rPr>
                <w:bCs/>
                <w:color w:val="000000"/>
                <w:lang w:val="en-US"/>
              </w:rPr>
              <w:t>tr</w:t>
            </w:r>
            <w:proofErr w:type="spellEnd"/>
            <w:r w:rsidRPr="00E00BF8">
              <w:rPr>
                <w:bCs/>
                <w:color w:val="000000"/>
                <w:lang w:val="en-US"/>
              </w:rPr>
              <w:t>)</w:t>
            </w:r>
          </w:p>
          <w:p w:rsidR="005568E8" w:rsidRPr="00E00BF8" w:rsidRDefault="005568E8" w:rsidP="00796FA8">
            <w:pPr>
              <w:tabs>
                <w:tab w:val="left" w:pos="0"/>
              </w:tabs>
              <w:spacing w:line="480" w:lineRule="auto"/>
              <w:rPr>
                <w:bCs/>
                <w:color w:val="000000"/>
                <w:lang w:val="en-US"/>
              </w:rPr>
            </w:pPr>
            <w:r w:rsidRPr="00E00BF8">
              <w:rPr>
                <w:bCs/>
                <w:color w:val="000000"/>
                <w:lang w:val="en-US"/>
              </w:rPr>
              <w:t>Fear of Movement (T1)</w:t>
            </w:r>
          </w:p>
          <w:p w:rsidR="005568E8" w:rsidRPr="00E00BF8" w:rsidRDefault="005568E8" w:rsidP="00796FA8">
            <w:pPr>
              <w:spacing w:line="480" w:lineRule="auto"/>
              <w:ind w:right="-108"/>
              <w:rPr>
                <w:highlight w:val="yellow"/>
                <w:lang w:val="en-US"/>
              </w:rPr>
            </w:pPr>
          </w:p>
        </w:tc>
        <w:tc>
          <w:tcPr>
            <w:tcW w:w="850" w:type="dxa"/>
          </w:tcPr>
          <w:p w:rsidR="005568E8" w:rsidRPr="00E00BF8" w:rsidRDefault="009B7019" w:rsidP="00796FA8">
            <w:pPr>
              <w:spacing w:line="480" w:lineRule="auto"/>
              <w:ind w:left="-108"/>
              <w:jc w:val="right"/>
              <w:rPr>
                <w:lang w:val="en-US"/>
              </w:rPr>
            </w:pPr>
            <w:r w:rsidRPr="00E00BF8">
              <w:rPr>
                <w:lang w:val="en-US"/>
              </w:rPr>
              <w:t>0</w:t>
            </w:r>
            <w:r w:rsidR="007A38D1" w:rsidRPr="00E00BF8">
              <w:rPr>
                <w:lang w:val="en-US"/>
              </w:rPr>
              <w:t>.20</w:t>
            </w:r>
          </w:p>
          <w:p w:rsidR="007A38D1" w:rsidRPr="00E00BF8" w:rsidRDefault="009B7019" w:rsidP="00796FA8">
            <w:pPr>
              <w:spacing w:line="480" w:lineRule="auto"/>
              <w:ind w:left="-108"/>
              <w:jc w:val="right"/>
              <w:rPr>
                <w:lang w:val="en-US"/>
              </w:rPr>
            </w:pPr>
            <w:r w:rsidRPr="00E00BF8">
              <w:rPr>
                <w:lang w:val="en-US"/>
              </w:rPr>
              <w:t>0</w:t>
            </w:r>
            <w:r w:rsidR="007A38D1" w:rsidRPr="00E00BF8">
              <w:rPr>
                <w:lang w:val="en-US"/>
              </w:rPr>
              <w:t>.11</w:t>
            </w:r>
          </w:p>
        </w:tc>
        <w:tc>
          <w:tcPr>
            <w:tcW w:w="851" w:type="dxa"/>
          </w:tcPr>
          <w:p w:rsidR="005568E8" w:rsidRPr="00E00BF8" w:rsidRDefault="009B7019" w:rsidP="002D352E">
            <w:pPr>
              <w:spacing w:line="480" w:lineRule="auto"/>
              <w:ind w:left="-108"/>
              <w:jc w:val="right"/>
              <w:rPr>
                <w:lang w:val="en-US"/>
              </w:rPr>
            </w:pPr>
            <w:r w:rsidRPr="00E00BF8">
              <w:rPr>
                <w:lang w:val="en-US"/>
              </w:rPr>
              <w:t>0</w:t>
            </w:r>
            <w:r w:rsidR="007A38D1" w:rsidRPr="00E00BF8">
              <w:rPr>
                <w:lang w:val="en-US"/>
              </w:rPr>
              <w:t>.05</w:t>
            </w:r>
          </w:p>
          <w:p w:rsidR="007A38D1" w:rsidRPr="00E00BF8" w:rsidRDefault="009B7019" w:rsidP="002D352E">
            <w:pPr>
              <w:spacing w:line="480" w:lineRule="auto"/>
              <w:ind w:left="-108"/>
              <w:jc w:val="right"/>
              <w:rPr>
                <w:lang w:val="en-US"/>
              </w:rPr>
            </w:pPr>
            <w:r w:rsidRPr="00E00BF8">
              <w:rPr>
                <w:lang w:val="en-US"/>
              </w:rPr>
              <w:t>0</w:t>
            </w:r>
            <w:r w:rsidR="007A38D1" w:rsidRPr="00E00BF8">
              <w:rPr>
                <w:lang w:val="en-US"/>
              </w:rPr>
              <w:t>.26</w:t>
            </w:r>
          </w:p>
        </w:tc>
        <w:tc>
          <w:tcPr>
            <w:tcW w:w="850" w:type="dxa"/>
          </w:tcPr>
          <w:p w:rsidR="005568E8" w:rsidRPr="00E00BF8" w:rsidRDefault="009B7019" w:rsidP="002D352E">
            <w:pPr>
              <w:spacing w:line="480" w:lineRule="auto"/>
              <w:ind w:left="-108"/>
              <w:jc w:val="right"/>
              <w:rPr>
                <w:lang w:val="en-US"/>
              </w:rPr>
            </w:pPr>
            <w:r w:rsidRPr="00E00BF8">
              <w:rPr>
                <w:lang w:val="en-US"/>
              </w:rPr>
              <w:t>0</w:t>
            </w:r>
            <w:r w:rsidR="007A38D1" w:rsidRPr="00E00BF8">
              <w:rPr>
                <w:lang w:val="en-US"/>
              </w:rPr>
              <w:t>.10</w:t>
            </w:r>
          </w:p>
          <w:p w:rsidR="007A38D1" w:rsidRPr="00E00BF8" w:rsidRDefault="007A38D1" w:rsidP="002D352E">
            <w:pPr>
              <w:spacing w:line="480" w:lineRule="auto"/>
              <w:ind w:left="-108"/>
              <w:jc w:val="right"/>
              <w:rPr>
                <w:lang w:val="en-US"/>
              </w:rPr>
            </w:pPr>
            <w:r w:rsidRPr="00E00BF8">
              <w:rPr>
                <w:lang w:val="en-US"/>
              </w:rPr>
              <w:t>-</w:t>
            </w:r>
            <w:r w:rsidR="009B7019" w:rsidRPr="00E00BF8">
              <w:rPr>
                <w:lang w:val="en-US"/>
              </w:rPr>
              <w:t>0</w:t>
            </w:r>
            <w:r w:rsidRPr="00E00BF8">
              <w:rPr>
                <w:lang w:val="en-US"/>
              </w:rPr>
              <w:t>.03</w:t>
            </w:r>
          </w:p>
          <w:p w:rsidR="007A38D1" w:rsidRPr="00E00BF8" w:rsidRDefault="007A38D1" w:rsidP="002D352E">
            <w:pPr>
              <w:spacing w:line="480" w:lineRule="auto"/>
              <w:ind w:left="-108"/>
              <w:jc w:val="right"/>
              <w:rPr>
                <w:lang w:val="en-US"/>
              </w:rPr>
            </w:pPr>
            <w:r w:rsidRPr="00E00BF8">
              <w:rPr>
                <w:lang w:val="en-US"/>
              </w:rPr>
              <w:t>-</w:t>
            </w:r>
            <w:r w:rsidR="009B7019" w:rsidRPr="00E00BF8">
              <w:rPr>
                <w:lang w:val="en-US"/>
              </w:rPr>
              <w:t>0</w:t>
            </w:r>
            <w:r w:rsidRPr="00E00BF8">
              <w:rPr>
                <w:lang w:val="en-US"/>
              </w:rPr>
              <w:t>.19</w:t>
            </w:r>
          </w:p>
          <w:p w:rsidR="007A38D1" w:rsidRPr="00E00BF8" w:rsidRDefault="009B7019" w:rsidP="002D352E">
            <w:pPr>
              <w:spacing w:line="480" w:lineRule="auto"/>
              <w:ind w:left="-108"/>
              <w:jc w:val="right"/>
              <w:rPr>
                <w:lang w:val="en-US"/>
              </w:rPr>
            </w:pPr>
            <w:r w:rsidRPr="00E00BF8">
              <w:rPr>
                <w:lang w:val="en-US"/>
              </w:rPr>
              <w:t>-0.15</w:t>
            </w:r>
          </w:p>
          <w:p w:rsidR="009B7019" w:rsidRPr="00E00BF8" w:rsidRDefault="009B7019" w:rsidP="002D352E">
            <w:pPr>
              <w:spacing w:line="480" w:lineRule="auto"/>
              <w:ind w:left="-108"/>
              <w:jc w:val="right"/>
              <w:rPr>
                <w:lang w:val="en-US"/>
              </w:rPr>
            </w:pPr>
            <w:r w:rsidRPr="00E00BF8">
              <w:rPr>
                <w:lang w:val="en-US"/>
              </w:rPr>
              <w:t>0.54</w:t>
            </w:r>
          </w:p>
          <w:p w:rsidR="009B7019" w:rsidRPr="00E00BF8" w:rsidRDefault="009B7019" w:rsidP="002D352E">
            <w:pPr>
              <w:spacing w:line="480" w:lineRule="auto"/>
              <w:ind w:left="-108"/>
              <w:jc w:val="right"/>
              <w:rPr>
                <w:lang w:val="en-US"/>
              </w:rPr>
            </w:pPr>
            <w:r w:rsidRPr="00E00BF8">
              <w:rPr>
                <w:lang w:val="en-US"/>
              </w:rPr>
              <w:t>0.09</w:t>
            </w:r>
          </w:p>
          <w:p w:rsidR="007A38D1" w:rsidRPr="00E00BF8" w:rsidRDefault="007A38D1" w:rsidP="002D352E">
            <w:pPr>
              <w:spacing w:line="480" w:lineRule="auto"/>
              <w:ind w:left="-108"/>
              <w:jc w:val="right"/>
              <w:rPr>
                <w:lang w:val="en-US"/>
              </w:rPr>
            </w:pPr>
          </w:p>
        </w:tc>
        <w:tc>
          <w:tcPr>
            <w:tcW w:w="851" w:type="dxa"/>
          </w:tcPr>
          <w:p w:rsidR="005568E8" w:rsidRPr="00E00BF8" w:rsidRDefault="009B7019" w:rsidP="00796FA8">
            <w:pPr>
              <w:spacing w:line="480" w:lineRule="auto"/>
              <w:jc w:val="right"/>
              <w:rPr>
                <w:lang w:val="en-US"/>
              </w:rPr>
            </w:pPr>
            <w:r w:rsidRPr="00E00BF8">
              <w:rPr>
                <w:lang w:val="en-US"/>
              </w:rPr>
              <w:t>0</w:t>
            </w:r>
            <w:r w:rsidR="007A38D1" w:rsidRPr="00E00BF8">
              <w:rPr>
                <w:lang w:val="en-US"/>
              </w:rPr>
              <w:t>.22</w:t>
            </w:r>
          </w:p>
          <w:p w:rsidR="009B7019" w:rsidRPr="00E00BF8" w:rsidRDefault="009B7019" w:rsidP="00796FA8">
            <w:pPr>
              <w:spacing w:line="480" w:lineRule="auto"/>
              <w:jc w:val="right"/>
              <w:rPr>
                <w:lang w:val="en-US"/>
              </w:rPr>
            </w:pPr>
            <w:r w:rsidRPr="00E00BF8">
              <w:rPr>
                <w:lang w:val="en-US"/>
              </w:rPr>
              <w:t>0.75</w:t>
            </w:r>
          </w:p>
          <w:p w:rsidR="009B7019" w:rsidRPr="00E00BF8" w:rsidRDefault="009B7019" w:rsidP="00796FA8">
            <w:pPr>
              <w:spacing w:line="480" w:lineRule="auto"/>
              <w:jc w:val="right"/>
              <w:rPr>
                <w:lang w:val="en-US"/>
              </w:rPr>
            </w:pPr>
            <w:r w:rsidRPr="00E00BF8">
              <w:rPr>
                <w:lang w:val="en-US"/>
              </w:rPr>
              <w:t>0.03</w:t>
            </w:r>
          </w:p>
          <w:p w:rsidR="009B7019" w:rsidRPr="00E00BF8" w:rsidRDefault="009B7019" w:rsidP="00796FA8">
            <w:pPr>
              <w:spacing w:line="480" w:lineRule="auto"/>
              <w:jc w:val="right"/>
              <w:rPr>
                <w:lang w:val="en-US"/>
              </w:rPr>
            </w:pPr>
            <w:r w:rsidRPr="00E00BF8">
              <w:rPr>
                <w:lang w:val="en-US"/>
              </w:rPr>
              <w:t>0.07</w:t>
            </w:r>
          </w:p>
          <w:p w:rsidR="009B7019" w:rsidRPr="00E00BF8" w:rsidRDefault="009B7019" w:rsidP="00796FA8">
            <w:pPr>
              <w:spacing w:line="480" w:lineRule="auto"/>
              <w:jc w:val="right"/>
              <w:rPr>
                <w:lang w:val="en-US"/>
              </w:rPr>
            </w:pPr>
            <w:r w:rsidRPr="00E00BF8">
              <w:rPr>
                <w:lang w:val="en-US"/>
              </w:rPr>
              <w:t>&lt;0.01</w:t>
            </w:r>
          </w:p>
          <w:p w:rsidR="009B7019" w:rsidRPr="00E00BF8" w:rsidRDefault="009B7019" w:rsidP="00796FA8">
            <w:pPr>
              <w:spacing w:line="480" w:lineRule="auto"/>
              <w:jc w:val="right"/>
              <w:rPr>
                <w:lang w:val="en-US"/>
              </w:rPr>
            </w:pPr>
            <w:r w:rsidRPr="00E00BF8">
              <w:rPr>
                <w:lang w:val="en-US"/>
              </w:rPr>
              <w:t>0.30</w:t>
            </w:r>
          </w:p>
        </w:tc>
        <w:tc>
          <w:tcPr>
            <w:tcW w:w="850" w:type="dxa"/>
          </w:tcPr>
          <w:p w:rsidR="005568E8" w:rsidRPr="00E00BF8" w:rsidRDefault="009B7019" w:rsidP="002D352E">
            <w:pPr>
              <w:spacing w:line="480" w:lineRule="auto"/>
              <w:ind w:left="-108"/>
              <w:jc w:val="right"/>
              <w:rPr>
                <w:lang w:val="en-US"/>
              </w:rPr>
            </w:pPr>
            <w:r w:rsidRPr="00E00BF8">
              <w:rPr>
                <w:lang w:val="en-US"/>
              </w:rPr>
              <w:t>0.11</w:t>
            </w:r>
          </w:p>
          <w:p w:rsidR="009B7019" w:rsidRPr="00E00BF8" w:rsidRDefault="009B7019" w:rsidP="002D352E">
            <w:pPr>
              <w:spacing w:line="480" w:lineRule="auto"/>
              <w:ind w:left="-108"/>
              <w:jc w:val="right"/>
              <w:rPr>
                <w:lang w:val="en-US"/>
              </w:rPr>
            </w:pPr>
            <w:r w:rsidRPr="00E00BF8">
              <w:rPr>
                <w:lang w:val="en-US"/>
              </w:rPr>
              <w:t>0.02</w:t>
            </w:r>
          </w:p>
          <w:p w:rsidR="009B7019" w:rsidRPr="00E00BF8" w:rsidRDefault="009B7019" w:rsidP="002D352E">
            <w:pPr>
              <w:spacing w:line="480" w:lineRule="auto"/>
              <w:ind w:left="-108"/>
              <w:jc w:val="right"/>
              <w:rPr>
                <w:lang w:val="en-US"/>
              </w:rPr>
            </w:pPr>
            <w:r w:rsidRPr="00E00BF8">
              <w:rPr>
                <w:lang w:val="en-US"/>
              </w:rPr>
              <w:t>-0.21</w:t>
            </w:r>
          </w:p>
          <w:p w:rsidR="009B7019" w:rsidRPr="00E00BF8" w:rsidRDefault="009B7019" w:rsidP="002D352E">
            <w:pPr>
              <w:spacing w:line="480" w:lineRule="auto"/>
              <w:ind w:left="-108"/>
              <w:jc w:val="right"/>
              <w:rPr>
                <w:lang w:val="en-US"/>
              </w:rPr>
            </w:pPr>
            <w:r w:rsidRPr="00E00BF8">
              <w:rPr>
                <w:lang w:val="en-US"/>
              </w:rPr>
              <w:t>-0.13</w:t>
            </w:r>
          </w:p>
          <w:p w:rsidR="009B7019" w:rsidRPr="00E00BF8" w:rsidRDefault="009B7019" w:rsidP="002D352E">
            <w:pPr>
              <w:spacing w:line="480" w:lineRule="auto"/>
              <w:ind w:left="-108"/>
              <w:jc w:val="right"/>
              <w:rPr>
                <w:lang w:val="en-US"/>
              </w:rPr>
            </w:pPr>
            <w:r w:rsidRPr="00E00BF8">
              <w:rPr>
                <w:lang w:val="en-US"/>
              </w:rPr>
              <w:t>0.50</w:t>
            </w:r>
          </w:p>
          <w:p w:rsidR="009B7019" w:rsidRPr="00E00BF8" w:rsidRDefault="009B7019" w:rsidP="002D352E">
            <w:pPr>
              <w:spacing w:line="480" w:lineRule="auto"/>
              <w:ind w:left="-108"/>
              <w:jc w:val="right"/>
              <w:rPr>
                <w:lang w:val="en-US"/>
              </w:rPr>
            </w:pPr>
            <w:r w:rsidRPr="00E00BF8">
              <w:rPr>
                <w:lang w:val="en-US"/>
              </w:rPr>
              <w:t>0.17</w:t>
            </w:r>
          </w:p>
          <w:p w:rsidR="009B7019" w:rsidRPr="00E00BF8" w:rsidRDefault="009B7019" w:rsidP="002D352E">
            <w:pPr>
              <w:spacing w:line="480" w:lineRule="auto"/>
              <w:ind w:left="-108"/>
              <w:jc w:val="right"/>
              <w:rPr>
                <w:lang w:val="en-US"/>
              </w:rPr>
            </w:pPr>
            <w:r w:rsidRPr="00E00BF8">
              <w:rPr>
                <w:lang w:val="en-US"/>
              </w:rPr>
              <w:t>-0.24</w:t>
            </w:r>
          </w:p>
          <w:p w:rsidR="009B7019" w:rsidRPr="00E00BF8" w:rsidRDefault="009B7019" w:rsidP="002D352E">
            <w:pPr>
              <w:spacing w:line="480" w:lineRule="auto"/>
              <w:ind w:left="-108"/>
              <w:jc w:val="right"/>
              <w:rPr>
                <w:lang w:val="en-US"/>
              </w:rPr>
            </w:pPr>
            <w:r w:rsidRPr="00E00BF8">
              <w:rPr>
                <w:lang w:val="en-US"/>
              </w:rPr>
              <w:t>0.00</w:t>
            </w:r>
          </w:p>
        </w:tc>
        <w:tc>
          <w:tcPr>
            <w:tcW w:w="851" w:type="dxa"/>
          </w:tcPr>
          <w:p w:rsidR="005568E8" w:rsidRPr="00E00BF8" w:rsidRDefault="009B7019" w:rsidP="002D352E">
            <w:pPr>
              <w:spacing w:line="480" w:lineRule="auto"/>
              <w:ind w:left="-108"/>
              <w:jc w:val="right"/>
              <w:rPr>
                <w:lang w:val="en-US"/>
              </w:rPr>
            </w:pPr>
            <w:r w:rsidRPr="00E00BF8">
              <w:rPr>
                <w:lang w:val="en-US"/>
              </w:rPr>
              <w:t>0.18</w:t>
            </w:r>
          </w:p>
          <w:p w:rsidR="009B7019" w:rsidRPr="00E00BF8" w:rsidRDefault="009B7019" w:rsidP="002D352E">
            <w:pPr>
              <w:spacing w:line="480" w:lineRule="auto"/>
              <w:ind w:left="-108"/>
              <w:jc w:val="right"/>
              <w:rPr>
                <w:lang w:val="en-US"/>
              </w:rPr>
            </w:pPr>
            <w:r w:rsidRPr="00E00BF8">
              <w:rPr>
                <w:lang w:val="en-US"/>
              </w:rPr>
              <w:t>0.84</w:t>
            </w:r>
          </w:p>
          <w:p w:rsidR="009B7019" w:rsidRPr="00E00BF8" w:rsidRDefault="009B7019" w:rsidP="002D352E">
            <w:pPr>
              <w:spacing w:line="480" w:lineRule="auto"/>
              <w:ind w:left="-108"/>
              <w:jc w:val="right"/>
              <w:rPr>
                <w:lang w:val="en-US"/>
              </w:rPr>
            </w:pPr>
            <w:r w:rsidRPr="00E00BF8">
              <w:rPr>
                <w:lang w:val="en-US"/>
              </w:rPr>
              <w:t>0.02</w:t>
            </w:r>
          </w:p>
          <w:p w:rsidR="009B7019" w:rsidRPr="00E00BF8" w:rsidRDefault="009B7019" w:rsidP="002D352E">
            <w:pPr>
              <w:spacing w:line="480" w:lineRule="auto"/>
              <w:ind w:left="-108"/>
              <w:jc w:val="right"/>
              <w:rPr>
                <w:lang w:val="en-US"/>
              </w:rPr>
            </w:pPr>
            <w:r w:rsidRPr="00E00BF8">
              <w:rPr>
                <w:lang w:val="en-US"/>
              </w:rPr>
              <w:t>0.12</w:t>
            </w:r>
          </w:p>
          <w:p w:rsidR="009B7019" w:rsidRPr="00E00BF8" w:rsidRDefault="009B7019" w:rsidP="002D352E">
            <w:pPr>
              <w:spacing w:line="480" w:lineRule="auto"/>
              <w:ind w:left="-108"/>
              <w:jc w:val="right"/>
              <w:rPr>
                <w:lang w:val="en-US"/>
              </w:rPr>
            </w:pPr>
            <w:r w:rsidRPr="00E00BF8">
              <w:rPr>
                <w:lang w:val="en-US"/>
              </w:rPr>
              <w:t>&lt;0.01</w:t>
            </w:r>
          </w:p>
          <w:p w:rsidR="009B7019" w:rsidRPr="00E00BF8" w:rsidRDefault="009B7019" w:rsidP="002D352E">
            <w:pPr>
              <w:spacing w:line="480" w:lineRule="auto"/>
              <w:ind w:left="-108"/>
              <w:jc w:val="right"/>
              <w:rPr>
                <w:lang w:val="en-US"/>
              </w:rPr>
            </w:pPr>
            <w:r w:rsidRPr="00E00BF8">
              <w:rPr>
                <w:lang w:val="en-US"/>
              </w:rPr>
              <w:t>0.06</w:t>
            </w:r>
          </w:p>
          <w:p w:rsidR="009B7019" w:rsidRPr="00E00BF8" w:rsidRDefault="009B7019" w:rsidP="002D352E">
            <w:pPr>
              <w:spacing w:line="480" w:lineRule="auto"/>
              <w:ind w:left="-108"/>
              <w:jc w:val="right"/>
              <w:rPr>
                <w:lang w:val="en-US"/>
              </w:rPr>
            </w:pPr>
            <w:r w:rsidRPr="00E00BF8">
              <w:rPr>
                <w:lang w:val="en-US"/>
              </w:rPr>
              <w:t>0.01</w:t>
            </w:r>
          </w:p>
          <w:p w:rsidR="009B7019" w:rsidRPr="00E00BF8" w:rsidRDefault="009B7019" w:rsidP="002D352E">
            <w:pPr>
              <w:spacing w:line="480" w:lineRule="auto"/>
              <w:ind w:left="-108"/>
              <w:jc w:val="right"/>
              <w:rPr>
                <w:lang w:val="en-US"/>
              </w:rPr>
            </w:pPr>
            <w:r w:rsidRPr="00E00BF8">
              <w:rPr>
                <w:lang w:val="en-US"/>
              </w:rPr>
              <w:t>1.00</w:t>
            </w:r>
          </w:p>
        </w:tc>
      </w:tr>
      <w:tr w:rsidR="005568E8" w:rsidRPr="00DB1DD8" w:rsidTr="00884533">
        <w:tc>
          <w:tcPr>
            <w:tcW w:w="3794" w:type="dxa"/>
          </w:tcPr>
          <w:p w:rsidR="005568E8" w:rsidRPr="00E00BF8" w:rsidRDefault="005568E8" w:rsidP="00796FA8">
            <w:pPr>
              <w:spacing w:line="480" w:lineRule="auto"/>
              <w:rPr>
                <w:lang w:val="en-US"/>
              </w:rPr>
            </w:pPr>
            <w:r w:rsidRPr="00E00BF8">
              <w:rPr>
                <w:lang w:val="en-US"/>
              </w:rPr>
              <w:t>ΔR</w:t>
            </w:r>
            <w:r w:rsidRPr="00E00BF8">
              <w:rPr>
                <w:vertAlign w:val="superscript"/>
                <w:lang w:val="en-US"/>
              </w:rPr>
              <w:t>2</w:t>
            </w:r>
          </w:p>
          <w:p w:rsidR="005568E8" w:rsidRPr="00E00BF8" w:rsidRDefault="005568E8" w:rsidP="00796FA8">
            <w:pPr>
              <w:spacing w:line="480" w:lineRule="auto"/>
              <w:rPr>
                <w:lang w:val="en-US"/>
              </w:rPr>
            </w:pPr>
            <w:r w:rsidRPr="00E00BF8">
              <w:rPr>
                <w:lang w:val="en-US"/>
              </w:rPr>
              <w:t>ΔF</w:t>
            </w:r>
          </w:p>
        </w:tc>
        <w:tc>
          <w:tcPr>
            <w:tcW w:w="1701" w:type="dxa"/>
            <w:gridSpan w:val="2"/>
          </w:tcPr>
          <w:p w:rsidR="005568E8" w:rsidRPr="00E00BF8" w:rsidRDefault="005568E8" w:rsidP="00796FA8">
            <w:pPr>
              <w:spacing w:line="480" w:lineRule="auto"/>
              <w:jc w:val="center"/>
              <w:rPr>
                <w:lang w:val="en-US"/>
              </w:rPr>
            </w:pPr>
            <w:r w:rsidRPr="00E00BF8">
              <w:rPr>
                <w:lang w:val="en-US"/>
              </w:rPr>
              <w:t>0.</w:t>
            </w:r>
            <w:r w:rsidR="002D352E" w:rsidRPr="00E00BF8">
              <w:rPr>
                <w:lang w:val="en-US"/>
              </w:rPr>
              <w:t>05</w:t>
            </w:r>
          </w:p>
          <w:p w:rsidR="005568E8" w:rsidRPr="00E00BF8" w:rsidRDefault="002D352E" w:rsidP="002D352E">
            <w:pPr>
              <w:spacing w:line="480" w:lineRule="auto"/>
              <w:jc w:val="center"/>
              <w:rPr>
                <w:lang w:val="en-US"/>
              </w:rPr>
            </w:pPr>
            <w:r w:rsidRPr="00E00BF8">
              <w:rPr>
                <w:lang w:val="en-US"/>
              </w:rPr>
              <w:t>2.59</w:t>
            </w:r>
            <w:r w:rsidR="005568E8" w:rsidRPr="00E00BF8">
              <w:rPr>
                <w:lang w:val="en-US"/>
              </w:rPr>
              <w:t xml:space="preserve"> (p=0.</w:t>
            </w:r>
            <w:r w:rsidRPr="00E00BF8">
              <w:rPr>
                <w:lang w:val="en-US"/>
              </w:rPr>
              <w:t>08</w:t>
            </w:r>
            <w:r w:rsidR="005568E8" w:rsidRPr="00E00BF8">
              <w:rPr>
                <w:lang w:val="en-US"/>
              </w:rPr>
              <w:t>)</w:t>
            </w:r>
          </w:p>
        </w:tc>
        <w:tc>
          <w:tcPr>
            <w:tcW w:w="1701" w:type="dxa"/>
            <w:gridSpan w:val="2"/>
          </w:tcPr>
          <w:p w:rsidR="005568E8" w:rsidRPr="00E00BF8" w:rsidRDefault="005568E8" w:rsidP="00796FA8">
            <w:pPr>
              <w:spacing w:line="480" w:lineRule="auto"/>
              <w:jc w:val="center"/>
              <w:rPr>
                <w:lang w:val="en-US"/>
              </w:rPr>
            </w:pPr>
            <w:r w:rsidRPr="00E00BF8">
              <w:rPr>
                <w:lang w:val="en-US"/>
              </w:rPr>
              <w:t>0.</w:t>
            </w:r>
            <w:r w:rsidR="009B7019" w:rsidRPr="00E00BF8">
              <w:rPr>
                <w:lang w:val="en-US"/>
              </w:rPr>
              <w:t>37</w:t>
            </w:r>
          </w:p>
          <w:p w:rsidR="005568E8" w:rsidRPr="00E00BF8" w:rsidRDefault="009B7019" w:rsidP="009B7019">
            <w:pPr>
              <w:spacing w:line="480" w:lineRule="auto"/>
              <w:jc w:val="center"/>
              <w:rPr>
                <w:lang w:val="en-US"/>
              </w:rPr>
            </w:pPr>
            <w:r w:rsidRPr="00E00BF8">
              <w:rPr>
                <w:lang w:val="en-US"/>
              </w:rPr>
              <w:t>14</w:t>
            </w:r>
            <w:r w:rsidR="002D352E" w:rsidRPr="00E00BF8">
              <w:rPr>
                <w:lang w:val="en-US"/>
              </w:rPr>
              <w:t>.</w:t>
            </w:r>
            <w:r w:rsidRPr="00E00BF8">
              <w:rPr>
                <w:lang w:val="en-US"/>
              </w:rPr>
              <w:t>91</w:t>
            </w:r>
            <w:r w:rsidR="005568E8" w:rsidRPr="00E00BF8">
              <w:rPr>
                <w:lang w:val="en-US"/>
              </w:rPr>
              <w:t xml:space="preserve"> (p&lt;0.01)</w:t>
            </w:r>
          </w:p>
        </w:tc>
        <w:tc>
          <w:tcPr>
            <w:tcW w:w="1701" w:type="dxa"/>
            <w:gridSpan w:val="2"/>
          </w:tcPr>
          <w:p w:rsidR="005568E8" w:rsidRPr="00E00BF8" w:rsidRDefault="005568E8" w:rsidP="00796FA8">
            <w:pPr>
              <w:spacing w:line="480" w:lineRule="auto"/>
              <w:jc w:val="center"/>
              <w:rPr>
                <w:lang w:val="en-US"/>
              </w:rPr>
            </w:pPr>
            <w:r w:rsidRPr="00E00BF8">
              <w:rPr>
                <w:lang w:val="en-US"/>
              </w:rPr>
              <w:t>0.</w:t>
            </w:r>
            <w:r w:rsidR="009B7019" w:rsidRPr="00E00BF8">
              <w:rPr>
                <w:lang w:val="en-US"/>
              </w:rPr>
              <w:t>05</w:t>
            </w:r>
          </w:p>
          <w:p w:rsidR="005568E8" w:rsidRPr="00E00BF8" w:rsidRDefault="009B7019" w:rsidP="009B7019">
            <w:pPr>
              <w:spacing w:line="480" w:lineRule="auto"/>
              <w:jc w:val="center"/>
              <w:rPr>
                <w:lang w:val="en-US"/>
              </w:rPr>
            </w:pPr>
            <w:r w:rsidRPr="00E00BF8">
              <w:rPr>
                <w:lang w:val="en-US"/>
              </w:rPr>
              <w:t>4.14</w:t>
            </w:r>
            <w:r w:rsidR="005568E8" w:rsidRPr="00E00BF8">
              <w:rPr>
                <w:lang w:val="en-US"/>
              </w:rPr>
              <w:t xml:space="preserve"> (p=0.</w:t>
            </w:r>
            <w:r w:rsidRPr="00E00BF8">
              <w:rPr>
                <w:lang w:val="en-US"/>
              </w:rPr>
              <w:t>02</w:t>
            </w:r>
            <w:r w:rsidR="005568E8" w:rsidRPr="00E00BF8">
              <w:rPr>
                <w:lang w:val="en-US"/>
              </w:rPr>
              <w:t>)</w:t>
            </w:r>
          </w:p>
        </w:tc>
      </w:tr>
    </w:tbl>
    <w:p w:rsidR="00796FA8" w:rsidRPr="00E00BF8" w:rsidRDefault="00796FA8" w:rsidP="00796FA8">
      <w:pPr>
        <w:tabs>
          <w:tab w:val="center" w:pos="3729"/>
        </w:tabs>
        <w:autoSpaceDE w:val="0"/>
        <w:autoSpaceDN w:val="0"/>
        <w:adjustRightInd w:val="0"/>
        <w:spacing w:line="480" w:lineRule="auto"/>
        <w:rPr>
          <w:bCs/>
          <w:color w:val="000000"/>
          <w:lang w:val="en-US"/>
        </w:rPr>
      </w:pPr>
    </w:p>
    <w:p w:rsidR="00796FA8" w:rsidRPr="00E00BF8" w:rsidRDefault="00796FA8" w:rsidP="00796FA8">
      <w:pPr>
        <w:tabs>
          <w:tab w:val="center" w:pos="3729"/>
        </w:tabs>
        <w:autoSpaceDE w:val="0"/>
        <w:autoSpaceDN w:val="0"/>
        <w:adjustRightInd w:val="0"/>
        <w:spacing w:line="480" w:lineRule="auto"/>
        <w:rPr>
          <w:lang w:val="en-US"/>
        </w:rPr>
      </w:pPr>
      <w:r w:rsidRPr="00E00BF8">
        <w:rPr>
          <w:bCs/>
          <w:i/>
          <w:color w:val="000000"/>
          <w:lang w:val="en-US"/>
        </w:rPr>
        <w:t>Note.</w:t>
      </w:r>
      <w:r w:rsidRPr="00E00BF8">
        <w:rPr>
          <w:bCs/>
          <w:color w:val="000000"/>
          <w:lang w:val="en-US"/>
        </w:rPr>
        <w:t xml:space="preserve">  Model </w:t>
      </w:r>
      <w:r w:rsidR="002D352E" w:rsidRPr="00E00BF8">
        <w:rPr>
          <w:bCs/>
          <w:color w:val="000000"/>
          <w:lang w:val="en-US"/>
        </w:rPr>
        <w:t>3</w:t>
      </w:r>
      <w:r w:rsidRPr="00E00BF8">
        <w:rPr>
          <w:bCs/>
          <w:color w:val="000000"/>
          <w:lang w:val="en-US"/>
        </w:rPr>
        <w:t xml:space="preserve">: F = </w:t>
      </w:r>
      <w:r w:rsidR="002D352E" w:rsidRPr="00E00BF8">
        <w:rPr>
          <w:bCs/>
          <w:color w:val="000000"/>
          <w:lang w:val="en-US"/>
        </w:rPr>
        <w:t>10.</w:t>
      </w:r>
      <w:r w:rsidR="009B7019" w:rsidRPr="00E00BF8">
        <w:rPr>
          <w:bCs/>
          <w:color w:val="000000"/>
          <w:lang w:val="en-US"/>
        </w:rPr>
        <w:t>07</w:t>
      </w:r>
      <w:r w:rsidRPr="00E00BF8">
        <w:rPr>
          <w:bCs/>
          <w:color w:val="000000"/>
          <w:lang w:val="en-US"/>
        </w:rPr>
        <w:t xml:space="preserve">, </w:t>
      </w:r>
      <w:proofErr w:type="spellStart"/>
      <w:r w:rsidRPr="00E00BF8">
        <w:rPr>
          <w:bCs/>
          <w:color w:val="000000"/>
          <w:lang w:val="en-US"/>
        </w:rPr>
        <w:t>Adj</w:t>
      </w:r>
      <w:proofErr w:type="spellEnd"/>
      <w:r w:rsidRPr="00E00BF8">
        <w:rPr>
          <w:bCs/>
          <w:color w:val="000000"/>
          <w:lang w:val="en-US"/>
        </w:rPr>
        <w:t xml:space="preserve"> R</w:t>
      </w:r>
      <w:r w:rsidRPr="00E00BF8">
        <w:rPr>
          <w:bCs/>
          <w:color w:val="000000"/>
          <w:vertAlign w:val="superscript"/>
          <w:lang w:val="en-US"/>
        </w:rPr>
        <w:t>2</w:t>
      </w:r>
      <w:r w:rsidRPr="00E00BF8">
        <w:rPr>
          <w:bCs/>
          <w:color w:val="000000"/>
          <w:lang w:val="en-US"/>
        </w:rPr>
        <w:t xml:space="preserve"> =</w:t>
      </w:r>
      <w:r w:rsidR="009B7019" w:rsidRPr="00E00BF8">
        <w:rPr>
          <w:bCs/>
          <w:color w:val="000000"/>
          <w:lang w:val="en-US"/>
        </w:rPr>
        <w:t>0</w:t>
      </w:r>
      <w:r w:rsidRPr="00E00BF8">
        <w:rPr>
          <w:bCs/>
          <w:color w:val="000000"/>
          <w:lang w:val="en-US"/>
        </w:rPr>
        <w:t>.</w:t>
      </w:r>
      <w:r w:rsidR="009B7019" w:rsidRPr="00E00BF8">
        <w:rPr>
          <w:bCs/>
          <w:color w:val="000000"/>
          <w:lang w:val="en-US"/>
        </w:rPr>
        <w:t>42</w:t>
      </w:r>
      <w:r w:rsidRPr="00E00BF8">
        <w:rPr>
          <w:bCs/>
          <w:color w:val="000000"/>
          <w:lang w:val="en-US"/>
        </w:rPr>
        <w:t>, N=</w:t>
      </w:r>
      <w:r w:rsidR="002D352E" w:rsidRPr="00E00BF8">
        <w:rPr>
          <w:bCs/>
          <w:color w:val="000000"/>
          <w:lang w:val="en-US"/>
        </w:rPr>
        <w:t>101</w:t>
      </w:r>
      <w:r w:rsidRPr="00E00BF8">
        <w:rPr>
          <w:bCs/>
          <w:color w:val="000000"/>
          <w:lang w:val="en-US"/>
        </w:rPr>
        <w:t>, p&lt;0.001.</w:t>
      </w:r>
      <w:r w:rsidR="002C41A5" w:rsidRPr="00E00BF8">
        <w:rPr>
          <w:lang w:val="en-US"/>
        </w:rPr>
        <w:t xml:space="preserve">  </w:t>
      </w:r>
      <w:r w:rsidRPr="00E00BF8">
        <w:rPr>
          <w:lang w:val="en-US"/>
        </w:rPr>
        <w:t xml:space="preserve">PF = Physical Functioning; </w:t>
      </w:r>
      <w:proofErr w:type="spellStart"/>
      <w:proofErr w:type="gramStart"/>
      <w:r w:rsidRPr="00E00BF8">
        <w:rPr>
          <w:lang w:val="en-US"/>
        </w:rPr>
        <w:t>tr</w:t>
      </w:r>
      <w:proofErr w:type="spellEnd"/>
      <w:proofErr w:type="gramEnd"/>
      <w:r w:rsidRPr="00E00BF8">
        <w:rPr>
          <w:lang w:val="en-US"/>
        </w:rPr>
        <w:t xml:space="preserve"> = transformed.  </w:t>
      </w:r>
    </w:p>
    <w:p w:rsidR="00796FA8" w:rsidRPr="00E00BF8" w:rsidRDefault="00796FA8" w:rsidP="00796FA8">
      <w:pPr>
        <w:spacing w:after="200" w:line="276" w:lineRule="auto"/>
        <w:rPr>
          <w:lang w:val="en-US"/>
        </w:rPr>
      </w:pPr>
    </w:p>
    <w:p w:rsidR="00796FA8" w:rsidRPr="00E00BF8" w:rsidRDefault="00796FA8" w:rsidP="00796FA8">
      <w:pPr>
        <w:spacing w:after="200" w:line="276" w:lineRule="auto"/>
        <w:rPr>
          <w:lang w:val="en-US"/>
        </w:rPr>
      </w:pPr>
    </w:p>
    <w:p w:rsidR="00796FA8" w:rsidRPr="00E00BF8" w:rsidRDefault="00796FA8" w:rsidP="002329A4">
      <w:pPr>
        <w:spacing w:after="200" w:line="276" w:lineRule="auto"/>
        <w:rPr>
          <w:b/>
          <w:lang w:val="en-US"/>
        </w:rPr>
      </w:pPr>
      <w:r w:rsidRPr="00E00BF8">
        <w:rPr>
          <w:b/>
          <w:bCs/>
          <w:color w:val="000000"/>
          <w:lang w:val="en-US"/>
        </w:rPr>
        <w:br w:type="page"/>
      </w:r>
      <w:r w:rsidRPr="00E00BF8">
        <w:rPr>
          <w:b/>
          <w:lang w:val="en-US"/>
        </w:rPr>
        <w:lastRenderedPageBreak/>
        <w:t xml:space="preserve">Table </w:t>
      </w:r>
      <w:r w:rsidR="007933C4" w:rsidRPr="00E00BF8">
        <w:rPr>
          <w:b/>
          <w:lang w:val="en-US"/>
        </w:rPr>
        <w:t>5</w:t>
      </w:r>
    </w:p>
    <w:p w:rsidR="00796FA8" w:rsidRPr="00E00BF8" w:rsidRDefault="00796FA8" w:rsidP="00796FA8">
      <w:pPr>
        <w:spacing w:line="480" w:lineRule="auto"/>
        <w:rPr>
          <w:b/>
          <w:i/>
          <w:lang w:val="en-US"/>
        </w:rPr>
      </w:pPr>
      <w:proofErr w:type="gramStart"/>
      <w:r w:rsidRPr="00E00BF8">
        <w:rPr>
          <w:b/>
          <w:bCs/>
          <w:i/>
          <w:color w:val="000000"/>
          <w:lang w:val="en-US"/>
        </w:rPr>
        <w:t>Hierarchical regression equation.</w:t>
      </w:r>
      <w:proofErr w:type="gramEnd"/>
      <w:r w:rsidRPr="00E00BF8">
        <w:rPr>
          <w:b/>
          <w:bCs/>
          <w:i/>
          <w:color w:val="000000"/>
          <w:lang w:val="en-US"/>
        </w:rPr>
        <w:t xml:space="preserve"> Independent variables: T2 variables, baseline measures and surgical variables.  Dependent variable: T3 Activity Limitations (SF-36 PF).</w:t>
      </w:r>
    </w:p>
    <w:tbl>
      <w:tblPr>
        <w:tblpPr w:leftFromText="180" w:rightFromText="180" w:vertAnchor="text" w:tblpY="1"/>
        <w:tblOverlap w:val="neve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3227"/>
        <w:gridCol w:w="992"/>
        <w:gridCol w:w="992"/>
        <w:gridCol w:w="993"/>
        <w:gridCol w:w="992"/>
        <w:gridCol w:w="992"/>
        <w:gridCol w:w="992"/>
      </w:tblGrid>
      <w:tr w:rsidR="00796FA8" w:rsidRPr="00DB1DD8" w:rsidTr="009E1190">
        <w:tc>
          <w:tcPr>
            <w:tcW w:w="3227" w:type="dxa"/>
          </w:tcPr>
          <w:p w:rsidR="00796FA8" w:rsidRPr="00E00BF8" w:rsidRDefault="00796FA8" w:rsidP="00796FA8">
            <w:pPr>
              <w:spacing w:line="480" w:lineRule="auto"/>
              <w:rPr>
                <w:lang w:val="en-US"/>
              </w:rPr>
            </w:pPr>
          </w:p>
        </w:tc>
        <w:tc>
          <w:tcPr>
            <w:tcW w:w="5953" w:type="dxa"/>
            <w:gridSpan w:val="6"/>
          </w:tcPr>
          <w:p w:rsidR="00796FA8" w:rsidRPr="00E00BF8" w:rsidRDefault="00796FA8" w:rsidP="00565FEC">
            <w:pPr>
              <w:spacing w:line="480" w:lineRule="auto"/>
              <w:jc w:val="center"/>
              <w:rPr>
                <w:b/>
                <w:lang w:val="en-US"/>
              </w:rPr>
            </w:pPr>
            <w:r w:rsidRPr="00E00BF8">
              <w:rPr>
                <w:b/>
                <w:lang w:val="en-US"/>
              </w:rPr>
              <w:t>T3 SF-36 Physical Functioning (</w:t>
            </w:r>
            <w:proofErr w:type="spellStart"/>
            <w:r w:rsidRPr="00E00BF8">
              <w:rPr>
                <w:b/>
                <w:lang w:val="en-US"/>
              </w:rPr>
              <w:t>tr</w:t>
            </w:r>
            <w:proofErr w:type="spellEnd"/>
            <w:r w:rsidRPr="00E00BF8">
              <w:rPr>
                <w:b/>
                <w:lang w:val="en-US"/>
              </w:rPr>
              <w:t>)</w:t>
            </w:r>
          </w:p>
        </w:tc>
      </w:tr>
      <w:tr w:rsidR="007A6705" w:rsidRPr="00DB1DD8" w:rsidTr="009E1190">
        <w:tc>
          <w:tcPr>
            <w:tcW w:w="3227" w:type="dxa"/>
          </w:tcPr>
          <w:p w:rsidR="007A6705" w:rsidRPr="00E00BF8" w:rsidRDefault="007A6705" w:rsidP="00884533">
            <w:pPr>
              <w:spacing w:line="480" w:lineRule="auto"/>
              <w:jc w:val="center"/>
              <w:rPr>
                <w:b/>
                <w:lang w:val="en-US"/>
              </w:rPr>
            </w:pPr>
          </w:p>
        </w:tc>
        <w:tc>
          <w:tcPr>
            <w:tcW w:w="1984" w:type="dxa"/>
            <w:gridSpan w:val="2"/>
          </w:tcPr>
          <w:p w:rsidR="007A6705" w:rsidRPr="00E00BF8" w:rsidRDefault="007A6705" w:rsidP="00884533">
            <w:pPr>
              <w:spacing w:line="480" w:lineRule="auto"/>
              <w:jc w:val="center"/>
              <w:rPr>
                <w:b/>
                <w:lang w:val="en-US"/>
              </w:rPr>
            </w:pPr>
            <w:r w:rsidRPr="00E00BF8">
              <w:rPr>
                <w:b/>
                <w:lang w:val="en-US"/>
              </w:rPr>
              <w:t>Model 1</w:t>
            </w:r>
          </w:p>
        </w:tc>
        <w:tc>
          <w:tcPr>
            <w:tcW w:w="1985" w:type="dxa"/>
            <w:gridSpan w:val="2"/>
          </w:tcPr>
          <w:p w:rsidR="007A6705" w:rsidRPr="00E00BF8" w:rsidRDefault="007A6705" w:rsidP="00884533">
            <w:pPr>
              <w:spacing w:line="480" w:lineRule="auto"/>
              <w:jc w:val="center"/>
              <w:rPr>
                <w:b/>
                <w:lang w:val="en-US"/>
              </w:rPr>
            </w:pPr>
            <w:r w:rsidRPr="00E00BF8">
              <w:rPr>
                <w:b/>
                <w:lang w:val="en-US"/>
              </w:rPr>
              <w:t>Model 2</w:t>
            </w:r>
          </w:p>
        </w:tc>
        <w:tc>
          <w:tcPr>
            <w:tcW w:w="1984" w:type="dxa"/>
            <w:gridSpan w:val="2"/>
          </w:tcPr>
          <w:p w:rsidR="007A6705" w:rsidRPr="00E00BF8" w:rsidRDefault="007A6705" w:rsidP="00884533">
            <w:pPr>
              <w:spacing w:line="480" w:lineRule="auto"/>
              <w:jc w:val="center"/>
              <w:rPr>
                <w:b/>
                <w:lang w:val="en-US"/>
              </w:rPr>
            </w:pPr>
            <w:r w:rsidRPr="00E00BF8">
              <w:rPr>
                <w:b/>
                <w:lang w:val="en-US"/>
              </w:rPr>
              <w:t>Model 3</w:t>
            </w:r>
          </w:p>
        </w:tc>
      </w:tr>
      <w:tr w:rsidR="007A6705" w:rsidRPr="00DB1DD8" w:rsidTr="009E1190">
        <w:tc>
          <w:tcPr>
            <w:tcW w:w="3227" w:type="dxa"/>
          </w:tcPr>
          <w:p w:rsidR="007A6705" w:rsidRPr="00E00BF8" w:rsidRDefault="007A6705" w:rsidP="00884533">
            <w:pPr>
              <w:spacing w:line="480" w:lineRule="auto"/>
              <w:jc w:val="center"/>
              <w:rPr>
                <w:b/>
                <w:lang w:val="en-US"/>
              </w:rPr>
            </w:pPr>
          </w:p>
        </w:tc>
        <w:tc>
          <w:tcPr>
            <w:tcW w:w="992" w:type="dxa"/>
          </w:tcPr>
          <w:p w:rsidR="007A6705" w:rsidRPr="00E00BF8" w:rsidRDefault="007A6705" w:rsidP="00884533">
            <w:pPr>
              <w:spacing w:line="480" w:lineRule="auto"/>
              <w:jc w:val="center"/>
              <w:rPr>
                <w:b/>
                <w:lang w:val="en-US"/>
              </w:rPr>
            </w:pPr>
            <w:r w:rsidRPr="00E00BF8">
              <w:rPr>
                <w:b/>
                <w:bCs/>
                <w:color w:val="000000"/>
                <w:lang w:val="en-US"/>
              </w:rPr>
              <w:t>β</w:t>
            </w:r>
          </w:p>
        </w:tc>
        <w:tc>
          <w:tcPr>
            <w:tcW w:w="992" w:type="dxa"/>
          </w:tcPr>
          <w:p w:rsidR="007A6705" w:rsidRPr="00E00BF8" w:rsidRDefault="007A6705" w:rsidP="00884533">
            <w:pPr>
              <w:spacing w:line="480" w:lineRule="auto"/>
              <w:jc w:val="center"/>
              <w:rPr>
                <w:b/>
                <w:lang w:val="en-US"/>
              </w:rPr>
            </w:pPr>
            <w:r w:rsidRPr="00E00BF8">
              <w:rPr>
                <w:b/>
                <w:lang w:val="en-US"/>
              </w:rPr>
              <w:t>p</w:t>
            </w:r>
          </w:p>
        </w:tc>
        <w:tc>
          <w:tcPr>
            <w:tcW w:w="993" w:type="dxa"/>
          </w:tcPr>
          <w:p w:rsidR="007A6705" w:rsidRPr="00E00BF8" w:rsidRDefault="007A6705" w:rsidP="00884533">
            <w:pPr>
              <w:spacing w:line="480" w:lineRule="auto"/>
              <w:jc w:val="center"/>
              <w:rPr>
                <w:b/>
                <w:lang w:val="en-US"/>
              </w:rPr>
            </w:pPr>
            <w:r w:rsidRPr="00E00BF8">
              <w:rPr>
                <w:b/>
                <w:bCs/>
                <w:color w:val="000000"/>
                <w:lang w:val="en-US"/>
              </w:rPr>
              <w:t>β</w:t>
            </w:r>
          </w:p>
        </w:tc>
        <w:tc>
          <w:tcPr>
            <w:tcW w:w="992" w:type="dxa"/>
          </w:tcPr>
          <w:p w:rsidR="007A6705" w:rsidRPr="00E00BF8" w:rsidRDefault="007A6705" w:rsidP="00884533">
            <w:pPr>
              <w:spacing w:line="480" w:lineRule="auto"/>
              <w:jc w:val="center"/>
              <w:rPr>
                <w:b/>
                <w:lang w:val="en-US"/>
              </w:rPr>
            </w:pPr>
            <w:r w:rsidRPr="00E00BF8">
              <w:rPr>
                <w:b/>
                <w:lang w:val="en-US"/>
              </w:rPr>
              <w:t>p</w:t>
            </w:r>
          </w:p>
        </w:tc>
        <w:tc>
          <w:tcPr>
            <w:tcW w:w="992" w:type="dxa"/>
          </w:tcPr>
          <w:p w:rsidR="007A6705" w:rsidRPr="00E00BF8" w:rsidRDefault="007A6705" w:rsidP="00884533">
            <w:pPr>
              <w:spacing w:line="480" w:lineRule="auto"/>
              <w:jc w:val="center"/>
              <w:rPr>
                <w:b/>
                <w:lang w:val="en-US"/>
              </w:rPr>
            </w:pPr>
            <w:r w:rsidRPr="00E00BF8">
              <w:rPr>
                <w:b/>
                <w:bCs/>
                <w:color w:val="000000"/>
                <w:lang w:val="en-US"/>
              </w:rPr>
              <w:t>β</w:t>
            </w:r>
          </w:p>
        </w:tc>
        <w:tc>
          <w:tcPr>
            <w:tcW w:w="992" w:type="dxa"/>
          </w:tcPr>
          <w:p w:rsidR="007A6705" w:rsidRPr="00E00BF8" w:rsidRDefault="007A6705" w:rsidP="00884533">
            <w:pPr>
              <w:spacing w:line="480" w:lineRule="auto"/>
              <w:jc w:val="center"/>
              <w:rPr>
                <w:b/>
                <w:lang w:val="en-US"/>
              </w:rPr>
            </w:pPr>
            <w:r w:rsidRPr="00E00BF8">
              <w:rPr>
                <w:b/>
                <w:lang w:val="en-US"/>
              </w:rPr>
              <w:t>p</w:t>
            </w:r>
          </w:p>
        </w:tc>
      </w:tr>
      <w:tr w:rsidR="007A6705" w:rsidRPr="00DB1DD8" w:rsidTr="009E1190">
        <w:tc>
          <w:tcPr>
            <w:tcW w:w="3227" w:type="dxa"/>
          </w:tcPr>
          <w:p w:rsidR="007A6705" w:rsidRPr="00E00BF8" w:rsidRDefault="007A6705" w:rsidP="00796FA8">
            <w:pPr>
              <w:tabs>
                <w:tab w:val="left" w:pos="0"/>
              </w:tabs>
              <w:spacing w:line="480" w:lineRule="auto"/>
              <w:rPr>
                <w:bCs/>
                <w:color w:val="000000"/>
                <w:lang w:val="en-US"/>
              </w:rPr>
            </w:pPr>
            <w:r w:rsidRPr="00E00BF8">
              <w:rPr>
                <w:bCs/>
                <w:color w:val="000000"/>
                <w:lang w:val="en-US"/>
              </w:rPr>
              <w:t>Mesh type</w:t>
            </w:r>
          </w:p>
          <w:p w:rsidR="007A6705" w:rsidRPr="00E00BF8" w:rsidRDefault="007A6705" w:rsidP="00796FA8">
            <w:pPr>
              <w:tabs>
                <w:tab w:val="left" w:pos="0"/>
              </w:tabs>
              <w:spacing w:line="480" w:lineRule="auto"/>
              <w:rPr>
                <w:bCs/>
                <w:color w:val="000000"/>
                <w:lang w:val="en-US"/>
              </w:rPr>
            </w:pPr>
            <w:proofErr w:type="spellStart"/>
            <w:r w:rsidRPr="00E00BF8">
              <w:rPr>
                <w:bCs/>
                <w:color w:val="000000"/>
                <w:lang w:val="en-US"/>
              </w:rPr>
              <w:t>Uni</w:t>
            </w:r>
            <w:proofErr w:type="spellEnd"/>
            <w:r w:rsidRPr="00E00BF8">
              <w:rPr>
                <w:bCs/>
                <w:color w:val="000000"/>
                <w:lang w:val="en-US"/>
              </w:rPr>
              <w:t xml:space="preserve">/bilateral surgery     </w:t>
            </w:r>
          </w:p>
          <w:p w:rsidR="007A6705" w:rsidRPr="00E00BF8" w:rsidRDefault="007A6705" w:rsidP="00796FA8">
            <w:pPr>
              <w:tabs>
                <w:tab w:val="left" w:pos="0"/>
              </w:tabs>
              <w:spacing w:line="480" w:lineRule="auto"/>
              <w:rPr>
                <w:bCs/>
                <w:color w:val="000000"/>
                <w:lang w:val="en-US"/>
              </w:rPr>
            </w:pPr>
            <w:r w:rsidRPr="00E00BF8">
              <w:rPr>
                <w:bCs/>
                <w:color w:val="000000"/>
                <w:lang w:val="en-US"/>
              </w:rPr>
              <w:t>Age</w:t>
            </w:r>
          </w:p>
          <w:p w:rsidR="007A6705" w:rsidRPr="00E00BF8" w:rsidRDefault="007A6705" w:rsidP="00796FA8">
            <w:pPr>
              <w:tabs>
                <w:tab w:val="left" w:pos="0"/>
              </w:tabs>
              <w:spacing w:line="480" w:lineRule="auto"/>
              <w:rPr>
                <w:bCs/>
                <w:color w:val="000000"/>
                <w:lang w:val="en-US"/>
              </w:rPr>
            </w:pPr>
            <w:r w:rsidRPr="00E00BF8">
              <w:rPr>
                <w:bCs/>
                <w:color w:val="000000"/>
                <w:lang w:val="en-US"/>
              </w:rPr>
              <w:t>BMI</w:t>
            </w:r>
          </w:p>
          <w:p w:rsidR="007A6705" w:rsidRPr="00E00BF8" w:rsidRDefault="007A6705" w:rsidP="00796FA8">
            <w:pPr>
              <w:tabs>
                <w:tab w:val="left" w:pos="0"/>
              </w:tabs>
              <w:spacing w:line="480" w:lineRule="auto"/>
              <w:rPr>
                <w:bCs/>
                <w:color w:val="000000"/>
                <w:lang w:val="en-US"/>
              </w:rPr>
            </w:pPr>
            <w:r w:rsidRPr="00E00BF8">
              <w:rPr>
                <w:bCs/>
                <w:color w:val="000000"/>
                <w:lang w:val="en-US"/>
              </w:rPr>
              <w:t>SF36 PF (T2)</w:t>
            </w:r>
          </w:p>
          <w:p w:rsidR="007A6705" w:rsidRPr="00E00BF8" w:rsidRDefault="007A6705" w:rsidP="00796FA8">
            <w:pPr>
              <w:tabs>
                <w:tab w:val="left" w:pos="0"/>
              </w:tabs>
              <w:spacing w:line="480" w:lineRule="auto"/>
              <w:rPr>
                <w:bCs/>
                <w:color w:val="000000"/>
                <w:lang w:val="en-US"/>
              </w:rPr>
            </w:pPr>
            <w:r w:rsidRPr="00E00BF8">
              <w:rPr>
                <w:bCs/>
                <w:color w:val="000000"/>
                <w:lang w:val="en-US"/>
              </w:rPr>
              <w:t xml:space="preserve">Pain (T2, </w:t>
            </w:r>
            <w:proofErr w:type="spellStart"/>
            <w:r w:rsidRPr="00E00BF8">
              <w:rPr>
                <w:bCs/>
                <w:color w:val="000000"/>
                <w:lang w:val="en-US"/>
              </w:rPr>
              <w:t>tr</w:t>
            </w:r>
            <w:proofErr w:type="spellEnd"/>
            <w:r w:rsidRPr="00E00BF8">
              <w:rPr>
                <w:bCs/>
                <w:color w:val="000000"/>
                <w:lang w:val="en-US"/>
              </w:rPr>
              <w:t>)</w:t>
            </w:r>
          </w:p>
          <w:p w:rsidR="007A6705" w:rsidRPr="00E00BF8" w:rsidRDefault="007A6705" w:rsidP="00796FA8">
            <w:pPr>
              <w:tabs>
                <w:tab w:val="left" w:pos="0"/>
              </w:tabs>
              <w:spacing w:line="480" w:lineRule="auto"/>
              <w:rPr>
                <w:bCs/>
                <w:color w:val="000000"/>
                <w:lang w:val="en-US"/>
              </w:rPr>
            </w:pPr>
            <w:r w:rsidRPr="00E00BF8">
              <w:rPr>
                <w:bCs/>
                <w:color w:val="000000"/>
                <w:lang w:val="en-US"/>
              </w:rPr>
              <w:t>Taking painkiller</w:t>
            </w:r>
          </w:p>
          <w:p w:rsidR="007A6705" w:rsidRPr="00E00BF8" w:rsidRDefault="007A6705" w:rsidP="00796FA8">
            <w:pPr>
              <w:tabs>
                <w:tab w:val="left" w:pos="0"/>
              </w:tabs>
              <w:spacing w:line="480" w:lineRule="auto"/>
              <w:rPr>
                <w:bCs/>
                <w:color w:val="000000"/>
                <w:lang w:val="en-US"/>
              </w:rPr>
            </w:pPr>
            <w:r w:rsidRPr="00E00BF8">
              <w:rPr>
                <w:bCs/>
                <w:color w:val="000000"/>
                <w:lang w:val="en-US"/>
              </w:rPr>
              <w:t xml:space="preserve">Depression (T2, </w:t>
            </w:r>
            <w:proofErr w:type="spellStart"/>
            <w:r w:rsidRPr="00E00BF8">
              <w:rPr>
                <w:bCs/>
                <w:color w:val="000000"/>
                <w:lang w:val="en-US"/>
              </w:rPr>
              <w:t>tr</w:t>
            </w:r>
            <w:proofErr w:type="spellEnd"/>
            <w:r w:rsidRPr="00E00BF8">
              <w:rPr>
                <w:bCs/>
                <w:color w:val="000000"/>
                <w:lang w:val="en-US"/>
              </w:rPr>
              <w:t>)</w:t>
            </w:r>
          </w:p>
          <w:p w:rsidR="007A6705" w:rsidRPr="00E00BF8" w:rsidRDefault="007A6705" w:rsidP="00CB2643">
            <w:pPr>
              <w:tabs>
                <w:tab w:val="left" w:pos="0"/>
              </w:tabs>
              <w:spacing w:line="480" w:lineRule="auto"/>
              <w:rPr>
                <w:bCs/>
                <w:color w:val="000000"/>
                <w:lang w:val="en-US"/>
              </w:rPr>
            </w:pPr>
            <w:r w:rsidRPr="00E00BF8">
              <w:rPr>
                <w:bCs/>
                <w:color w:val="000000"/>
                <w:lang w:val="en-US"/>
              </w:rPr>
              <w:t>CSQ Decrease Pain (T2)</w:t>
            </w:r>
          </w:p>
        </w:tc>
        <w:tc>
          <w:tcPr>
            <w:tcW w:w="992" w:type="dxa"/>
          </w:tcPr>
          <w:p w:rsidR="00CB2643" w:rsidRPr="00E00BF8" w:rsidRDefault="00CB2643" w:rsidP="00CB2643">
            <w:pPr>
              <w:spacing w:line="480" w:lineRule="auto"/>
              <w:jc w:val="right"/>
              <w:rPr>
                <w:lang w:val="en-US"/>
              </w:rPr>
            </w:pPr>
            <w:r w:rsidRPr="00E00BF8">
              <w:rPr>
                <w:lang w:val="en-US"/>
              </w:rPr>
              <w:t>0.26</w:t>
            </w:r>
          </w:p>
          <w:p w:rsidR="00CB2643" w:rsidRPr="00E00BF8" w:rsidRDefault="00CB2643" w:rsidP="00CB2643">
            <w:pPr>
              <w:spacing w:line="480" w:lineRule="auto"/>
              <w:jc w:val="right"/>
              <w:rPr>
                <w:lang w:val="en-US"/>
              </w:rPr>
            </w:pPr>
            <w:r w:rsidRPr="00E00BF8">
              <w:rPr>
                <w:lang w:val="en-US"/>
              </w:rPr>
              <w:t>0.09</w:t>
            </w:r>
          </w:p>
        </w:tc>
        <w:tc>
          <w:tcPr>
            <w:tcW w:w="992" w:type="dxa"/>
          </w:tcPr>
          <w:p w:rsidR="007A6705" w:rsidRPr="00E00BF8" w:rsidRDefault="00CB2643" w:rsidP="007A6705">
            <w:pPr>
              <w:spacing w:line="480" w:lineRule="auto"/>
              <w:jc w:val="right"/>
              <w:rPr>
                <w:lang w:val="en-US"/>
              </w:rPr>
            </w:pPr>
            <w:r w:rsidRPr="00E00BF8">
              <w:rPr>
                <w:lang w:val="en-US"/>
              </w:rPr>
              <w:t>0.02</w:t>
            </w:r>
          </w:p>
          <w:p w:rsidR="00CB2643" w:rsidRPr="00E00BF8" w:rsidRDefault="00CB2643" w:rsidP="007A6705">
            <w:pPr>
              <w:spacing w:line="480" w:lineRule="auto"/>
              <w:jc w:val="right"/>
              <w:rPr>
                <w:lang w:val="en-US"/>
              </w:rPr>
            </w:pPr>
            <w:r w:rsidRPr="00E00BF8">
              <w:rPr>
                <w:lang w:val="en-US"/>
              </w:rPr>
              <w:t>0.41</w:t>
            </w:r>
          </w:p>
        </w:tc>
        <w:tc>
          <w:tcPr>
            <w:tcW w:w="993" w:type="dxa"/>
          </w:tcPr>
          <w:p w:rsidR="007A6705" w:rsidRPr="00E00BF8" w:rsidRDefault="00CB2643" w:rsidP="007A6705">
            <w:pPr>
              <w:spacing w:line="480" w:lineRule="auto"/>
              <w:jc w:val="right"/>
              <w:rPr>
                <w:lang w:val="en-US"/>
              </w:rPr>
            </w:pPr>
            <w:r w:rsidRPr="00E00BF8">
              <w:rPr>
                <w:lang w:val="en-US"/>
              </w:rPr>
              <w:t>0.15</w:t>
            </w:r>
          </w:p>
          <w:p w:rsidR="00CB2643" w:rsidRPr="00E00BF8" w:rsidRDefault="00CB2643" w:rsidP="007A6705">
            <w:pPr>
              <w:spacing w:line="480" w:lineRule="auto"/>
              <w:jc w:val="right"/>
              <w:rPr>
                <w:lang w:val="en-US"/>
              </w:rPr>
            </w:pPr>
            <w:r w:rsidRPr="00E00BF8">
              <w:rPr>
                <w:lang w:val="en-US"/>
              </w:rPr>
              <w:t>0.05</w:t>
            </w:r>
          </w:p>
          <w:p w:rsidR="00CB2643" w:rsidRPr="00E00BF8" w:rsidRDefault="00CB2643" w:rsidP="007A6705">
            <w:pPr>
              <w:spacing w:line="480" w:lineRule="auto"/>
              <w:jc w:val="right"/>
              <w:rPr>
                <w:lang w:val="en-US"/>
              </w:rPr>
            </w:pPr>
            <w:r w:rsidRPr="00E00BF8">
              <w:rPr>
                <w:lang w:val="en-US"/>
              </w:rPr>
              <w:t>-0.51</w:t>
            </w:r>
          </w:p>
          <w:p w:rsidR="00CB2643" w:rsidRPr="00E00BF8" w:rsidRDefault="00CB2643" w:rsidP="007A6705">
            <w:pPr>
              <w:spacing w:line="480" w:lineRule="auto"/>
              <w:jc w:val="right"/>
              <w:rPr>
                <w:lang w:val="en-US"/>
              </w:rPr>
            </w:pPr>
            <w:r w:rsidRPr="00E00BF8">
              <w:rPr>
                <w:lang w:val="en-US"/>
              </w:rPr>
              <w:t>-0.12</w:t>
            </w:r>
          </w:p>
          <w:p w:rsidR="00CB2643" w:rsidRPr="00E00BF8" w:rsidRDefault="00CB2643" w:rsidP="007A6705">
            <w:pPr>
              <w:spacing w:line="480" w:lineRule="auto"/>
              <w:jc w:val="right"/>
              <w:rPr>
                <w:lang w:val="en-US"/>
              </w:rPr>
            </w:pPr>
            <w:r w:rsidRPr="00E00BF8">
              <w:rPr>
                <w:lang w:val="en-US"/>
              </w:rPr>
              <w:t>0.08</w:t>
            </w:r>
          </w:p>
          <w:p w:rsidR="00CB2643" w:rsidRPr="00E00BF8" w:rsidRDefault="00CB2643" w:rsidP="007A6705">
            <w:pPr>
              <w:spacing w:line="480" w:lineRule="auto"/>
              <w:jc w:val="right"/>
              <w:rPr>
                <w:lang w:val="en-US"/>
              </w:rPr>
            </w:pPr>
            <w:r w:rsidRPr="00E00BF8">
              <w:rPr>
                <w:lang w:val="en-US"/>
              </w:rPr>
              <w:t>-0.25</w:t>
            </w:r>
          </w:p>
          <w:p w:rsidR="00CB2643" w:rsidRPr="00E00BF8" w:rsidRDefault="00CB2643" w:rsidP="007A6705">
            <w:pPr>
              <w:spacing w:line="480" w:lineRule="auto"/>
              <w:jc w:val="right"/>
              <w:rPr>
                <w:lang w:val="en-US"/>
              </w:rPr>
            </w:pPr>
            <w:r w:rsidRPr="00E00BF8">
              <w:rPr>
                <w:lang w:val="en-US"/>
              </w:rPr>
              <w:t>-0.18</w:t>
            </w:r>
          </w:p>
        </w:tc>
        <w:tc>
          <w:tcPr>
            <w:tcW w:w="992" w:type="dxa"/>
          </w:tcPr>
          <w:p w:rsidR="007A6705" w:rsidRPr="00E00BF8" w:rsidRDefault="00CB2643" w:rsidP="007A6705">
            <w:pPr>
              <w:spacing w:line="480" w:lineRule="auto"/>
              <w:jc w:val="right"/>
              <w:rPr>
                <w:lang w:val="en-US"/>
              </w:rPr>
            </w:pPr>
            <w:r w:rsidRPr="00E00BF8">
              <w:rPr>
                <w:lang w:val="en-US"/>
              </w:rPr>
              <w:t>0.11</w:t>
            </w:r>
          </w:p>
          <w:p w:rsidR="00CB2643" w:rsidRPr="00E00BF8" w:rsidRDefault="00CB2643" w:rsidP="007A6705">
            <w:pPr>
              <w:spacing w:line="480" w:lineRule="auto"/>
              <w:jc w:val="right"/>
              <w:rPr>
                <w:lang w:val="en-US"/>
              </w:rPr>
            </w:pPr>
            <w:r w:rsidRPr="00E00BF8">
              <w:rPr>
                <w:lang w:val="en-US"/>
              </w:rPr>
              <w:t>0.56</w:t>
            </w:r>
          </w:p>
          <w:p w:rsidR="00CB2643" w:rsidRPr="00E00BF8" w:rsidRDefault="00CB2643" w:rsidP="007A6705">
            <w:pPr>
              <w:spacing w:line="480" w:lineRule="auto"/>
              <w:jc w:val="right"/>
              <w:rPr>
                <w:lang w:val="en-US"/>
              </w:rPr>
            </w:pPr>
            <w:r w:rsidRPr="00E00BF8">
              <w:rPr>
                <w:lang w:val="en-US"/>
              </w:rPr>
              <w:t>&lt;0.01</w:t>
            </w:r>
          </w:p>
          <w:p w:rsidR="00CB2643" w:rsidRPr="00E00BF8" w:rsidRDefault="00CB2643" w:rsidP="007A6705">
            <w:pPr>
              <w:spacing w:line="480" w:lineRule="auto"/>
              <w:jc w:val="right"/>
              <w:rPr>
                <w:lang w:val="en-US"/>
              </w:rPr>
            </w:pPr>
            <w:r w:rsidRPr="00E00BF8">
              <w:rPr>
                <w:lang w:val="en-US"/>
              </w:rPr>
              <w:t>0.19</w:t>
            </w:r>
          </w:p>
          <w:p w:rsidR="00CB2643" w:rsidRPr="00E00BF8" w:rsidRDefault="00CB2643" w:rsidP="007A6705">
            <w:pPr>
              <w:spacing w:line="480" w:lineRule="auto"/>
              <w:jc w:val="right"/>
              <w:rPr>
                <w:lang w:val="en-US"/>
              </w:rPr>
            </w:pPr>
            <w:r w:rsidRPr="00E00BF8">
              <w:rPr>
                <w:lang w:val="en-US"/>
              </w:rPr>
              <w:t>0.44</w:t>
            </w:r>
          </w:p>
          <w:p w:rsidR="00CB2643" w:rsidRPr="00E00BF8" w:rsidRDefault="00CB2643" w:rsidP="007A6705">
            <w:pPr>
              <w:spacing w:line="480" w:lineRule="auto"/>
              <w:jc w:val="right"/>
              <w:rPr>
                <w:lang w:val="en-US"/>
              </w:rPr>
            </w:pPr>
            <w:r w:rsidRPr="00E00BF8">
              <w:rPr>
                <w:lang w:val="en-US"/>
              </w:rPr>
              <w:t>0.01</w:t>
            </w:r>
          </w:p>
          <w:p w:rsidR="00CB2643" w:rsidRPr="00E00BF8" w:rsidRDefault="00CB2643" w:rsidP="007A6705">
            <w:pPr>
              <w:spacing w:line="480" w:lineRule="auto"/>
              <w:jc w:val="right"/>
              <w:rPr>
                <w:lang w:val="en-US"/>
              </w:rPr>
            </w:pPr>
            <w:r w:rsidRPr="00E00BF8">
              <w:rPr>
                <w:lang w:val="en-US"/>
              </w:rPr>
              <w:t>0.05</w:t>
            </w:r>
          </w:p>
        </w:tc>
        <w:tc>
          <w:tcPr>
            <w:tcW w:w="992" w:type="dxa"/>
          </w:tcPr>
          <w:p w:rsidR="00360D99" w:rsidRPr="00E00BF8" w:rsidRDefault="00CB2643" w:rsidP="00360D99">
            <w:pPr>
              <w:spacing w:line="480" w:lineRule="auto"/>
              <w:jc w:val="right"/>
              <w:rPr>
                <w:lang w:val="en-US"/>
              </w:rPr>
            </w:pPr>
            <w:r w:rsidRPr="00E00BF8">
              <w:rPr>
                <w:lang w:val="en-US"/>
              </w:rPr>
              <w:t>0.13</w:t>
            </w:r>
          </w:p>
          <w:p w:rsidR="00CB2643" w:rsidRPr="00E00BF8" w:rsidRDefault="00CB2643" w:rsidP="00360D99">
            <w:pPr>
              <w:spacing w:line="480" w:lineRule="auto"/>
              <w:jc w:val="right"/>
              <w:rPr>
                <w:lang w:val="en-US"/>
              </w:rPr>
            </w:pPr>
            <w:r w:rsidRPr="00E00BF8">
              <w:rPr>
                <w:lang w:val="en-US"/>
              </w:rPr>
              <w:t>0.09</w:t>
            </w:r>
          </w:p>
          <w:p w:rsidR="00CB2643" w:rsidRPr="00E00BF8" w:rsidRDefault="00CB2643" w:rsidP="00360D99">
            <w:pPr>
              <w:spacing w:line="480" w:lineRule="auto"/>
              <w:jc w:val="right"/>
              <w:rPr>
                <w:lang w:val="en-US"/>
              </w:rPr>
            </w:pPr>
            <w:r w:rsidRPr="00E00BF8">
              <w:rPr>
                <w:lang w:val="en-US"/>
              </w:rPr>
              <w:t>-0.52</w:t>
            </w:r>
          </w:p>
          <w:p w:rsidR="00CB2643" w:rsidRPr="00E00BF8" w:rsidRDefault="00CB2643" w:rsidP="00360D99">
            <w:pPr>
              <w:spacing w:line="480" w:lineRule="auto"/>
              <w:jc w:val="right"/>
              <w:rPr>
                <w:lang w:val="en-US"/>
              </w:rPr>
            </w:pPr>
            <w:r w:rsidRPr="00E00BF8">
              <w:rPr>
                <w:lang w:val="en-US"/>
              </w:rPr>
              <w:t>-0.09</w:t>
            </w:r>
          </w:p>
          <w:p w:rsidR="00CB2643" w:rsidRPr="00E00BF8" w:rsidRDefault="00CB2643" w:rsidP="00360D99">
            <w:pPr>
              <w:spacing w:line="480" w:lineRule="auto"/>
              <w:jc w:val="right"/>
              <w:rPr>
                <w:lang w:val="en-US"/>
              </w:rPr>
            </w:pPr>
            <w:r w:rsidRPr="00E00BF8">
              <w:rPr>
                <w:lang w:val="en-US"/>
              </w:rPr>
              <w:t>0.00</w:t>
            </w:r>
          </w:p>
          <w:p w:rsidR="00CB2643" w:rsidRPr="00E00BF8" w:rsidRDefault="00CB2643" w:rsidP="00360D99">
            <w:pPr>
              <w:spacing w:line="480" w:lineRule="auto"/>
              <w:jc w:val="right"/>
              <w:rPr>
                <w:lang w:val="en-US"/>
              </w:rPr>
            </w:pPr>
            <w:r w:rsidRPr="00E00BF8">
              <w:rPr>
                <w:lang w:val="en-US"/>
              </w:rPr>
              <w:t>-0.19</w:t>
            </w:r>
          </w:p>
          <w:p w:rsidR="00CB2643" w:rsidRPr="00E00BF8" w:rsidRDefault="00CB2643" w:rsidP="00360D99">
            <w:pPr>
              <w:spacing w:line="480" w:lineRule="auto"/>
              <w:jc w:val="right"/>
              <w:rPr>
                <w:lang w:val="en-US"/>
              </w:rPr>
            </w:pPr>
            <w:r w:rsidRPr="00E00BF8">
              <w:rPr>
                <w:lang w:val="en-US"/>
              </w:rPr>
              <w:t>-0.11</w:t>
            </w:r>
          </w:p>
          <w:p w:rsidR="00CB2643" w:rsidRPr="00E00BF8" w:rsidRDefault="00CB2643" w:rsidP="00360D99">
            <w:pPr>
              <w:spacing w:line="480" w:lineRule="auto"/>
              <w:jc w:val="right"/>
              <w:rPr>
                <w:lang w:val="en-US"/>
              </w:rPr>
            </w:pPr>
            <w:r w:rsidRPr="00E00BF8">
              <w:rPr>
                <w:lang w:val="en-US"/>
              </w:rPr>
              <w:t>-0.20</w:t>
            </w:r>
          </w:p>
          <w:p w:rsidR="00CB2643" w:rsidRPr="00E00BF8" w:rsidRDefault="00CB2643" w:rsidP="00360D99">
            <w:pPr>
              <w:spacing w:line="480" w:lineRule="auto"/>
              <w:jc w:val="right"/>
              <w:rPr>
                <w:lang w:val="en-US"/>
              </w:rPr>
            </w:pPr>
            <w:r w:rsidRPr="00E00BF8">
              <w:rPr>
                <w:lang w:val="en-US"/>
              </w:rPr>
              <w:t>0.14</w:t>
            </w:r>
          </w:p>
        </w:tc>
        <w:tc>
          <w:tcPr>
            <w:tcW w:w="992" w:type="dxa"/>
          </w:tcPr>
          <w:p w:rsidR="00360D99" w:rsidRPr="00E00BF8" w:rsidRDefault="00CB2643" w:rsidP="00360D99">
            <w:pPr>
              <w:spacing w:line="480" w:lineRule="auto"/>
              <w:jc w:val="right"/>
              <w:rPr>
                <w:lang w:val="en-US"/>
              </w:rPr>
            </w:pPr>
            <w:r w:rsidRPr="00E00BF8">
              <w:rPr>
                <w:lang w:val="en-US"/>
              </w:rPr>
              <w:t>0.14</w:t>
            </w:r>
          </w:p>
          <w:p w:rsidR="00CB2643" w:rsidRPr="00E00BF8" w:rsidRDefault="00CB2643" w:rsidP="00360D99">
            <w:pPr>
              <w:spacing w:line="480" w:lineRule="auto"/>
              <w:jc w:val="right"/>
              <w:rPr>
                <w:lang w:val="en-US"/>
              </w:rPr>
            </w:pPr>
            <w:r w:rsidRPr="00E00BF8">
              <w:rPr>
                <w:lang w:val="en-US"/>
              </w:rPr>
              <w:t>0.32</w:t>
            </w:r>
          </w:p>
          <w:p w:rsidR="00CB2643" w:rsidRPr="00E00BF8" w:rsidRDefault="00CB2643" w:rsidP="00360D99">
            <w:pPr>
              <w:spacing w:line="480" w:lineRule="auto"/>
              <w:jc w:val="right"/>
              <w:rPr>
                <w:lang w:val="en-US"/>
              </w:rPr>
            </w:pPr>
            <w:r w:rsidRPr="00E00BF8">
              <w:rPr>
                <w:lang w:val="en-US"/>
              </w:rPr>
              <w:t>&lt;0.01</w:t>
            </w:r>
          </w:p>
          <w:p w:rsidR="00CB2643" w:rsidRPr="00E00BF8" w:rsidRDefault="00CB2643" w:rsidP="00360D99">
            <w:pPr>
              <w:spacing w:line="480" w:lineRule="auto"/>
              <w:jc w:val="right"/>
              <w:rPr>
                <w:lang w:val="en-US"/>
              </w:rPr>
            </w:pPr>
            <w:r w:rsidRPr="00E00BF8">
              <w:rPr>
                <w:lang w:val="en-US"/>
              </w:rPr>
              <w:t>0.30</w:t>
            </w:r>
          </w:p>
          <w:p w:rsidR="00CB2643" w:rsidRPr="00E00BF8" w:rsidRDefault="00CB2643" w:rsidP="00360D99">
            <w:pPr>
              <w:spacing w:line="480" w:lineRule="auto"/>
              <w:jc w:val="right"/>
              <w:rPr>
                <w:lang w:val="en-US"/>
              </w:rPr>
            </w:pPr>
            <w:r w:rsidRPr="00E00BF8">
              <w:rPr>
                <w:lang w:val="en-US"/>
              </w:rPr>
              <w:t>0.97</w:t>
            </w:r>
          </w:p>
          <w:p w:rsidR="00CB2643" w:rsidRPr="00E00BF8" w:rsidRDefault="00CB2643" w:rsidP="00360D99">
            <w:pPr>
              <w:spacing w:line="480" w:lineRule="auto"/>
              <w:jc w:val="right"/>
              <w:rPr>
                <w:vertAlign w:val="superscript"/>
                <w:lang w:val="en-US"/>
              </w:rPr>
            </w:pPr>
            <w:r w:rsidRPr="00E00BF8">
              <w:rPr>
                <w:lang w:val="en-US"/>
              </w:rPr>
              <w:t>0.05</w:t>
            </w:r>
            <w:r w:rsidRPr="00E00BF8">
              <w:rPr>
                <w:vertAlign w:val="superscript"/>
                <w:lang w:val="en-US"/>
              </w:rPr>
              <w:t>a</w:t>
            </w:r>
          </w:p>
          <w:p w:rsidR="00CB2643" w:rsidRPr="00E00BF8" w:rsidRDefault="00CB2643" w:rsidP="00360D99">
            <w:pPr>
              <w:spacing w:line="480" w:lineRule="auto"/>
              <w:jc w:val="right"/>
              <w:rPr>
                <w:lang w:val="en-US"/>
              </w:rPr>
            </w:pPr>
            <w:r w:rsidRPr="00E00BF8">
              <w:rPr>
                <w:lang w:val="en-US"/>
              </w:rPr>
              <w:t>0.24</w:t>
            </w:r>
          </w:p>
          <w:p w:rsidR="00CB2643" w:rsidRPr="00E00BF8" w:rsidRDefault="00CB2643" w:rsidP="00360D99">
            <w:pPr>
              <w:spacing w:line="480" w:lineRule="auto"/>
              <w:jc w:val="right"/>
              <w:rPr>
                <w:lang w:val="en-US"/>
              </w:rPr>
            </w:pPr>
            <w:r w:rsidRPr="00E00BF8">
              <w:rPr>
                <w:lang w:val="en-US"/>
              </w:rPr>
              <w:t>0.05</w:t>
            </w:r>
            <w:r w:rsidRPr="00E00BF8">
              <w:rPr>
                <w:vertAlign w:val="superscript"/>
                <w:lang w:val="en-US"/>
              </w:rPr>
              <w:t>b</w:t>
            </w:r>
          </w:p>
          <w:p w:rsidR="00CB2643" w:rsidRPr="00E00BF8" w:rsidRDefault="00CB2643" w:rsidP="00360D99">
            <w:pPr>
              <w:spacing w:line="480" w:lineRule="auto"/>
              <w:jc w:val="right"/>
              <w:rPr>
                <w:lang w:val="en-US"/>
              </w:rPr>
            </w:pPr>
            <w:r w:rsidRPr="00E00BF8">
              <w:rPr>
                <w:lang w:val="en-US"/>
              </w:rPr>
              <w:t>0.12</w:t>
            </w:r>
          </w:p>
        </w:tc>
      </w:tr>
      <w:tr w:rsidR="007A6705" w:rsidRPr="00DB1DD8" w:rsidTr="009E1190">
        <w:tc>
          <w:tcPr>
            <w:tcW w:w="3227" w:type="dxa"/>
          </w:tcPr>
          <w:p w:rsidR="007A6705" w:rsidRPr="00E00BF8" w:rsidRDefault="007A6705" w:rsidP="00796FA8">
            <w:pPr>
              <w:spacing w:line="480" w:lineRule="auto"/>
              <w:rPr>
                <w:lang w:val="en-US"/>
              </w:rPr>
            </w:pPr>
            <w:r w:rsidRPr="00E00BF8">
              <w:rPr>
                <w:lang w:val="en-US"/>
              </w:rPr>
              <w:t>ΔR</w:t>
            </w:r>
            <w:r w:rsidRPr="00E00BF8">
              <w:rPr>
                <w:vertAlign w:val="superscript"/>
                <w:lang w:val="en-US"/>
              </w:rPr>
              <w:t>2</w:t>
            </w:r>
          </w:p>
          <w:p w:rsidR="007A6705" w:rsidRPr="00E00BF8" w:rsidRDefault="007A6705" w:rsidP="00796FA8">
            <w:pPr>
              <w:spacing w:line="480" w:lineRule="auto"/>
              <w:rPr>
                <w:lang w:val="en-US"/>
              </w:rPr>
            </w:pPr>
            <w:r w:rsidRPr="00E00BF8">
              <w:rPr>
                <w:lang w:val="en-US"/>
              </w:rPr>
              <w:t>ΔF</w:t>
            </w:r>
          </w:p>
        </w:tc>
        <w:tc>
          <w:tcPr>
            <w:tcW w:w="1984" w:type="dxa"/>
            <w:gridSpan w:val="2"/>
          </w:tcPr>
          <w:p w:rsidR="007A6705" w:rsidRPr="00E00BF8" w:rsidRDefault="007A6705" w:rsidP="00796FA8">
            <w:pPr>
              <w:spacing w:line="480" w:lineRule="auto"/>
              <w:jc w:val="center"/>
              <w:rPr>
                <w:lang w:val="en-US"/>
              </w:rPr>
            </w:pPr>
            <w:r w:rsidRPr="00E00BF8">
              <w:rPr>
                <w:lang w:val="en-US"/>
              </w:rPr>
              <w:t>0.08</w:t>
            </w:r>
          </w:p>
          <w:p w:rsidR="007A6705" w:rsidRPr="00E00BF8" w:rsidRDefault="007A6705" w:rsidP="00E375E4">
            <w:pPr>
              <w:spacing w:line="480" w:lineRule="auto"/>
              <w:jc w:val="center"/>
              <w:rPr>
                <w:lang w:val="en-US"/>
              </w:rPr>
            </w:pPr>
            <w:r w:rsidRPr="00E00BF8">
              <w:rPr>
                <w:lang w:val="en-US"/>
              </w:rPr>
              <w:t>3.</w:t>
            </w:r>
            <w:r w:rsidR="00E375E4" w:rsidRPr="00E00BF8">
              <w:rPr>
                <w:lang w:val="en-US"/>
              </w:rPr>
              <w:t xml:space="preserve">60 </w:t>
            </w:r>
            <w:r w:rsidRPr="00E00BF8">
              <w:rPr>
                <w:lang w:val="en-US"/>
              </w:rPr>
              <w:t>(p=0.</w:t>
            </w:r>
            <w:r w:rsidR="00E375E4" w:rsidRPr="00E00BF8">
              <w:rPr>
                <w:lang w:val="en-US"/>
              </w:rPr>
              <w:t>03</w:t>
            </w:r>
            <w:r w:rsidRPr="00E00BF8">
              <w:rPr>
                <w:lang w:val="en-US"/>
              </w:rPr>
              <w:t>)</w:t>
            </w:r>
          </w:p>
        </w:tc>
        <w:tc>
          <w:tcPr>
            <w:tcW w:w="1985" w:type="dxa"/>
            <w:gridSpan w:val="2"/>
          </w:tcPr>
          <w:p w:rsidR="007A6705" w:rsidRPr="00E00BF8" w:rsidRDefault="007A6705" w:rsidP="00796FA8">
            <w:pPr>
              <w:spacing w:line="480" w:lineRule="auto"/>
              <w:jc w:val="center"/>
              <w:rPr>
                <w:lang w:val="en-US"/>
              </w:rPr>
            </w:pPr>
            <w:r w:rsidRPr="00E00BF8">
              <w:rPr>
                <w:lang w:val="en-US"/>
              </w:rPr>
              <w:t>0.</w:t>
            </w:r>
            <w:r w:rsidR="009D554F" w:rsidRPr="00E00BF8">
              <w:rPr>
                <w:lang w:val="en-US"/>
              </w:rPr>
              <w:t>33</w:t>
            </w:r>
          </w:p>
          <w:p w:rsidR="007A6705" w:rsidRPr="00E00BF8" w:rsidRDefault="009D554F" w:rsidP="00796FA8">
            <w:pPr>
              <w:spacing w:line="480" w:lineRule="auto"/>
              <w:jc w:val="center"/>
              <w:rPr>
                <w:lang w:val="en-US"/>
              </w:rPr>
            </w:pPr>
            <w:r w:rsidRPr="00E00BF8">
              <w:rPr>
                <w:lang w:val="en-US"/>
              </w:rPr>
              <w:t>9.44</w:t>
            </w:r>
            <w:r w:rsidR="007A6705" w:rsidRPr="00E00BF8">
              <w:rPr>
                <w:lang w:val="en-US"/>
              </w:rPr>
              <w:t xml:space="preserve"> (p&lt;0.01)</w:t>
            </w:r>
          </w:p>
        </w:tc>
        <w:tc>
          <w:tcPr>
            <w:tcW w:w="1984" w:type="dxa"/>
            <w:gridSpan w:val="2"/>
          </w:tcPr>
          <w:p w:rsidR="007A6705" w:rsidRPr="00E00BF8" w:rsidRDefault="007A6705" w:rsidP="00796FA8">
            <w:pPr>
              <w:spacing w:line="480" w:lineRule="auto"/>
              <w:jc w:val="center"/>
              <w:rPr>
                <w:lang w:val="en-US"/>
              </w:rPr>
            </w:pPr>
            <w:r w:rsidRPr="00E00BF8">
              <w:rPr>
                <w:lang w:val="en-US"/>
              </w:rPr>
              <w:t>0.</w:t>
            </w:r>
            <w:r w:rsidR="00E375E4" w:rsidRPr="00E00BF8">
              <w:rPr>
                <w:lang w:val="en-US"/>
              </w:rPr>
              <w:t>05</w:t>
            </w:r>
          </w:p>
          <w:p w:rsidR="007A6705" w:rsidRPr="00E00BF8" w:rsidRDefault="009D554F" w:rsidP="009D554F">
            <w:pPr>
              <w:spacing w:line="480" w:lineRule="auto"/>
              <w:jc w:val="center"/>
              <w:rPr>
                <w:lang w:val="en-US"/>
              </w:rPr>
            </w:pPr>
            <w:r w:rsidRPr="00E00BF8">
              <w:rPr>
                <w:lang w:val="en-US"/>
              </w:rPr>
              <w:t>3.57</w:t>
            </w:r>
            <w:r w:rsidR="007A6705" w:rsidRPr="00E00BF8">
              <w:rPr>
                <w:lang w:val="en-US"/>
              </w:rPr>
              <w:t xml:space="preserve"> (p</w:t>
            </w:r>
            <w:r w:rsidR="00E375E4" w:rsidRPr="00E00BF8">
              <w:rPr>
                <w:lang w:val="en-US"/>
              </w:rPr>
              <w:t>=</w:t>
            </w:r>
            <w:r w:rsidR="007A6705" w:rsidRPr="00E00BF8">
              <w:rPr>
                <w:lang w:val="en-US"/>
              </w:rPr>
              <w:t>0.</w:t>
            </w:r>
            <w:r w:rsidRPr="00E00BF8">
              <w:rPr>
                <w:lang w:val="en-US"/>
              </w:rPr>
              <w:t>03</w:t>
            </w:r>
            <w:r w:rsidR="007A6705" w:rsidRPr="00E00BF8">
              <w:rPr>
                <w:lang w:val="en-US"/>
              </w:rPr>
              <w:t>)</w:t>
            </w:r>
          </w:p>
        </w:tc>
      </w:tr>
    </w:tbl>
    <w:p w:rsidR="00796FA8" w:rsidRPr="00E00BF8" w:rsidRDefault="00796FA8" w:rsidP="00796FA8">
      <w:pPr>
        <w:spacing w:after="200" w:line="276" w:lineRule="auto"/>
        <w:rPr>
          <w:b/>
          <w:bCs/>
          <w:color w:val="000000"/>
          <w:lang w:val="en-US"/>
        </w:rPr>
      </w:pPr>
    </w:p>
    <w:p w:rsidR="005608DE" w:rsidRPr="00E00BF8" w:rsidRDefault="00796FA8" w:rsidP="00796FA8">
      <w:pPr>
        <w:tabs>
          <w:tab w:val="center" w:pos="3729"/>
        </w:tabs>
        <w:autoSpaceDE w:val="0"/>
        <w:autoSpaceDN w:val="0"/>
        <w:adjustRightInd w:val="0"/>
        <w:spacing w:line="480" w:lineRule="auto"/>
        <w:rPr>
          <w:lang w:val="en-US"/>
        </w:rPr>
      </w:pPr>
      <w:r w:rsidRPr="00E00BF8">
        <w:rPr>
          <w:bCs/>
          <w:i/>
          <w:color w:val="000000"/>
          <w:lang w:val="en-US"/>
        </w:rPr>
        <w:t>Note.</w:t>
      </w:r>
      <w:r w:rsidRPr="00E00BF8">
        <w:rPr>
          <w:bCs/>
          <w:color w:val="000000"/>
          <w:lang w:val="en-US"/>
        </w:rPr>
        <w:t xml:space="preserve">  Model </w:t>
      </w:r>
      <w:r w:rsidR="00E375E4" w:rsidRPr="00E00BF8">
        <w:rPr>
          <w:bCs/>
          <w:color w:val="000000"/>
          <w:lang w:val="en-US"/>
        </w:rPr>
        <w:t>3</w:t>
      </w:r>
      <w:r w:rsidRPr="00E00BF8">
        <w:rPr>
          <w:bCs/>
          <w:color w:val="000000"/>
          <w:lang w:val="en-US"/>
        </w:rPr>
        <w:t>: F=</w:t>
      </w:r>
      <w:r w:rsidR="00E375E4" w:rsidRPr="00E00BF8">
        <w:rPr>
          <w:bCs/>
          <w:color w:val="000000"/>
          <w:lang w:val="en-US"/>
        </w:rPr>
        <w:t>7.</w:t>
      </w:r>
      <w:r w:rsidR="009D554F" w:rsidRPr="00E00BF8">
        <w:rPr>
          <w:bCs/>
          <w:color w:val="000000"/>
          <w:lang w:val="en-US"/>
        </w:rPr>
        <w:t>61</w:t>
      </w:r>
      <w:r w:rsidRPr="00E00BF8">
        <w:rPr>
          <w:bCs/>
          <w:color w:val="000000"/>
          <w:lang w:val="en-US"/>
        </w:rPr>
        <w:t xml:space="preserve">, </w:t>
      </w:r>
      <w:proofErr w:type="spellStart"/>
      <w:r w:rsidRPr="00E00BF8">
        <w:rPr>
          <w:bCs/>
          <w:color w:val="000000"/>
          <w:lang w:val="en-US"/>
        </w:rPr>
        <w:t>Adj</w:t>
      </w:r>
      <w:proofErr w:type="spellEnd"/>
      <w:r w:rsidRPr="00E00BF8">
        <w:rPr>
          <w:bCs/>
          <w:color w:val="000000"/>
          <w:lang w:val="en-US"/>
        </w:rPr>
        <w:t xml:space="preserve"> R</w:t>
      </w:r>
      <w:r w:rsidRPr="00E00BF8">
        <w:rPr>
          <w:bCs/>
          <w:color w:val="000000"/>
          <w:vertAlign w:val="superscript"/>
          <w:lang w:val="en-US"/>
        </w:rPr>
        <w:t>2</w:t>
      </w:r>
      <w:r w:rsidRPr="00E00BF8">
        <w:rPr>
          <w:bCs/>
          <w:color w:val="000000"/>
          <w:lang w:val="en-US"/>
        </w:rPr>
        <w:t>=0.</w:t>
      </w:r>
      <w:r w:rsidR="009D554F" w:rsidRPr="00E00BF8">
        <w:rPr>
          <w:bCs/>
          <w:color w:val="000000"/>
          <w:lang w:val="en-US"/>
        </w:rPr>
        <w:t>40</w:t>
      </w:r>
      <w:r w:rsidRPr="00E00BF8">
        <w:rPr>
          <w:bCs/>
          <w:color w:val="000000"/>
          <w:lang w:val="en-US"/>
        </w:rPr>
        <w:t>, N=</w:t>
      </w:r>
      <w:r w:rsidR="00E375E4" w:rsidRPr="00E00BF8">
        <w:rPr>
          <w:bCs/>
          <w:color w:val="000000"/>
          <w:lang w:val="en-US"/>
        </w:rPr>
        <w:t>92</w:t>
      </w:r>
      <w:r w:rsidRPr="00E00BF8">
        <w:rPr>
          <w:bCs/>
          <w:color w:val="000000"/>
          <w:lang w:val="en-US"/>
        </w:rPr>
        <w:t>, p&lt;0.001.</w:t>
      </w:r>
      <w:r w:rsidRPr="00E00BF8">
        <w:rPr>
          <w:lang w:val="en-US"/>
        </w:rPr>
        <w:t xml:space="preserve"> PF = Physical Functioning; </w:t>
      </w:r>
    </w:p>
    <w:p w:rsidR="00796FA8" w:rsidRPr="00E00BF8" w:rsidRDefault="00796FA8" w:rsidP="00796FA8">
      <w:pPr>
        <w:tabs>
          <w:tab w:val="center" w:pos="3729"/>
        </w:tabs>
        <w:autoSpaceDE w:val="0"/>
        <w:autoSpaceDN w:val="0"/>
        <w:adjustRightInd w:val="0"/>
        <w:spacing w:line="480" w:lineRule="auto"/>
        <w:rPr>
          <w:lang w:val="en-US"/>
        </w:rPr>
      </w:pPr>
      <w:proofErr w:type="spellStart"/>
      <w:proofErr w:type="gramStart"/>
      <w:r w:rsidRPr="00E00BF8">
        <w:rPr>
          <w:lang w:val="en-US"/>
        </w:rPr>
        <w:t>tr</w:t>
      </w:r>
      <w:proofErr w:type="spellEnd"/>
      <w:proofErr w:type="gramEnd"/>
      <w:r w:rsidRPr="00E00BF8">
        <w:rPr>
          <w:lang w:val="en-US"/>
        </w:rPr>
        <w:t xml:space="preserve"> = transformed.  </w:t>
      </w:r>
      <w:proofErr w:type="gramStart"/>
      <w:r w:rsidR="00CB2643" w:rsidRPr="00E00BF8">
        <w:rPr>
          <w:vertAlign w:val="superscript"/>
          <w:lang w:val="en-US"/>
        </w:rPr>
        <w:t>a</w:t>
      </w:r>
      <w:proofErr w:type="gramEnd"/>
      <w:r w:rsidR="00CB2643" w:rsidRPr="00E00BF8">
        <w:rPr>
          <w:vertAlign w:val="superscript"/>
          <w:lang w:val="en-US"/>
        </w:rPr>
        <w:t>:</w:t>
      </w:r>
      <w:r w:rsidR="00CB2643" w:rsidRPr="00E00BF8">
        <w:rPr>
          <w:lang w:val="en-US"/>
        </w:rPr>
        <w:t xml:space="preserve"> p=0.046; </w:t>
      </w:r>
      <w:r w:rsidR="00CB2643" w:rsidRPr="00E00BF8">
        <w:rPr>
          <w:vertAlign w:val="superscript"/>
          <w:lang w:val="en-US"/>
        </w:rPr>
        <w:t>b:</w:t>
      </w:r>
      <w:r w:rsidR="00CB2643" w:rsidRPr="00E00BF8">
        <w:rPr>
          <w:lang w:val="en-US"/>
        </w:rPr>
        <w:t xml:space="preserve"> p=0.050.</w:t>
      </w:r>
    </w:p>
    <w:p w:rsidR="00565FEC" w:rsidRPr="00E00BF8" w:rsidRDefault="00565FEC">
      <w:pPr>
        <w:rPr>
          <w:lang w:val="en-US"/>
        </w:rPr>
      </w:pPr>
      <w:r w:rsidRPr="00E00BF8">
        <w:rPr>
          <w:lang w:val="en-US"/>
        </w:rPr>
        <w:br w:type="page"/>
      </w:r>
    </w:p>
    <w:p w:rsidR="00565FEC" w:rsidRPr="00E00BF8" w:rsidRDefault="00BE12F5" w:rsidP="00565FEC">
      <w:pPr>
        <w:spacing w:line="480" w:lineRule="auto"/>
        <w:rPr>
          <w:b/>
          <w:lang w:val="en-US"/>
        </w:rPr>
      </w:pPr>
      <w:r>
        <w:rPr>
          <w:b/>
          <w:lang w:val="en-US"/>
        </w:rPr>
        <w:lastRenderedPageBreak/>
        <w:t>Table 6</w:t>
      </w:r>
    </w:p>
    <w:p w:rsidR="00565FEC" w:rsidRPr="00E00BF8" w:rsidRDefault="00565FEC" w:rsidP="00565FEC">
      <w:pPr>
        <w:spacing w:line="480" w:lineRule="auto"/>
        <w:rPr>
          <w:b/>
          <w:i/>
          <w:lang w:val="en-US"/>
        </w:rPr>
      </w:pPr>
      <w:proofErr w:type="gramStart"/>
      <w:r w:rsidRPr="00E00BF8">
        <w:rPr>
          <w:b/>
          <w:bCs/>
          <w:i/>
          <w:color w:val="000000"/>
          <w:lang w:val="en-US"/>
        </w:rPr>
        <w:t>Hierarchical regression equation.</w:t>
      </w:r>
      <w:proofErr w:type="gramEnd"/>
      <w:r w:rsidRPr="00E00BF8">
        <w:rPr>
          <w:b/>
          <w:bCs/>
          <w:i/>
          <w:color w:val="000000"/>
          <w:lang w:val="en-US"/>
        </w:rPr>
        <w:t xml:space="preserve"> Independent variables: T1 variables, baseline measures and surgical variables.  Dependent variable: T3 Activity Limitations (Hernia PF).</w:t>
      </w:r>
    </w:p>
    <w:tbl>
      <w:tblPr>
        <w:tblpPr w:leftFromText="180" w:rightFromText="180" w:vertAnchor="text" w:tblpY="1"/>
        <w:tblOverlap w:val="neve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3794"/>
        <w:gridCol w:w="1276"/>
        <w:gridCol w:w="425"/>
        <w:gridCol w:w="850"/>
        <w:gridCol w:w="1276"/>
        <w:gridCol w:w="1276"/>
      </w:tblGrid>
      <w:tr w:rsidR="00565FEC" w:rsidRPr="00DB1DD8" w:rsidTr="00554326">
        <w:tc>
          <w:tcPr>
            <w:tcW w:w="3794" w:type="dxa"/>
          </w:tcPr>
          <w:p w:rsidR="00565FEC" w:rsidRPr="00E00BF8" w:rsidRDefault="00565FEC" w:rsidP="00554326">
            <w:pPr>
              <w:spacing w:line="480" w:lineRule="auto"/>
              <w:rPr>
                <w:lang w:val="en-US"/>
              </w:rPr>
            </w:pPr>
          </w:p>
        </w:tc>
        <w:tc>
          <w:tcPr>
            <w:tcW w:w="5103" w:type="dxa"/>
            <w:gridSpan w:val="5"/>
          </w:tcPr>
          <w:p w:rsidR="00565FEC" w:rsidRPr="00E00BF8" w:rsidRDefault="00565FEC" w:rsidP="00565FEC">
            <w:pPr>
              <w:spacing w:line="480" w:lineRule="auto"/>
              <w:jc w:val="center"/>
              <w:rPr>
                <w:b/>
                <w:lang w:val="en-US"/>
              </w:rPr>
            </w:pPr>
            <w:r w:rsidRPr="00E00BF8">
              <w:rPr>
                <w:b/>
                <w:lang w:val="en-US"/>
              </w:rPr>
              <w:t>T3 Hernia Physical Functioning (</w:t>
            </w:r>
            <w:proofErr w:type="spellStart"/>
            <w:r w:rsidRPr="00E00BF8">
              <w:rPr>
                <w:b/>
                <w:lang w:val="en-US"/>
              </w:rPr>
              <w:t>tr</w:t>
            </w:r>
            <w:proofErr w:type="spellEnd"/>
            <w:r w:rsidRPr="00E00BF8">
              <w:rPr>
                <w:b/>
                <w:lang w:val="en-US"/>
              </w:rPr>
              <w:t>)</w:t>
            </w:r>
          </w:p>
        </w:tc>
      </w:tr>
      <w:tr w:rsidR="00565FEC" w:rsidRPr="00DB1DD8" w:rsidTr="00E00BF8">
        <w:tc>
          <w:tcPr>
            <w:tcW w:w="3794" w:type="dxa"/>
            <w:tcBorders>
              <w:bottom w:val="single" w:sz="4" w:space="0" w:color="auto"/>
            </w:tcBorders>
          </w:tcPr>
          <w:p w:rsidR="00565FEC" w:rsidRPr="00E00BF8" w:rsidRDefault="00565FEC" w:rsidP="00554326">
            <w:pPr>
              <w:spacing w:line="480" w:lineRule="auto"/>
              <w:jc w:val="center"/>
              <w:rPr>
                <w:b/>
                <w:highlight w:val="yellow"/>
                <w:lang w:val="en-US"/>
              </w:rPr>
            </w:pPr>
          </w:p>
        </w:tc>
        <w:tc>
          <w:tcPr>
            <w:tcW w:w="1701" w:type="dxa"/>
            <w:gridSpan w:val="2"/>
            <w:tcBorders>
              <w:bottom w:val="single" w:sz="4" w:space="0" w:color="auto"/>
            </w:tcBorders>
          </w:tcPr>
          <w:p w:rsidR="00565FEC" w:rsidRPr="00E00BF8" w:rsidRDefault="00565FEC" w:rsidP="00565FEC">
            <w:pPr>
              <w:spacing w:line="480" w:lineRule="auto"/>
              <w:jc w:val="center"/>
              <w:rPr>
                <w:b/>
                <w:lang w:val="en-US"/>
              </w:rPr>
            </w:pPr>
            <w:r w:rsidRPr="00E00BF8">
              <w:rPr>
                <w:b/>
                <w:lang w:val="en-US"/>
              </w:rPr>
              <w:t>Model 1</w:t>
            </w:r>
          </w:p>
        </w:tc>
        <w:tc>
          <w:tcPr>
            <w:tcW w:w="3402" w:type="dxa"/>
            <w:gridSpan w:val="3"/>
            <w:tcBorders>
              <w:bottom w:val="single" w:sz="4" w:space="0" w:color="auto"/>
            </w:tcBorders>
          </w:tcPr>
          <w:p w:rsidR="00565FEC" w:rsidRPr="00E00BF8" w:rsidRDefault="00565FEC" w:rsidP="00565FEC">
            <w:pPr>
              <w:spacing w:line="480" w:lineRule="auto"/>
              <w:jc w:val="center"/>
              <w:rPr>
                <w:b/>
                <w:lang w:val="en-US"/>
              </w:rPr>
            </w:pPr>
            <w:r w:rsidRPr="00E00BF8">
              <w:rPr>
                <w:b/>
                <w:lang w:val="en-US"/>
              </w:rPr>
              <w:t>Model 2</w:t>
            </w:r>
          </w:p>
        </w:tc>
      </w:tr>
      <w:tr w:rsidR="00565FEC" w:rsidRPr="00DB1DD8" w:rsidTr="00E00BF8">
        <w:tc>
          <w:tcPr>
            <w:tcW w:w="3794" w:type="dxa"/>
            <w:tcBorders>
              <w:right w:val="nil"/>
            </w:tcBorders>
          </w:tcPr>
          <w:p w:rsidR="00565FEC" w:rsidRPr="00E00BF8" w:rsidRDefault="00565FEC" w:rsidP="00554326">
            <w:pPr>
              <w:spacing w:line="480" w:lineRule="auto"/>
              <w:jc w:val="center"/>
              <w:rPr>
                <w:b/>
                <w:highlight w:val="yellow"/>
                <w:lang w:val="en-US"/>
              </w:rPr>
            </w:pPr>
          </w:p>
        </w:tc>
        <w:tc>
          <w:tcPr>
            <w:tcW w:w="1276" w:type="dxa"/>
            <w:tcBorders>
              <w:left w:val="nil"/>
              <w:right w:val="nil"/>
            </w:tcBorders>
          </w:tcPr>
          <w:p w:rsidR="00565FEC" w:rsidRPr="00E00BF8" w:rsidRDefault="00565FEC" w:rsidP="00554326">
            <w:pPr>
              <w:spacing w:line="480" w:lineRule="auto"/>
              <w:ind w:left="-108"/>
              <w:jc w:val="center"/>
              <w:rPr>
                <w:b/>
                <w:lang w:val="en-US"/>
              </w:rPr>
            </w:pPr>
            <w:r w:rsidRPr="00E00BF8">
              <w:rPr>
                <w:b/>
                <w:bCs/>
                <w:color w:val="000000"/>
                <w:lang w:val="en-US"/>
              </w:rPr>
              <w:t>β</w:t>
            </w:r>
          </w:p>
        </w:tc>
        <w:tc>
          <w:tcPr>
            <w:tcW w:w="1275" w:type="dxa"/>
            <w:gridSpan w:val="2"/>
            <w:tcBorders>
              <w:left w:val="nil"/>
              <w:right w:val="nil"/>
            </w:tcBorders>
          </w:tcPr>
          <w:p w:rsidR="00565FEC" w:rsidRPr="00E00BF8" w:rsidRDefault="00565FEC" w:rsidP="00554326">
            <w:pPr>
              <w:spacing w:line="480" w:lineRule="auto"/>
              <w:jc w:val="center"/>
              <w:rPr>
                <w:b/>
                <w:lang w:val="en-US"/>
              </w:rPr>
            </w:pPr>
            <w:r w:rsidRPr="00E00BF8">
              <w:rPr>
                <w:b/>
                <w:lang w:val="en-US"/>
              </w:rPr>
              <w:t>p</w:t>
            </w:r>
          </w:p>
        </w:tc>
        <w:tc>
          <w:tcPr>
            <w:tcW w:w="1276" w:type="dxa"/>
            <w:tcBorders>
              <w:left w:val="nil"/>
              <w:right w:val="nil"/>
            </w:tcBorders>
          </w:tcPr>
          <w:p w:rsidR="00565FEC" w:rsidRPr="00E00BF8" w:rsidRDefault="00565FEC" w:rsidP="00554326">
            <w:pPr>
              <w:spacing w:line="480" w:lineRule="auto"/>
              <w:jc w:val="center"/>
              <w:rPr>
                <w:b/>
                <w:lang w:val="en-US"/>
              </w:rPr>
            </w:pPr>
            <w:r w:rsidRPr="00E00BF8">
              <w:rPr>
                <w:b/>
                <w:bCs/>
                <w:color w:val="000000"/>
                <w:lang w:val="en-US"/>
              </w:rPr>
              <w:t>β</w:t>
            </w:r>
          </w:p>
        </w:tc>
        <w:tc>
          <w:tcPr>
            <w:tcW w:w="1276" w:type="dxa"/>
            <w:tcBorders>
              <w:left w:val="nil"/>
            </w:tcBorders>
          </w:tcPr>
          <w:p w:rsidR="00565FEC" w:rsidRPr="00E00BF8" w:rsidRDefault="00565FEC" w:rsidP="00554326">
            <w:pPr>
              <w:spacing w:line="480" w:lineRule="auto"/>
              <w:jc w:val="center"/>
              <w:rPr>
                <w:b/>
                <w:lang w:val="en-US"/>
              </w:rPr>
            </w:pPr>
            <w:r w:rsidRPr="00E00BF8">
              <w:rPr>
                <w:b/>
                <w:lang w:val="en-US"/>
              </w:rPr>
              <w:t>p</w:t>
            </w:r>
          </w:p>
        </w:tc>
      </w:tr>
      <w:tr w:rsidR="00565FEC" w:rsidRPr="00DB1DD8" w:rsidTr="00E00BF8">
        <w:tc>
          <w:tcPr>
            <w:tcW w:w="3794" w:type="dxa"/>
          </w:tcPr>
          <w:p w:rsidR="00565FEC" w:rsidRPr="00E00BF8" w:rsidRDefault="00565FEC" w:rsidP="00554326">
            <w:pPr>
              <w:tabs>
                <w:tab w:val="left" w:pos="0"/>
              </w:tabs>
              <w:spacing w:line="480" w:lineRule="auto"/>
              <w:rPr>
                <w:bCs/>
                <w:color w:val="000000"/>
                <w:lang w:val="en-US"/>
              </w:rPr>
            </w:pPr>
            <w:r w:rsidRPr="00E00BF8">
              <w:rPr>
                <w:bCs/>
                <w:color w:val="000000"/>
                <w:lang w:val="en-US"/>
              </w:rPr>
              <w:t>Mesh type</w:t>
            </w:r>
          </w:p>
          <w:p w:rsidR="004E1776" w:rsidRPr="00E00BF8" w:rsidRDefault="00DB1DD8" w:rsidP="00554326">
            <w:pPr>
              <w:tabs>
                <w:tab w:val="left" w:pos="0"/>
              </w:tabs>
              <w:spacing w:line="480" w:lineRule="auto"/>
              <w:rPr>
                <w:bCs/>
                <w:color w:val="000000"/>
                <w:lang w:val="en-US"/>
              </w:rPr>
            </w:pPr>
            <w:r w:rsidRPr="00DB1DD8">
              <w:rPr>
                <w:bCs/>
                <w:color w:val="000000"/>
                <w:lang w:val="en-US"/>
              </w:rPr>
              <w:t>Anesthetic</w:t>
            </w:r>
          </w:p>
          <w:p w:rsidR="00565FEC" w:rsidRPr="00E00BF8" w:rsidRDefault="00565FEC" w:rsidP="00554326">
            <w:pPr>
              <w:tabs>
                <w:tab w:val="left" w:pos="0"/>
              </w:tabs>
              <w:spacing w:line="480" w:lineRule="auto"/>
              <w:rPr>
                <w:bCs/>
                <w:color w:val="000000"/>
                <w:lang w:val="en-US"/>
              </w:rPr>
            </w:pPr>
            <w:r w:rsidRPr="00E00BF8">
              <w:rPr>
                <w:bCs/>
                <w:color w:val="000000"/>
                <w:lang w:val="en-US"/>
              </w:rPr>
              <w:t>BMI</w:t>
            </w:r>
          </w:p>
          <w:p w:rsidR="00565FEC" w:rsidRPr="00E00BF8" w:rsidRDefault="00565FEC" w:rsidP="00554326">
            <w:pPr>
              <w:tabs>
                <w:tab w:val="left" w:pos="0"/>
              </w:tabs>
              <w:spacing w:line="480" w:lineRule="auto"/>
              <w:rPr>
                <w:bCs/>
                <w:color w:val="000000"/>
                <w:lang w:val="en-US"/>
              </w:rPr>
            </w:pPr>
            <w:r w:rsidRPr="00E00BF8">
              <w:rPr>
                <w:bCs/>
                <w:color w:val="000000"/>
                <w:lang w:val="en-US"/>
              </w:rPr>
              <w:t xml:space="preserve">Hernia PF (T1, </w:t>
            </w:r>
            <w:proofErr w:type="spellStart"/>
            <w:r w:rsidRPr="00E00BF8">
              <w:rPr>
                <w:bCs/>
                <w:color w:val="000000"/>
                <w:lang w:val="en-US"/>
              </w:rPr>
              <w:t>tr</w:t>
            </w:r>
            <w:proofErr w:type="spellEnd"/>
            <w:r w:rsidRPr="00E00BF8">
              <w:rPr>
                <w:bCs/>
                <w:color w:val="000000"/>
                <w:lang w:val="en-US"/>
              </w:rPr>
              <w:t>)</w:t>
            </w:r>
          </w:p>
          <w:p w:rsidR="00565FEC" w:rsidRPr="00E00BF8" w:rsidRDefault="00565FEC" w:rsidP="00565FEC">
            <w:pPr>
              <w:tabs>
                <w:tab w:val="left" w:pos="0"/>
              </w:tabs>
              <w:spacing w:line="480" w:lineRule="auto"/>
              <w:rPr>
                <w:bCs/>
                <w:color w:val="000000"/>
                <w:lang w:val="en-US"/>
              </w:rPr>
            </w:pPr>
            <w:r w:rsidRPr="00E00BF8">
              <w:rPr>
                <w:bCs/>
                <w:color w:val="000000"/>
                <w:lang w:val="en-US"/>
              </w:rPr>
              <w:t xml:space="preserve">Pain (T1, </w:t>
            </w:r>
            <w:proofErr w:type="spellStart"/>
            <w:r w:rsidRPr="00E00BF8">
              <w:rPr>
                <w:bCs/>
                <w:color w:val="000000"/>
                <w:lang w:val="en-US"/>
              </w:rPr>
              <w:t>tr</w:t>
            </w:r>
            <w:proofErr w:type="spellEnd"/>
            <w:r w:rsidRPr="00E00BF8">
              <w:rPr>
                <w:bCs/>
                <w:color w:val="000000"/>
                <w:lang w:val="en-US"/>
              </w:rPr>
              <w:t>)</w:t>
            </w:r>
          </w:p>
        </w:tc>
        <w:tc>
          <w:tcPr>
            <w:tcW w:w="1276" w:type="dxa"/>
            <w:tcBorders>
              <w:bottom w:val="single" w:sz="4" w:space="0" w:color="auto"/>
              <w:right w:val="nil"/>
            </w:tcBorders>
          </w:tcPr>
          <w:p w:rsidR="00565FEC" w:rsidRPr="00E00BF8" w:rsidRDefault="00EA3E31" w:rsidP="00554326">
            <w:pPr>
              <w:spacing w:line="480" w:lineRule="auto"/>
              <w:ind w:left="-108"/>
              <w:jc w:val="right"/>
              <w:rPr>
                <w:lang w:val="en-US"/>
              </w:rPr>
            </w:pPr>
            <w:r w:rsidRPr="00E00BF8">
              <w:rPr>
                <w:lang w:val="en-US"/>
              </w:rPr>
              <w:t>0.14</w:t>
            </w:r>
          </w:p>
          <w:p w:rsidR="00EA3E31" w:rsidRPr="00E00BF8" w:rsidRDefault="00EA3E31" w:rsidP="00554326">
            <w:pPr>
              <w:spacing w:line="480" w:lineRule="auto"/>
              <w:ind w:left="-108"/>
              <w:jc w:val="right"/>
              <w:rPr>
                <w:lang w:val="en-US"/>
              </w:rPr>
            </w:pPr>
            <w:r w:rsidRPr="00E00BF8">
              <w:rPr>
                <w:lang w:val="en-US"/>
              </w:rPr>
              <w:t>-0.17</w:t>
            </w:r>
          </w:p>
        </w:tc>
        <w:tc>
          <w:tcPr>
            <w:tcW w:w="1275" w:type="dxa"/>
            <w:gridSpan w:val="2"/>
            <w:tcBorders>
              <w:left w:val="nil"/>
              <w:bottom w:val="single" w:sz="4" w:space="0" w:color="auto"/>
              <w:right w:val="nil"/>
            </w:tcBorders>
          </w:tcPr>
          <w:p w:rsidR="00565FEC" w:rsidRPr="00E00BF8" w:rsidRDefault="00EA3E31" w:rsidP="00554326">
            <w:pPr>
              <w:spacing w:line="480" w:lineRule="auto"/>
              <w:ind w:left="-108"/>
              <w:jc w:val="right"/>
              <w:rPr>
                <w:lang w:val="en-US"/>
              </w:rPr>
            </w:pPr>
            <w:r w:rsidRPr="00E00BF8">
              <w:rPr>
                <w:lang w:val="en-US"/>
              </w:rPr>
              <w:t>0.16</w:t>
            </w:r>
          </w:p>
          <w:p w:rsidR="00EA3E31" w:rsidRPr="00E00BF8" w:rsidRDefault="00EA3E31" w:rsidP="00554326">
            <w:pPr>
              <w:spacing w:line="480" w:lineRule="auto"/>
              <w:ind w:left="-108"/>
              <w:jc w:val="right"/>
              <w:rPr>
                <w:lang w:val="en-US"/>
              </w:rPr>
            </w:pPr>
            <w:r w:rsidRPr="00E00BF8">
              <w:rPr>
                <w:lang w:val="en-US"/>
              </w:rPr>
              <w:t>0.09</w:t>
            </w:r>
          </w:p>
        </w:tc>
        <w:tc>
          <w:tcPr>
            <w:tcW w:w="1276" w:type="dxa"/>
            <w:tcBorders>
              <w:left w:val="nil"/>
              <w:bottom w:val="single" w:sz="4" w:space="0" w:color="auto"/>
              <w:right w:val="nil"/>
            </w:tcBorders>
          </w:tcPr>
          <w:p w:rsidR="00565FEC" w:rsidRPr="00E00BF8" w:rsidRDefault="00EA3E31" w:rsidP="00EA3E31">
            <w:pPr>
              <w:spacing w:line="480" w:lineRule="auto"/>
              <w:ind w:left="-108"/>
              <w:jc w:val="right"/>
              <w:rPr>
                <w:lang w:val="en-US"/>
              </w:rPr>
            </w:pPr>
            <w:r w:rsidRPr="00E00BF8">
              <w:rPr>
                <w:lang w:val="en-US"/>
              </w:rPr>
              <w:t>0.14</w:t>
            </w:r>
          </w:p>
          <w:p w:rsidR="00EA3E31" w:rsidRPr="00E00BF8" w:rsidRDefault="00EA3E31" w:rsidP="00EA3E31">
            <w:pPr>
              <w:spacing w:line="480" w:lineRule="auto"/>
              <w:ind w:left="-108"/>
              <w:jc w:val="right"/>
              <w:rPr>
                <w:lang w:val="en-US"/>
              </w:rPr>
            </w:pPr>
            <w:r w:rsidRPr="00E00BF8">
              <w:rPr>
                <w:lang w:val="en-US"/>
              </w:rPr>
              <w:t>-0.22</w:t>
            </w:r>
          </w:p>
          <w:p w:rsidR="00EA3E31" w:rsidRPr="00E00BF8" w:rsidRDefault="00EA3E31" w:rsidP="00EA3E31">
            <w:pPr>
              <w:spacing w:line="480" w:lineRule="auto"/>
              <w:ind w:left="-108"/>
              <w:jc w:val="right"/>
              <w:rPr>
                <w:lang w:val="en-US"/>
              </w:rPr>
            </w:pPr>
            <w:r w:rsidRPr="00E00BF8">
              <w:rPr>
                <w:lang w:val="en-US"/>
              </w:rPr>
              <w:t>-0.14</w:t>
            </w:r>
          </w:p>
          <w:p w:rsidR="00EA3E31" w:rsidRPr="00E00BF8" w:rsidRDefault="00EA3E31" w:rsidP="00EA3E31">
            <w:pPr>
              <w:spacing w:line="480" w:lineRule="auto"/>
              <w:ind w:left="-108"/>
              <w:jc w:val="right"/>
              <w:rPr>
                <w:lang w:val="en-US"/>
              </w:rPr>
            </w:pPr>
            <w:r w:rsidRPr="00E00BF8">
              <w:rPr>
                <w:lang w:val="en-US"/>
              </w:rPr>
              <w:t>0.48</w:t>
            </w:r>
          </w:p>
          <w:p w:rsidR="00EA3E31" w:rsidRPr="00E00BF8" w:rsidRDefault="00EA3E31" w:rsidP="00EA3E31">
            <w:pPr>
              <w:spacing w:line="480" w:lineRule="auto"/>
              <w:ind w:left="-108"/>
              <w:jc w:val="right"/>
              <w:rPr>
                <w:lang w:val="en-US"/>
              </w:rPr>
            </w:pPr>
            <w:r w:rsidRPr="00E00BF8">
              <w:rPr>
                <w:lang w:val="en-US"/>
              </w:rPr>
              <w:t>0.04</w:t>
            </w:r>
          </w:p>
        </w:tc>
        <w:tc>
          <w:tcPr>
            <w:tcW w:w="1276" w:type="dxa"/>
            <w:tcBorders>
              <w:left w:val="nil"/>
              <w:bottom w:val="single" w:sz="4" w:space="0" w:color="auto"/>
            </w:tcBorders>
          </w:tcPr>
          <w:p w:rsidR="00565FEC" w:rsidRPr="00E00BF8" w:rsidRDefault="00EA3E31" w:rsidP="00554326">
            <w:pPr>
              <w:spacing w:line="480" w:lineRule="auto"/>
              <w:jc w:val="right"/>
              <w:rPr>
                <w:lang w:val="en-US"/>
              </w:rPr>
            </w:pPr>
            <w:r w:rsidRPr="00E00BF8">
              <w:rPr>
                <w:lang w:val="en-US"/>
              </w:rPr>
              <w:t>0.12</w:t>
            </w:r>
          </w:p>
          <w:p w:rsidR="00EA3E31" w:rsidRPr="00E00BF8" w:rsidRDefault="00EA3E31" w:rsidP="00554326">
            <w:pPr>
              <w:spacing w:line="480" w:lineRule="auto"/>
              <w:jc w:val="right"/>
              <w:rPr>
                <w:lang w:val="en-US"/>
              </w:rPr>
            </w:pPr>
            <w:r w:rsidRPr="00E00BF8">
              <w:rPr>
                <w:lang w:val="en-US"/>
              </w:rPr>
              <w:t>0.02</w:t>
            </w:r>
          </w:p>
          <w:p w:rsidR="00EA3E31" w:rsidRPr="00E00BF8" w:rsidRDefault="00EA3E31" w:rsidP="00554326">
            <w:pPr>
              <w:spacing w:line="480" w:lineRule="auto"/>
              <w:jc w:val="right"/>
              <w:rPr>
                <w:lang w:val="en-US"/>
              </w:rPr>
            </w:pPr>
            <w:r w:rsidRPr="00E00BF8">
              <w:rPr>
                <w:lang w:val="en-US"/>
              </w:rPr>
              <w:t>0.14</w:t>
            </w:r>
          </w:p>
          <w:p w:rsidR="00EA3E31" w:rsidRPr="00E00BF8" w:rsidRDefault="00EA3E31" w:rsidP="00554326">
            <w:pPr>
              <w:spacing w:line="480" w:lineRule="auto"/>
              <w:jc w:val="right"/>
              <w:rPr>
                <w:lang w:val="en-US"/>
              </w:rPr>
            </w:pPr>
            <w:r w:rsidRPr="00E00BF8">
              <w:rPr>
                <w:lang w:val="en-US"/>
              </w:rPr>
              <w:t>&lt;0.01</w:t>
            </w:r>
          </w:p>
          <w:p w:rsidR="00EA3E31" w:rsidRPr="00E00BF8" w:rsidRDefault="00EA3E31" w:rsidP="00554326">
            <w:pPr>
              <w:spacing w:line="480" w:lineRule="auto"/>
              <w:jc w:val="right"/>
              <w:rPr>
                <w:lang w:val="en-US"/>
              </w:rPr>
            </w:pPr>
            <w:r w:rsidRPr="00E00BF8">
              <w:rPr>
                <w:lang w:val="en-US"/>
              </w:rPr>
              <w:t>0.66</w:t>
            </w:r>
          </w:p>
        </w:tc>
      </w:tr>
      <w:tr w:rsidR="00565FEC" w:rsidRPr="00DB1DD8" w:rsidTr="00E00BF8">
        <w:tc>
          <w:tcPr>
            <w:tcW w:w="3794" w:type="dxa"/>
          </w:tcPr>
          <w:p w:rsidR="00565FEC" w:rsidRPr="00E00BF8" w:rsidRDefault="00565FEC" w:rsidP="00554326">
            <w:pPr>
              <w:spacing w:line="480" w:lineRule="auto"/>
              <w:rPr>
                <w:lang w:val="en-US"/>
              </w:rPr>
            </w:pPr>
            <w:r w:rsidRPr="00E00BF8">
              <w:rPr>
                <w:lang w:val="en-US"/>
              </w:rPr>
              <w:t>ΔR</w:t>
            </w:r>
            <w:r w:rsidRPr="00E00BF8">
              <w:rPr>
                <w:vertAlign w:val="superscript"/>
                <w:lang w:val="en-US"/>
              </w:rPr>
              <w:t>2</w:t>
            </w:r>
          </w:p>
          <w:p w:rsidR="00565FEC" w:rsidRPr="00E00BF8" w:rsidRDefault="00565FEC" w:rsidP="00554326">
            <w:pPr>
              <w:spacing w:line="480" w:lineRule="auto"/>
              <w:rPr>
                <w:lang w:val="en-US"/>
              </w:rPr>
            </w:pPr>
            <w:r w:rsidRPr="00E00BF8">
              <w:rPr>
                <w:lang w:val="en-US"/>
              </w:rPr>
              <w:t>ΔF</w:t>
            </w:r>
          </w:p>
        </w:tc>
        <w:tc>
          <w:tcPr>
            <w:tcW w:w="2551" w:type="dxa"/>
            <w:gridSpan w:val="3"/>
            <w:tcBorders>
              <w:right w:val="nil"/>
            </w:tcBorders>
          </w:tcPr>
          <w:p w:rsidR="00565FEC" w:rsidRPr="00E00BF8" w:rsidRDefault="00565FEC" w:rsidP="00554326">
            <w:pPr>
              <w:spacing w:line="480" w:lineRule="auto"/>
              <w:jc w:val="center"/>
              <w:rPr>
                <w:lang w:val="en-US"/>
              </w:rPr>
            </w:pPr>
            <w:r w:rsidRPr="00E00BF8">
              <w:rPr>
                <w:lang w:val="en-US"/>
              </w:rPr>
              <w:t>0.0</w:t>
            </w:r>
            <w:r w:rsidR="00EA3E31" w:rsidRPr="00E00BF8">
              <w:rPr>
                <w:lang w:val="en-US"/>
              </w:rPr>
              <w:t>5</w:t>
            </w:r>
          </w:p>
          <w:p w:rsidR="00565FEC" w:rsidRPr="00E00BF8" w:rsidRDefault="00EA3E31" w:rsidP="00EA3E31">
            <w:pPr>
              <w:spacing w:line="480" w:lineRule="auto"/>
              <w:jc w:val="center"/>
              <w:rPr>
                <w:lang w:val="en-US"/>
              </w:rPr>
            </w:pPr>
            <w:r w:rsidRPr="00E00BF8">
              <w:rPr>
                <w:lang w:val="en-US"/>
              </w:rPr>
              <w:t>2.29</w:t>
            </w:r>
            <w:r w:rsidR="00565FEC" w:rsidRPr="00E00BF8">
              <w:rPr>
                <w:lang w:val="en-US"/>
              </w:rPr>
              <w:t xml:space="preserve"> (p=0.</w:t>
            </w:r>
            <w:r w:rsidRPr="00E00BF8">
              <w:rPr>
                <w:lang w:val="en-US"/>
              </w:rPr>
              <w:t>11</w:t>
            </w:r>
            <w:r w:rsidR="00565FEC" w:rsidRPr="00E00BF8">
              <w:rPr>
                <w:lang w:val="en-US"/>
              </w:rPr>
              <w:t>)</w:t>
            </w:r>
          </w:p>
        </w:tc>
        <w:tc>
          <w:tcPr>
            <w:tcW w:w="2552" w:type="dxa"/>
            <w:gridSpan w:val="2"/>
            <w:tcBorders>
              <w:left w:val="nil"/>
            </w:tcBorders>
          </w:tcPr>
          <w:p w:rsidR="00565FEC" w:rsidRPr="00E00BF8" w:rsidRDefault="00565FEC" w:rsidP="00554326">
            <w:pPr>
              <w:spacing w:line="480" w:lineRule="auto"/>
              <w:jc w:val="center"/>
              <w:rPr>
                <w:lang w:val="en-US"/>
              </w:rPr>
            </w:pPr>
            <w:r w:rsidRPr="00E00BF8">
              <w:rPr>
                <w:lang w:val="en-US"/>
              </w:rPr>
              <w:t>0.2</w:t>
            </w:r>
            <w:r w:rsidR="00EA3E31" w:rsidRPr="00E00BF8">
              <w:rPr>
                <w:lang w:val="en-US"/>
              </w:rPr>
              <w:t>2</w:t>
            </w:r>
          </w:p>
          <w:p w:rsidR="00565FEC" w:rsidRPr="00E00BF8" w:rsidRDefault="00EA3E31" w:rsidP="00EA3E31">
            <w:pPr>
              <w:spacing w:line="480" w:lineRule="auto"/>
              <w:jc w:val="center"/>
              <w:rPr>
                <w:lang w:val="en-US"/>
              </w:rPr>
            </w:pPr>
            <w:r w:rsidRPr="00E00BF8">
              <w:rPr>
                <w:lang w:val="en-US"/>
              </w:rPr>
              <w:t>9.70</w:t>
            </w:r>
            <w:r w:rsidR="00565FEC" w:rsidRPr="00E00BF8">
              <w:rPr>
                <w:lang w:val="en-US"/>
              </w:rPr>
              <w:t xml:space="preserve"> (p&lt;0.01)</w:t>
            </w:r>
          </w:p>
        </w:tc>
      </w:tr>
    </w:tbl>
    <w:p w:rsidR="00565FEC" w:rsidRPr="00E00BF8" w:rsidRDefault="00565FEC" w:rsidP="00565FEC">
      <w:pPr>
        <w:tabs>
          <w:tab w:val="center" w:pos="3729"/>
        </w:tabs>
        <w:autoSpaceDE w:val="0"/>
        <w:autoSpaceDN w:val="0"/>
        <w:adjustRightInd w:val="0"/>
        <w:spacing w:line="480" w:lineRule="auto"/>
        <w:rPr>
          <w:bCs/>
          <w:color w:val="000000"/>
          <w:lang w:val="en-US"/>
        </w:rPr>
      </w:pPr>
    </w:p>
    <w:p w:rsidR="00565FEC" w:rsidRPr="00E00BF8" w:rsidRDefault="00565FEC" w:rsidP="00565FEC">
      <w:pPr>
        <w:tabs>
          <w:tab w:val="center" w:pos="3729"/>
        </w:tabs>
        <w:autoSpaceDE w:val="0"/>
        <w:autoSpaceDN w:val="0"/>
        <w:adjustRightInd w:val="0"/>
        <w:spacing w:line="480" w:lineRule="auto"/>
        <w:rPr>
          <w:lang w:val="en-US"/>
        </w:rPr>
      </w:pPr>
      <w:r w:rsidRPr="00E00BF8">
        <w:rPr>
          <w:bCs/>
          <w:i/>
          <w:color w:val="000000"/>
          <w:lang w:val="en-US"/>
        </w:rPr>
        <w:t>Note.</w:t>
      </w:r>
      <w:r w:rsidRPr="00E00BF8">
        <w:rPr>
          <w:bCs/>
          <w:color w:val="000000"/>
          <w:lang w:val="en-US"/>
        </w:rPr>
        <w:t xml:space="preserve">  Model 2: F = </w:t>
      </w:r>
      <w:r w:rsidR="00EA3E31" w:rsidRPr="00E00BF8">
        <w:rPr>
          <w:bCs/>
          <w:color w:val="000000"/>
          <w:lang w:val="en-US"/>
        </w:rPr>
        <w:t>6.98</w:t>
      </w:r>
      <w:r w:rsidRPr="00E00BF8">
        <w:rPr>
          <w:bCs/>
          <w:color w:val="000000"/>
          <w:lang w:val="en-US"/>
        </w:rPr>
        <w:t xml:space="preserve">, </w:t>
      </w:r>
      <w:proofErr w:type="spellStart"/>
      <w:r w:rsidRPr="00E00BF8">
        <w:rPr>
          <w:bCs/>
          <w:color w:val="000000"/>
          <w:lang w:val="en-US"/>
        </w:rPr>
        <w:t>Adj</w:t>
      </w:r>
      <w:proofErr w:type="spellEnd"/>
      <w:r w:rsidRPr="00E00BF8">
        <w:rPr>
          <w:bCs/>
          <w:color w:val="000000"/>
          <w:lang w:val="en-US"/>
        </w:rPr>
        <w:t xml:space="preserve"> R</w:t>
      </w:r>
      <w:r w:rsidRPr="00E00BF8">
        <w:rPr>
          <w:bCs/>
          <w:color w:val="000000"/>
          <w:vertAlign w:val="superscript"/>
          <w:lang w:val="en-US"/>
        </w:rPr>
        <w:t>2</w:t>
      </w:r>
      <w:r w:rsidRPr="00E00BF8">
        <w:rPr>
          <w:bCs/>
          <w:color w:val="000000"/>
          <w:lang w:val="en-US"/>
        </w:rPr>
        <w:t xml:space="preserve"> =0.</w:t>
      </w:r>
      <w:r w:rsidR="00EA3E31" w:rsidRPr="00E00BF8">
        <w:rPr>
          <w:bCs/>
          <w:color w:val="000000"/>
          <w:lang w:val="en-US"/>
        </w:rPr>
        <w:t>23</w:t>
      </w:r>
      <w:r w:rsidRPr="00E00BF8">
        <w:rPr>
          <w:bCs/>
          <w:color w:val="000000"/>
          <w:lang w:val="en-US"/>
        </w:rPr>
        <w:t>, N=101, p&lt;0.001.</w:t>
      </w:r>
      <w:r w:rsidRPr="00E00BF8">
        <w:rPr>
          <w:lang w:val="en-US"/>
        </w:rPr>
        <w:t xml:space="preserve">  PF = Physical Functioning; </w:t>
      </w:r>
      <w:proofErr w:type="spellStart"/>
      <w:proofErr w:type="gramStart"/>
      <w:r w:rsidRPr="00E00BF8">
        <w:rPr>
          <w:lang w:val="en-US"/>
        </w:rPr>
        <w:t>tr</w:t>
      </w:r>
      <w:proofErr w:type="spellEnd"/>
      <w:proofErr w:type="gramEnd"/>
      <w:r w:rsidRPr="00E00BF8">
        <w:rPr>
          <w:lang w:val="en-US"/>
        </w:rPr>
        <w:t xml:space="preserve"> = transformed.  </w:t>
      </w:r>
    </w:p>
    <w:p w:rsidR="00DF73CA" w:rsidRPr="00E00BF8" w:rsidRDefault="00DF73CA">
      <w:pPr>
        <w:rPr>
          <w:lang w:val="en-US"/>
        </w:rPr>
      </w:pPr>
      <w:r w:rsidRPr="00E00BF8">
        <w:rPr>
          <w:lang w:val="en-US"/>
        </w:rPr>
        <w:br w:type="page"/>
      </w:r>
    </w:p>
    <w:p w:rsidR="00DF73CA" w:rsidRPr="00E00BF8" w:rsidRDefault="00BE12F5" w:rsidP="00DF73CA">
      <w:pPr>
        <w:spacing w:after="200" w:line="276" w:lineRule="auto"/>
        <w:rPr>
          <w:b/>
          <w:lang w:val="en-US"/>
        </w:rPr>
      </w:pPr>
      <w:r>
        <w:rPr>
          <w:b/>
          <w:lang w:val="en-US"/>
        </w:rPr>
        <w:lastRenderedPageBreak/>
        <w:t>Table 7</w:t>
      </w:r>
    </w:p>
    <w:p w:rsidR="00DF73CA" w:rsidRPr="00E00BF8" w:rsidRDefault="00DF73CA" w:rsidP="00DF73CA">
      <w:pPr>
        <w:spacing w:line="480" w:lineRule="auto"/>
        <w:rPr>
          <w:b/>
          <w:i/>
          <w:lang w:val="en-US"/>
        </w:rPr>
      </w:pPr>
      <w:proofErr w:type="gramStart"/>
      <w:r w:rsidRPr="00E00BF8">
        <w:rPr>
          <w:b/>
          <w:bCs/>
          <w:i/>
          <w:color w:val="000000"/>
          <w:lang w:val="en-US"/>
        </w:rPr>
        <w:t>Hierarchical regression equation.</w:t>
      </w:r>
      <w:proofErr w:type="gramEnd"/>
      <w:r w:rsidRPr="00E00BF8">
        <w:rPr>
          <w:b/>
          <w:bCs/>
          <w:i/>
          <w:color w:val="000000"/>
          <w:lang w:val="en-US"/>
        </w:rPr>
        <w:t xml:space="preserve"> Independent variables: T2 variables, baseline measures and surgical variables.  Dependent variable: T3 Activity Limitations (Hernia PF).</w:t>
      </w:r>
    </w:p>
    <w:tbl>
      <w:tblPr>
        <w:tblpPr w:leftFromText="180" w:rightFromText="180" w:vertAnchor="text" w:tblpY="1"/>
        <w:tblOverlap w:val="neve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3227"/>
        <w:gridCol w:w="992"/>
        <w:gridCol w:w="992"/>
        <w:gridCol w:w="993"/>
        <w:gridCol w:w="992"/>
        <w:gridCol w:w="992"/>
        <w:gridCol w:w="992"/>
      </w:tblGrid>
      <w:tr w:rsidR="00DF73CA" w:rsidRPr="00DB1DD8" w:rsidTr="00554326">
        <w:tc>
          <w:tcPr>
            <w:tcW w:w="3227" w:type="dxa"/>
          </w:tcPr>
          <w:p w:rsidR="00DF73CA" w:rsidRPr="00E00BF8" w:rsidRDefault="00DF73CA" w:rsidP="00554326">
            <w:pPr>
              <w:spacing w:line="480" w:lineRule="auto"/>
              <w:rPr>
                <w:lang w:val="en-US"/>
              </w:rPr>
            </w:pPr>
          </w:p>
        </w:tc>
        <w:tc>
          <w:tcPr>
            <w:tcW w:w="5953" w:type="dxa"/>
            <w:gridSpan w:val="6"/>
          </w:tcPr>
          <w:p w:rsidR="00DF73CA" w:rsidRPr="00E00BF8" w:rsidRDefault="00DF73CA" w:rsidP="00DF73CA">
            <w:pPr>
              <w:spacing w:line="480" w:lineRule="auto"/>
              <w:jc w:val="center"/>
              <w:rPr>
                <w:b/>
                <w:lang w:val="en-US"/>
              </w:rPr>
            </w:pPr>
            <w:r w:rsidRPr="00E00BF8">
              <w:rPr>
                <w:b/>
                <w:lang w:val="en-US"/>
              </w:rPr>
              <w:t>T3 Hernia Physical Functioning (</w:t>
            </w:r>
            <w:proofErr w:type="spellStart"/>
            <w:r w:rsidRPr="00E00BF8">
              <w:rPr>
                <w:b/>
                <w:lang w:val="en-US"/>
              </w:rPr>
              <w:t>tr</w:t>
            </w:r>
            <w:proofErr w:type="spellEnd"/>
            <w:r w:rsidRPr="00E00BF8">
              <w:rPr>
                <w:b/>
                <w:lang w:val="en-US"/>
              </w:rPr>
              <w:t>)</w:t>
            </w:r>
          </w:p>
        </w:tc>
      </w:tr>
      <w:tr w:rsidR="00DF73CA" w:rsidRPr="00DB1DD8" w:rsidTr="00554326">
        <w:tc>
          <w:tcPr>
            <w:tcW w:w="3227" w:type="dxa"/>
          </w:tcPr>
          <w:p w:rsidR="00DF73CA" w:rsidRPr="00E00BF8" w:rsidRDefault="00DF73CA" w:rsidP="00554326">
            <w:pPr>
              <w:spacing w:line="480" w:lineRule="auto"/>
              <w:jc w:val="center"/>
              <w:rPr>
                <w:b/>
                <w:lang w:val="en-US"/>
              </w:rPr>
            </w:pPr>
          </w:p>
        </w:tc>
        <w:tc>
          <w:tcPr>
            <w:tcW w:w="1984" w:type="dxa"/>
            <w:gridSpan w:val="2"/>
          </w:tcPr>
          <w:p w:rsidR="00DF73CA" w:rsidRPr="00E00BF8" w:rsidRDefault="00DF73CA" w:rsidP="00554326">
            <w:pPr>
              <w:spacing w:line="480" w:lineRule="auto"/>
              <w:jc w:val="center"/>
              <w:rPr>
                <w:b/>
                <w:lang w:val="en-US"/>
              </w:rPr>
            </w:pPr>
            <w:r w:rsidRPr="00E00BF8">
              <w:rPr>
                <w:b/>
                <w:lang w:val="en-US"/>
              </w:rPr>
              <w:t>Model 1</w:t>
            </w:r>
          </w:p>
        </w:tc>
        <w:tc>
          <w:tcPr>
            <w:tcW w:w="1985" w:type="dxa"/>
            <w:gridSpan w:val="2"/>
          </w:tcPr>
          <w:p w:rsidR="00DF73CA" w:rsidRPr="00E00BF8" w:rsidRDefault="00DF73CA" w:rsidP="00554326">
            <w:pPr>
              <w:spacing w:line="480" w:lineRule="auto"/>
              <w:jc w:val="center"/>
              <w:rPr>
                <w:b/>
                <w:lang w:val="en-US"/>
              </w:rPr>
            </w:pPr>
            <w:r w:rsidRPr="00E00BF8">
              <w:rPr>
                <w:b/>
                <w:lang w:val="en-US"/>
              </w:rPr>
              <w:t>Model 2</w:t>
            </w:r>
          </w:p>
        </w:tc>
        <w:tc>
          <w:tcPr>
            <w:tcW w:w="1984" w:type="dxa"/>
            <w:gridSpan w:val="2"/>
          </w:tcPr>
          <w:p w:rsidR="00DF73CA" w:rsidRPr="00E00BF8" w:rsidRDefault="00DF73CA" w:rsidP="00554326">
            <w:pPr>
              <w:spacing w:line="480" w:lineRule="auto"/>
              <w:jc w:val="center"/>
              <w:rPr>
                <w:b/>
                <w:lang w:val="en-US"/>
              </w:rPr>
            </w:pPr>
            <w:r w:rsidRPr="00E00BF8">
              <w:rPr>
                <w:b/>
                <w:lang w:val="en-US"/>
              </w:rPr>
              <w:t>Model 3</w:t>
            </w:r>
          </w:p>
        </w:tc>
      </w:tr>
      <w:tr w:rsidR="00DF73CA" w:rsidRPr="00DB1DD8" w:rsidTr="00554326">
        <w:tc>
          <w:tcPr>
            <w:tcW w:w="3227" w:type="dxa"/>
          </w:tcPr>
          <w:p w:rsidR="00DF73CA" w:rsidRPr="00E00BF8" w:rsidRDefault="00DF73CA" w:rsidP="00554326">
            <w:pPr>
              <w:spacing w:line="480" w:lineRule="auto"/>
              <w:jc w:val="center"/>
              <w:rPr>
                <w:b/>
                <w:lang w:val="en-US"/>
              </w:rPr>
            </w:pPr>
          </w:p>
        </w:tc>
        <w:tc>
          <w:tcPr>
            <w:tcW w:w="992" w:type="dxa"/>
          </w:tcPr>
          <w:p w:rsidR="00DF73CA" w:rsidRPr="00E00BF8" w:rsidRDefault="00DF73CA" w:rsidP="00554326">
            <w:pPr>
              <w:spacing w:line="480" w:lineRule="auto"/>
              <w:jc w:val="center"/>
              <w:rPr>
                <w:b/>
                <w:lang w:val="en-US"/>
              </w:rPr>
            </w:pPr>
            <w:r w:rsidRPr="00E00BF8">
              <w:rPr>
                <w:b/>
                <w:bCs/>
                <w:color w:val="000000"/>
                <w:lang w:val="en-US"/>
              </w:rPr>
              <w:t>β</w:t>
            </w:r>
          </w:p>
        </w:tc>
        <w:tc>
          <w:tcPr>
            <w:tcW w:w="992" w:type="dxa"/>
          </w:tcPr>
          <w:p w:rsidR="00DF73CA" w:rsidRPr="00E00BF8" w:rsidRDefault="00DF73CA" w:rsidP="00554326">
            <w:pPr>
              <w:spacing w:line="480" w:lineRule="auto"/>
              <w:jc w:val="center"/>
              <w:rPr>
                <w:b/>
                <w:lang w:val="en-US"/>
              </w:rPr>
            </w:pPr>
            <w:r w:rsidRPr="00E00BF8">
              <w:rPr>
                <w:b/>
                <w:lang w:val="en-US"/>
              </w:rPr>
              <w:t>p</w:t>
            </w:r>
          </w:p>
        </w:tc>
        <w:tc>
          <w:tcPr>
            <w:tcW w:w="993" w:type="dxa"/>
          </w:tcPr>
          <w:p w:rsidR="00DF73CA" w:rsidRPr="00E00BF8" w:rsidRDefault="00DF73CA" w:rsidP="00554326">
            <w:pPr>
              <w:spacing w:line="480" w:lineRule="auto"/>
              <w:jc w:val="center"/>
              <w:rPr>
                <w:b/>
                <w:lang w:val="en-US"/>
              </w:rPr>
            </w:pPr>
            <w:r w:rsidRPr="00E00BF8">
              <w:rPr>
                <w:b/>
                <w:bCs/>
                <w:color w:val="000000"/>
                <w:lang w:val="en-US"/>
              </w:rPr>
              <w:t>β</w:t>
            </w:r>
          </w:p>
        </w:tc>
        <w:tc>
          <w:tcPr>
            <w:tcW w:w="992" w:type="dxa"/>
          </w:tcPr>
          <w:p w:rsidR="00DF73CA" w:rsidRPr="00E00BF8" w:rsidRDefault="00DF73CA" w:rsidP="00554326">
            <w:pPr>
              <w:spacing w:line="480" w:lineRule="auto"/>
              <w:jc w:val="center"/>
              <w:rPr>
                <w:b/>
                <w:lang w:val="en-US"/>
              </w:rPr>
            </w:pPr>
            <w:r w:rsidRPr="00E00BF8">
              <w:rPr>
                <w:b/>
                <w:lang w:val="en-US"/>
              </w:rPr>
              <w:t>p</w:t>
            </w:r>
          </w:p>
        </w:tc>
        <w:tc>
          <w:tcPr>
            <w:tcW w:w="992" w:type="dxa"/>
          </w:tcPr>
          <w:p w:rsidR="00DF73CA" w:rsidRPr="00E00BF8" w:rsidRDefault="00DF73CA" w:rsidP="00554326">
            <w:pPr>
              <w:spacing w:line="480" w:lineRule="auto"/>
              <w:jc w:val="center"/>
              <w:rPr>
                <w:b/>
                <w:lang w:val="en-US"/>
              </w:rPr>
            </w:pPr>
            <w:r w:rsidRPr="00E00BF8">
              <w:rPr>
                <w:b/>
                <w:bCs/>
                <w:color w:val="000000"/>
                <w:lang w:val="en-US"/>
              </w:rPr>
              <w:t>β</w:t>
            </w:r>
          </w:p>
        </w:tc>
        <w:tc>
          <w:tcPr>
            <w:tcW w:w="992" w:type="dxa"/>
          </w:tcPr>
          <w:p w:rsidR="00DF73CA" w:rsidRPr="00E00BF8" w:rsidRDefault="00DF73CA" w:rsidP="00554326">
            <w:pPr>
              <w:spacing w:line="480" w:lineRule="auto"/>
              <w:jc w:val="center"/>
              <w:rPr>
                <w:b/>
                <w:lang w:val="en-US"/>
              </w:rPr>
            </w:pPr>
            <w:r w:rsidRPr="00E00BF8">
              <w:rPr>
                <w:b/>
                <w:lang w:val="en-US"/>
              </w:rPr>
              <w:t>p</w:t>
            </w:r>
          </w:p>
        </w:tc>
      </w:tr>
      <w:tr w:rsidR="00DF73CA" w:rsidRPr="00DB1DD8" w:rsidTr="00554326">
        <w:tc>
          <w:tcPr>
            <w:tcW w:w="3227" w:type="dxa"/>
          </w:tcPr>
          <w:p w:rsidR="00DF73CA" w:rsidRPr="00E00BF8" w:rsidRDefault="00DF73CA" w:rsidP="00554326">
            <w:pPr>
              <w:tabs>
                <w:tab w:val="left" w:pos="0"/>
              </w:tabs>
              <w:spacing w:line="480" w:lineRule="auto"/>
              <w:rPr>
                <w:bCs/>
                <w:color w:val="000000"/>
                <w:lang w:val="en-US"/>
              </w:rPr>
            </w:pPr>
            <w:r w:rsidRPr="00E00BF8">
              <w:rPr>
                <w:bCs/>
                <w:color w:val="000000"/>
                <w:lang w:val="en-US"/>
              </w:rPr>
              <w:t>Mesh type</w:t>
            </w:r>
          </w:p>
          <w:p w:rsidR="004E1776" w:rsidRPr="00E00BF8" w:rsidRDefault="00DB1DD8" w:rsidP="00554326">
            <w:pPr>
              <w:tabs>
                <w:tab w:val="left" w:pos="0"/>
              </w:tabs>
              <w:spacing w:line="480" w:lineRule="auto"/>
              <w:rPr>
                <w:bCs/>
                <w:color w:val="000000"/>
                <w:lang w:val="en-US"/>
              </w:rPr>
            </w:pPr>
            <w:r w:rsidRPr="00DB1DD8">
              <w:rPr>
                <w:bCs/>
                <w:color w:val="000000"/>
                <w:lang w:val="en-US"/>
              </w:rPr>
              <w:t>Anesthetic</w:t>
            </w:r>
          </w:p>
          <w:p w:rsidR="00DF73CA" w:rsidRPr="00E00BF8" w:rsidRDefault="00DF73CA" w:rsidP="00554326">
            <w:pPr>
              <w:tabs>
                <w:tab w:val="left" w:pos="0"/>
              </w:tabs>
              <w:spacing w:line="480" w:lineRule="auto"/>
              <w:rPr>
                <w:bCs/>
                <w:color w:val="000000"/>
                <w:lang w:val="en-US"/>
              </w:rPr>
            </w:pPr>
            <w:r w:rsidRPr="00E00BF8">
              <w:rPr>
                <w:bCs/>
                <w:color w:val="000000"/>
                <w:lang w:val="en-US"/>
              </w:rPr>
              <w:t>BMI</w:t>
            </w:r>
          </w:p>
          <w:p w:rsidR="00DF73CA" w:rsidRPr="00E00BF8" w:rsidRDefault="00DF73CA" w:rsidP="00554326">
            <w:pPr>
              <w:tabs>
                <w:tab w:val="left" w:pos="0"/>
              </w:tabs>
              <w:spacing w:line="480" w:lineRule="auto"/>
              <w:rPr>
                <w:bCs/>
                <w:color w:val="000000"/>
                <w:lang w:val="en-US"/>
              </w:rPr>
            </w:pPr>
            <w:r w:rsidRPr="00E00BF8">
              <w:rPr>
                <w:bCs/>
                <w:color w:val="000000"/>
                <w:lang w:val="en-US"/>
              </w:rPr>
              <w:t>Hernia PF (T2)</w:t>
            </w:r>
          </w:p>
          <w:p w:rsidR="00DF73CA" w:rsidRPr="00E00BF8" w:rsidRDefault="00DF73CA" w:rsidP="00554326">
            <w:pPr>
              <w:tabs>
                <w:tab w:val="left" w:pos="0"/>
              </w:tabs>
              <w:spacing w:line="480" w:lineRule="auto"/>
              <w:rPr>
                <w:bCs/>
                <w:color w:val="000000"/>
                <w:lang w:val="en-US"/>
              </w:rPr>
            </w:pPr>
            <w:r w:rsidRPr="00E00BF8">
              <w:rPr>
                <w:bCs/>
                <w:color w:val="000000"/>
                <w:lang w:val="en-US"/>
              </w:rPr>
              <w:t xml:space="preserve">Pain (T2, </w:t>
            </w:r>
            <w:proofErr w:type="spellStart"/>
            <w:r w:rsidRPr="00E00BF8">
              <w:rPr>
                <w:bCs/>
                <w:color w:val="000000"/>
                <w:lang w:val="en-US"/>
              </w:rPr>
              <w:t>tr</w:t>
            </w:r>
            <w:proofErr w:type="spellEnd"/>
            <w:r w:rsidRPr="00E00BF8">
              <w:rPr>
                <w:bCs/>
                <w:color w:val="000000"/>
                <w:lang w:val="en-US"/>
              </w:rPr>
              <w:t>)</w:t>
            </w:r>
          </w:p>
          <w:p w:rsidR="00DF73CA" w:rsidRPr="00E00BF8" w:rsidRDefault="00DF73CA" w:rsidP="00554326">
            <w:pPr>
              <w:tabs>
                <w:tab w:val="left" w:pos="0"/>
              </w:tabs>
              <w:spacing w:line="480" w:lineRule="auto"/>
              <w:rPr>
                <w:bCs/>
                <w:color w:val="000000"/>
                <w:lang w:val="en-US"/>
              </w:rPr>
            </w:pPr>
            <w:r w:rsidRPr="00E00BF8">
              <w:rPr>
                <w:bCs/>
                <w:color w:val="000000"/>
                <w:lang w:val="en-US"/>
              </w:rPr>
              <w:t>Taking painkiller</w:t>
            </w:r>
          </w:p>
          <w:p w:rsidR="00DF73CA" w:rsidRPr="00E00BF8" w:rsidRDefault="00DF73CA" w:rsidP="00554326">
            <w:pPr>
              <w:tabs>
                <w:tab w:val="left" w:pos="0"/>
              </w:tabs>
              <w:spacing w:line="480" w:lineRule="auto"/>
              <w:rPr>
                <w:bCs/>
                <w:color w:val="000000"/>
                <w:lang w:val="en-US"/>
              </w:rPr>
            </w:pPr>
            <w:r w:rsidRPr="00E00BF8">
              <w:rPr>
                <w:bCs/>
                <w:color w:val="000000"/>
                <w:lang w:val="en-US"/>
              </w:rPr>
              <w:t>CSQ Decrease Pain (T2)</w:t>
            </w:r>
          </w:p>
        </w:tc>
        <w:tc>
          <w:tcPr>
            <w:tcW w:w="992" w:type="dxa"/>
          </w:tcPr>
          <w:p w:rsidR="00DF73CA" w:rsidRPr="00E00BF8" w:rsidRDefault="007F0434" w:rsidP="00554326">
            <w:pPr>
              <w:spacing w:line="480" w:lineRule="auto"/>
              <w:jc w:val="right"/>
              <w:rPr>
                <w:lang w:val="en-US"/>
              </w:rPr>
            </w:pPr>
            <w:r w:rsidRPr="00E00BF8">
              <w:rPr>
                <w:lang w:val="en-US"/>
              </w:rPr>
              <w:t>0.25</w:t>
            </w:r>
          </w:p>
          <w:p w:rsidR="007F0434" w:rsidRPr="00E00BF8" w:rsidRDefault="007F0434" w:rsidP="00554326">
            <w:pPr>
              <w:spacing w:line="480" w:lineRule="auto"/>
              <w:jc w:val="right"/>
              <w:rPr>
                <w:lang w:val="en-US"/>
              </w:rPr>
            </w:pPr>
            <w:r w:rsidRPr="00E00BF8">
              <w:rPr>
                <w:lang w:val="en-US"/>
              </w:rPr>
              <w:t>-0.16</w:t>
            </w:r>
          </w:p>
        </w:tc>
        <w:tc>
          <w:tcPr>
            <w:tcW w:w="992" w:type="dxa"/>
          </w:tcPr>
          <w:p w:rsidR="00DF73CA" w:rsidRPr="00E00BF8" w:rsidRDefault="007F0434" w:rsidP="00554326">
            <w:pPr>
              <w:spacing w:line="480" w:lineRule="auto"/>
              <w:jc w:val="right"/>
              <w:rPr>
                <w:lang w:val="en-US"/>
              </w:rPr>
            </w:pPr>
            <w:r w:rsidRPr="00E00BF8">
              <w:rPr>
                <w:lang w:val="en-US"/>
              </w:rPr>
              <w:t>0.02</w:t>
            </w:r>
          </w:p>
          <w:p w:rsidR="007F0434" w:rsidRPr="00E00BF8" w:rsidRDefault="007F0434" w:rsidP="00554326">
            <w:pPr>
              <w:spacing w:line="480" w:lineRule="auto"/>
              <w:jc w:val="right"/>
              <w:rPr>
                <w:lang w:val="en-US"/>
              </w:rPr>
            </w:pPr>
            <w:r w:rsidRPr="00E00BF8">
              <w:rPr>
                <w:lang w:val="en-US"/>
              </w:rPr>
              <w:t>0.12</w:t>
            </w:r>
          </w:p>
        </w:tc>
        <w:tc>
          <w:tcPr>
            <w:tcW w:w="993" w:type="dxa"/>
          </w:tcPr>
          <w:p w:rsidR="00A87C11" w:rsidRPr="00E00BF8" w:rsidRDefault="007F0434" w:rsidP="00554326">
            <w:pPr>
              <w:spacing w:line="480" w:lineRule="auto"/>
              <w:jc w:val="right"/>
              <w:rPr>
                <w:lang w:val="en-US"/>
              </w:rPr>
            </w:pPr>
            <w:r w:rsidRPr="00E00BF8">
              <w:rPr>
                <w:lang w:val="en-US"/>
              </w:rPr>
              <w:t>0.13</w:t>
            </w:r>
          </w:p>
          <w:p w:rsidR="007F0434" w:rsidRPr="00E00BF8" w:rsidRDefault="007F0434" w:rsidP="00554326">
            <w:pPr>
              <w:spacing w:line="480" w:lineRule="auto"/>
              <w:jc w:val="right"/>
              <w:rPr>
                <w:lang w:val="en-US"/>
              </w:rPr>
            </w:pPr>
            <w:r w:rsidRPr="00E00BF8">
              <w:rPr>
                <w:lang w:val="en-US"/>
              </w:rPr>
              <w:t>-0.15</w:t>
            </w:r>
          </w:p>
          <w:p w:rsidR="007F0434" w:rsidRPr="00E00BF8" w:rsidRDefault="007F0434" w:rsidP="00554326">
            <w:pPr>
              <w:spacing w:line="480" w:lineRule="auto"/>
              <w:jc w:val="right"/>
              <w:rPr>
                <w:lang w:val="en-US"/>
              </w:rPr>
            </w:pPr>
            <w:r w:rsidRPr="00E00BF8">
              <w:rPr>
                <w:lang w:val="en-US"/>
              </w:rPr>
              <w:t>-0.13</w:t>
            </w:r>
          </w:p>
          <w:p w:rsidR="007F0434" w:rsidRPr="00E00BF8" w:rsidRDefault="007F0434" w:rsidP="00554326">
            <w:pPr>
              <w:spacing w:line="480" w:lineRule="auto"/>
              <w:jc w:val="right"/>
              <w:rPr>
                <w:lang w:val="en-US"/>
              </w:rPr>
            </w:pPr>
            <w:r w:rsidRPr="00E00BF8">
              <w:rPr>
                <w:lang w:val="en-US"/>
              </w:rPr>
              <w:t>0.24</w:t>
            </w:r>
          </w:p>
          <w:p w:rsidR="007F0434" w:rsidRPr="00E00BF8" w:rsidRDefault="007F0434" w:rsidP="00554326">
            <w:pPr>
              <w:spacing w:line="480" w:lineRule="auto"/>
              <w:jc w:val="right"/>
              <w:rPr>
                <w:lang w:val="en-US"/>
              </w:rPr>
            </w:pPr>
            <w:r w:rsidRPr="00E00BF8">
              <w:rPr>
                <w:lang w:val="en-US"/>
              </w:rPr>
              <w:t>-0.06</w:t>
            </w:r>
          </w:p>
          <w:p w:rsidR="007F0434" w:rsidRPr="00E00BF8" w:rsidRDefault="007F0434" w:rsidP="00554326">
            <w:pPr>
              <w:spacing w:line="480" w:lineRule="auto"/>
              <w:jc w:val="right"/>
              <w:rPr>
                <w:lang w:val="en-US"/>
              </w:rPr>
            </w:pPr>
            <w:r w:rsidRPr="00E00BF8">
              <w:rPr>
                <w:lang w:val="en-US"/>
              </w:rPr>
              <w:t>-0.14</w:t>
            </w:r>
          </w:p>
        </w:tc>
        <w:tc>
          <w:tcPr>
            <w:tcW w:w="992" w:type="dxa"/>
          </w:tcPr>
          <w:p w:rsidR="00A87C11" w:rsidRPr="00E00BF8" w:rsidRDefault="007F0434" w:rsidP="00554326">
            <w:pPr>
              <w:spacing w:line="480" w:lineRule="auto"/>
              <w:jc w:val="right"/>
              <w:rPr>
                <w:lang w:val="en-US"/>
              </w:rPr>
            </w:pPr>
            <w:r w:rsidRPr="00E00BF8">
              <w:rPr>
                <w:lang w:val="en-US"/>
              </w:rPr>
              <w:t>0.25</w:t>
            </w:r>
          </w:p>
          <w:p w:rsidR="007F0434" w:rsidRPr="00E00BF8" w:rsidRDefault="007F0434" w:rsidP="00554326">
            <w:pPr>
              <w:spacing w:line="480" w:lineRule="auto"/>
              <w:jc w:val="right"/>
              <w:rPr>
                <w:lang w:val="en-US"/>
              </w:rPr>
            </w:pPr>
            <w:r w:rsidRPr="00E00BF8">
              <w:rPr>
                <w:lang w:val="en-US"/>
              </w:rPr>
              <w:t>0.16</w:t>
            </w:r>
          </w:p>
          <w:p w:rsidR="007F0434" w:rsidRPr="00E00BF8" w:rsidRDefault="007F0434" w:rsidP="00554326">
            <w:pPr>
              <w:spacing w:line="480" w:lineRule="auto"/>
              <w:jc w:val="right"/>
              <w:rPr>
                <w:lang w:val="en-US"/>
              </w:rPr>
            </w:pPr>
            <w:r w:rsidRPr="00E00BF8">
              <w:rPr>
                <w:lang w:val="en-US"/>
              </w:rPr>
              <w:t>0.22</w:t>
            </w:r>
          </w:p>
          <w:p w:rsidR="007F0434" w:rsidRPr="00E00BF8" w:rsidRDefault="007F0434" w:rsidP="00554326">
            <w:pPr>
              <w:spacing w:line="480" w:lineRule="auto"/>
              <w:jc w:val="right"/>
              <w:rPr>
                <w:lang w:val="en-US"/>
              </w:rPr>
            </w:pPr>
            <w:r w:rsidRPr="00E00BF8">
              <w:rPr>
                <w:lang w:val="en-US"/>
              </w:rPr>
              <w:t>0.05</w:t>
            </w:r>
          </w:p>
          <w:p w:rsidR="007F0434" w:rsidRPr="00E00BF8" w:rsidRDefault="007F0434" w:rsidP="00554326">
            <w:pPr>
              <w:spacing w:line="480" w:lineRule="auto"/>
              <w:jc w:val="right"/>
              <w:rPr>
                <w:lang w:val="en-US"/>
              </w:rPr>
            </w:pPr>
            <w:r w:rsidRPr="00E00BF8">
              <w:rPr>
                <w:lang w:val="en-US"/>
              </w:rPr>
              <w:t>0.62</w:t>
            </w:r>
          </w:p>
          <w:p w:rsidR="007F0434" w:rsidRPr="00E00BF8" w:rsidRDefault="007F0434" w:rsidP="00554326">
            <w:pPr>
              <w:spacing w:line="480" w:lineRule="auto"/>
              <w:jc w:val="right"/>
              <w:rPr>
                <w:lang w:val="en-US"/>
              </w:rPr>
            </w:pPr>
            <w:r w:rsidRPr="00E00BF8">
              <w:rPr>
                <w:lang w:val="en-US"/>
              </w:rPr>
              <w:t>0.21</w:t>
            </w:r>
          </w:p>
        </w:tc>
        <w:tc>
          <w:tcPr>
            <w:tcW w:w="992" w:type="dxa"/>
          </w:tcPr>
          <w:p w:rsidR="00C30779" w:rsidRPr="00E00BF8" w:rsidRDefault="007F0434" w:rsidP="00C30779">
            <w:pPr>
              <w:spacing w:line="480" w:lineRule="auto"/>
              <w:jc w:val="right"/>
              <w:rPr>
                <w:lang w:val="en-US"/>
              </w:rPr>
            </w:pPr>
            <w:r w:rsidRPr="00E00BF8">
              <w:rPr>
                <w:lang w:val="en-US"/>
              </w:rPr>
              <w:t>0.11</w:t>
            </w:r>
          </w:p>
          <w:p w:rsidR="007F0434" w:rsidRPr="00E00BF8" w:rsidRDefault="007F0434" w:rsidP="00C30779">
            <w:pPr>
              <w:spacing w:line="480" w:lineRule="auto"/>
              <w:jc w:val="right"/>
              <w:rPr>
                <w:lang w:val="en-US"/>
              </w:rPr>
            </w:pPr>
            <w:r w:rsidRPr="00E00BF8">
              <w:rPr>
                <w:lang w:val="en-US"/>
              </w:rPr>
              <w:t>-0.17</w:t>
            </w:r>
          </w:p>
          <w:p w:rsidR="007F0434" w:rsidRPr="00E00BF8" w:rsidRDefault="007F0434" w:rsidP="00C30779">
            <w:pPr>
              <w:spacing w:line="480" w:lineRule="auto"/>
              <w:jc w:val="right"/>
              <w:rPr>
                <w:lang w:val="en-US"/>
              </w:rPr>
            </w:pPr>
            <w:r w:rsidRPr="00E00BF8">
              <w:rPr>
                <w:lang w:val="en-US"/>
              </w:rPr>
              <w:t>-0.14</w:t>
            </w:r>
          </w:p>
          <w:p w:rsidR="007F0434" w:rsidRPr="00E00BF8" w:rsidRDefault="007F0434" w:rsidP="00C30779">
            <w:pPr>
              <w:spacing w:line="480" w:lineRule="auto"/>
              <w:jc w:val="right"/>
              <w:rPr>
                <w:lang w:val="en-US"/>
              </w:rPr>
            </w:pPr>
            <w:r w:rsidRPr="00E00BF8">
              <w:rPr>
                <w:lang w:val="en-US"/>
              </w:rPr>
              <w:t>0.24</w:t>
            </w:r>
          </w:p>
          <w:p w:rsidR="007F0434" w:rsidRPr="00E00BF8" w:rsidRDefault="007F0434" w:rsidP="00C30779">
            <w:pPr>
              <w:spacing w:line="480" w:lineRule="auto"/>
              <w:jc w:val="right"/>
              <w:rPr>
                <w:lang w:val="en-US"/>
              </w:rPr>
            </w:pPr>
            <w:r w:rsidRPr="00E00BF8">
              <w:rPr>
                <w:lang w:val="en-US"/>
              </w:rPr>
              <w:t>-0.02</w:t>
            </w:r>
          </w:p>
          <w:p w:rsidR="007F0434" w:rsidRPr="00E00BF8" w:rsidRDefault="007F0434" w:rsidP="00C30779">
            <w:pPr>
              <w:spacing w:line="480" w:lineRule="auto"/>
              <w:jc w:val="right"/>
              <w:rPr>
                <w:lang w:val="en-US"/>
              </w:rPr>
            </w:pPr>
            <w:r w:rsidRPr="00E00BF8">
              <w:rPr>
                <w:lang w:val="en-US"/>
              </w:rPr>
              <w:t>-0.08</w:t>
            </w:r>
          </w:p>
          <w:p w:rsidR="007F0434" w:rsidRPr="00E00BF8" w:rsidRDefault="007F0434" w:rsidP="00C30779">
            <w:pPr>
              <w:spacing w:line="480" w:lineRule="auto"/>
              <w:jc w:val="right"/>
              <w:rPr>
                <w:lang w:val="en-US"/>
              </w:rPr>
            </w:pPr>
            <w:r w:rsidRPr="00E00BF8">
              <w:rPr>
                <w:lang w:val="en-US"/>
              </w:rPr>
              <w:t>0.17</w:t>
            </w:r>
          </w:p>
        </w:tc>
        <w:tc>
          <w:tcPr>
            <w:tcW w:w="992" w:type="dxa"/>
          </w:tcPr>
          <w:p w:rsidR="00C30779" w:rsidRPr="00E00BF8" w:rsidRDefault="007F0434" w:rsidP="00554326">
            <w:pPr>
              <w:spacing w:line="480" w:lineRule="auto"/>
              <w:jc w:val="right"/>
              <w:rPr>
                <w:lang w:val="en-US"/>
              </w:rPr>
            </w:pPr>
            <w:r w:rsidRPr="00E00BF8">
              <w:rPr>
                <w:lang w:val="en-US"/>
              </w:rPr>
              <w:t>0.30</w:t>
            </w:r>
          </w:p>
          <w:p w:rsidR="007F0434" w:rsidRPr="00E00BF8" w:rsidRDefault="007F0434" w:rsidP="00554326">
            <w:pPr>
              <w:spacing w:line="480" w:lineRule="auto"/>
              <w:jc w:val="right"/>
              <w:rPr>
                <w:lang w:val="en-US"/>
              </w:rPr>
            </w:pPr>
            <w:r w:rsidRPr="00E00BF8">
              <w:rPr>
                <w:lang w:val="en-US"/>
              </w:rPr>
              <w:t>0.11</w:t>
            </w:r>
          </w:p>
          <w:p w:rsidR="007F0434" w:rsidRPr="00E00BF8" w:rsidRDefault="007F0434" w:rsidP="00554326">
            <w:pPr>
              <w:spacing w:line="480" w:lineRule="auto"/>
              <w:jc w:val="right"/>
              <w:rPr>
                <w:lang w:val="en-US"/>
              </w:rPr>
            </w:pPr>
            <w:r w:rsidRPr="00E00BF8">
              <w:rPr>
                <w:lang w:val="en-US"/>
              </w:rPr>
              <w:t>0.18</w:t>
            </w:r>
          </w:p>
          <w:p w:rsidR="007F0434" w:rsidRPr="00E00BF8" w:rsidRDefault="007F0434" w:rsidP="00554326">
            <w:pPr>
              <w:spacing w:line="480" w:lineRule="auto"/>
              <w:jc w:val="right"/>
              <w:rPr>
                <w:lang w:val="en-US"/>
              </w:rPr>
            </w:pPr>
            <w:r w:rsidRPr="00E00BF8">
              <w:rPr>
                <w:lang w:val="en-US"/>
              </w:rPr>
              <w:t>0.05</w:t>
            </w:r>
            <w:r w:rsidRPr="00E00BF8">
              <w:rPr>
                <w:vertAlign w:val="superscript"/>
                <w:lang w:val="en-US"/>
              </w:rPr>
              <w:t>a</w:t>
            </w:r>
          </w:p>
          <w:p w:rsidR="007F0434" w:rsidRPr="00E00BF8" w:rsidRDefault="007F0434" w:rsidP="00554326">
            <w:pPr>
              <w:spacing w:line="480" w:lineRule="auto"/>
              <w:jc w:val="right"/>
              <w:rPr>
                <w:lang w:val="en-US"/>
              </w:rPr>
            </w:pPr>
            <w:r w:rsidRPr="00E00BF8">
              <w:rPr>
                <w:lang w:val="en-US"/>
              </w:rPr>
              <w:t>0.87</w:t>
            </w:r>
          </w:p>
          <w:p w:rsidR="007F0434" w:rsidRPr="00E00BF8" w:rsidRDefault="007F0434" w:rsidP="00554326">
            <w:pPr>
              <w:spacing w:line="480" w:lineRule="auto"/>
              <w:jc w:val="right"/>
              <w:rPr>
                <w:lang w:val="en-US"/>
              </w:rPr>
            </w:pPr>
            <w:r w:rsidRPr="00E00BF8">
              <w:rPr>
                <w:lang w:val="en-US"/>
              </w:rPr>
              <w:t>0.47</w:t>
            </w:r>
          </w:p>
          <w:p w:rsidR="007F0434" w:rsidRPr="00E00BF8" w:rsidRDefault="007F0434" w:rsidP="007F0434">
            <w:pPr>
              <w:spacing w:line="480" w:lineRule="auto"/>
              <w:jc w:val="right"/>
              <w:rPr>
                <w:lang w:val="en-US"/>
              </w:rPr>
            </w:pPr>
            <w:r w:rsidRPr="00E00BF8">
              <w:rPr>
                <w:lang w:val="en-US"/>
              </w:rPr>
              <w:t>0.13</w:t>
            </w:r>
          </w:p>
        </w:tc>
      </w:tr>
      <w:tr w:rsidR="00DF73CA" w:rsidRPr="00DB1DD8" w:rsidTr="00554326">
        <w:tc>
          <w:tcPr>
            <w:tcW w:w="3227" w:type="dxa"/>
          </w:tcPr>
          <w:p w:rsidR="00DF73CA" w:rsidRPr="00E00BF8" w:rsidRDefault="00DF73CA" w:rsidP="00554326">
            <w:pPr>
              <w:spacing w:line="480" w:lineRule="auto"/>
              <w:rPr>
                <w:lang w:val="en-US"/>
              </w:rPr>
            </w:pPr>
            <w:r w:rsidRPr="00E00BF8">
              <w:rPr>
                <w:lang w:val="en-US"/>
              </w:rPr>
              <w:t>ΔR</w:t>
            </w:r>
            <w:r w:rsidRPr="00E00BF8">
              <w:rPr>
                <w:vertAlign w:val="superscript"/>
                <w:lang w:val="en-US"/>
              </w:rPr>
              <w:t>2</w:t>
            </w:r>
          </w:p>
          <w:p w:rsidR="00DF73CA" w:rsidRPr="00E00BF8" w:rsidRDefault="00DF73CA" w:rsidP="00554326">
            <w:pPr>
              <w:spacing w:line="480" w:lineRule="auto"/>
              <w:rPr>
                <w:lang w:val="en-US"/>
              </w:rPr>
            </w:pPr>
            <w:r w:rsidRPr="00E00BF8">
              <w:rPr>
                <w:lang w:val="en-US"/>
              </w:rPr>
              <w:t>ΔF</w:t>
            </w:r>
          </w:p>
        </w:tc>
        <w:tc>
          <w:tcPr>
            <w:tcW w:w="1984" w:type="dxa"/>
            <w:gridSpan w:val="2"/>
          </w:tcPr>
          <w:p w:rsidR="00DF73CA" w:rsidRPr="00E00BF8" w:rsidRDefault="00DF73CA" w:rsidP="00554326">
            <w:pPr>
              <w:spacing w:line="480" w:lineRule="auto"/>
              <w:jc w:val="center"/>
              <w:rPr>
                <w:lang w:val="en-US"/>
              </w:rPr>
            </w:pPr>
            <w:r w:rsidRPr="00E00BF8">
              <w:rPr>
                <w:lang w:val="en-US"/>
              </w:rPr>
              <w:t>0.0</w:t>
            </w:r>
            <w:r w:rsidR="007F0434" w:rsidRPr="00E00BF8">
              <w:rPr>
                <w:lang w:val="en-US"/>
              </w:rPr>
              <w:t>8</w:t>
            </w:r>
          </w:p>
          <w:p w:rsidR="00DF73CA" w:rsidRPr="00E00BF8" w:rsidRDefault="007F0434" w:rsidP="00554326">
            <w:pPr>
              <w:spacing w:line="480" w:lineRule="auto"/>
              <w:jc w:val="center"/>
              <w:rPr>
                <w:lang w:val="en-US"/>
              </w:rPr>
            </w:pPr>
            <w:r w:rsidRPr="00E00BF8">
              <w:rPr>
                <w:lang w:val="en-US"/>
              </w:rPr>
              <w:t>3.67</w:t>
            </w:r>
            <w:r w:rsidR="00DF73CA" w:rsidRPr="00E00BF8">
              <w:rPr>
                <w:lang w:val="en-US"/>
              </w:rPr>
              <w:t xml:space="preserve"> (p=0.03)</w:t>
            </w:r>
          </w:p>
        </w:tc>
        <w:tc>
          <w:tcPr>
            <w:tcW w:w="1985" w:type="dxa"/>
            <w:gridSpan w:val="2"/>
          </w:tcPr>
          <w:p w:rsidR="00DF73CA" w:rsidRPr="00E00BF8" w:rsidRDefault="00DF73CA" w:rsidP="00554326">
            <w:pPr>
              <w:spacing w:line="480" w:lineRule="auto"/>
              <w:jc w:val="center"/>
              <w:rPr>
                <w:lang w:val="en-US"/>
              </w:rPr>
            </w:pPr>
            <w:r w:rsidRPr="00E00BF8">
              <w:rPr>
                <w:lang w:val="en-US"/>
              </w:rPr>
              <w:t>0.</w:t>
            </w:r>
            <w:r w:rsidR="00C30779" w:rsidRPr="00E00BF8">
              <w:rPr>
                <w:lang w:val="en-US"/>
              </w:rPr>
              <w:t>1</w:t>
            </w:r>
            <w:r w:rsidR="007F0434" w:rsidRPr="00E00BF8">
              <w:rPr>
                <w:lang w:val="en-US"/>
              </w:rPr>
              <w:t>2</w:t>
            </w:r>
          </w:p>
          <w:p w:rsidR="00DF73CA" w:rsidRPr="00E00BF8" w:rsidRDefault="007F0434" w:rsidP="00C30779">
            <w:pPr>
              <w:spacing w:line="480" w:lineRule="auto"/>
              <w:jc w:val="center"/>
              <w:rPr>
                <w:lang w:val="en-US"/>
              </w:rPr>
            </w:pPr>
            <w:r w:rsidRPr="00E00BF8">
              <w:rPr>
                <w:lang w:val="en-US"/>
              </w:rPr>
              <w:t>3.00</w:t>
            </w:r>
            <w:r w:rsidR="00DF73CA" w:rsidRPr="00E00BF8">
              <w:rPr>
                <w:lang w:val="en-US"/>
              </w:rPr>
              <w:t xml:space="preserve"> (p</w:t>
            </w:r>
            <w:r w:rsidR="00C30779" w:rsidRPr="00E00BF8">
              <w:rPr>
                <w:lang w:val="en-US"/>
              </w:rPr>
              <w:t>=0.</w:t>
            </w:r>
            <w:r w:rsidRPr="00E00BF8">
              <w:rPr>
                <w:lang w:val="en-US"/>
              </w:rPr>
              <w:t>02</w:t>
            </w:r>
            <w:r w:rsidR="00DF73CA" w:rsidRPr="00E00BF8">
              <w:rPr>
                <w:lang w:val="en-US"/>
              </w:rPr>
              <w:t>)</w:t>
            </w:r>
          </w:p>
        </w:tc>
        <w:tc>
          <w:tcPr>
            <w:tcW w:w="1984" w:type="dxa"/>
            <w:gridSpan w:val="2"/>
          </w:tcPr>
          <w:p w:rsidR="00DF73CA" w:rsidRPr="00E00BF8" w:rsidRDefault="00DF73CA" w:rsidP="00554326">
            <w:pPr>
              <w:spacing w:line="480" w:lineRule="auto"/>
              <w:jc w:val="center"/>
              <w:rPr>
                <w:lang w:val="en-US"/>
              </w:rPr>
            </w:pPr>
            <w:r w:rsidRPr="00E00BF8">
              <w:rPr>
                <w:lang w:val="en-US"/>
              </w:rPr>
              <w:t>0.0</w:t>
            </w:r>
            <w:r w:rsidR="00C30779" w:rsidRPr="00E00BF8">
              <w:rPr>
                <w:lang w:val="en-US"/>
              </w:rPr>
              <w:t>2</w:t>
            </w:r>
          </w:p>
          <w:p w:rsidR="00DF73CA" w:rsidRPr="00E00BF8" w:rsidRDefault="007F0434" w:rsidP="007F0434">
            <w:pPr>
              <w:spacing w:line="480" w:lineRule="auto"/>
              <w:jc w:val="center"/>
              <w:rPr>
                <w:lang w:val="en-US"/>
              </w:rPr>
            </w:pPr>
            <w:r w:rsidRPr="00E00BF8">
              <w:rPr>
                <w:lang w:val="en-US"/>
              </w:rPr>
              <w:t>2.41</w:t>
            </w:r>
            <w:r w:rsidR="00DF73CA" w:rsidRPr="00E00BF8">
              <w:rPr>
                <w:lang w:val="en-US"/>
              </w:rPr>
              <w:t xml:space="preserve"> (p=0.</w:t>
            </w:r>
            <w:r w:rsidR="00C30779" w:rsidRPr="00E00BF8">
              <w:rPr>
                <w:lang w:val="en-US"/>
              </w:rPr>
              <w:t>1</w:t>
            </w:r>
            <w:r w:rsidRPr="00E00BF8">
              <w:rPr>
                <w:lang w:val="en-US"/>
              </w:rPr>
              <w:t>3</w:t>
            </w:r>
            <w:r w:rsidR="00DF73CA" w:rsidRPr="00E00BF8">
              <w:rPr>
                <w:lang w:val="en-US"/>
              </w:rPr>
              <w:t>)</w:t>
            </w:r>
          </w:p>
        </w:tc>
      </w:tr>
    </w:tbl>
    <w:p w:rsidR="00DF73CA" w:rsidRPr="00E00BF8" w:rsidRDefault="00DF73CA" w:rsidP="00DF73CA">
      <w:pPr>
        <w:spacing w:after="200" w:line="276" w:lineRule="auto"/>
        <w:rPr>
          <w:b/>
          <w:bCs/>
          <w:color w:val="000000"/>
          <w:lang w:val="en-US"/>
        </w:rPr>
      </w:pPr>
    </w:p>
    <w:p w:rsidR="00DF73CA" w:rsidRPr="00E00BF8" w:rsidRDefault="00DF73CA" w:rsidP="00DF73CA">
      <w:pPr>
        <w:tabs>
          <w:tab w:val="center" w:pos="3729"/>
        </w:tabs>
        <w:autoSpaceDE w:val="0"/>
        <w:autoSpaceDN w:val="0"/>
        <w:adjustRightInd w:val="0"/>
        <w:spacing w:line="480" w:lineRule="auto"/>
        <w:rPr>
          <w:lang w:val="en-US"/>
        </w:rPr>
      </w:pPr>
      <w:r w:rsidRPr="00E00BF8">
        <w:rPr>
          <w:bCs/>
          <w:i/>
          <w:color w:val="000000"/>
          <w:lang w:val="en-US"/>
        </w:rPr>
        <w:t>Note.</w:t>
      </w:r>
      <w:r w:rsidRPr="00E00BF8">
        <w:rPr>
          <w:bCs/>
          <w:color w:val="000000"/>
          <w:lang w:val="en-US"/>
        </w:rPr>
        <w:t xml:space="preserve">  Model 3: F=</w:t>
      </w:r>
      <w:r w:rsidR="00C30779" w:rsidRPr="00E00BF8">
        <w:rPr>
          <w:bCs/>
          <w:color w:val="000000"/>
          <w:lang w:val="en-US"/>
        </w:rPr>
        <w:t>3.2</w:t>
      </w:r>
      <w:r w:rsidR="007F0434" w:rsidRPr="00E00BF8">
        <w:rPr>
          <w:bCs/>
          <w:color w:val="000000"/>
          <w:lang w:val="en-US"/>
        </w:rPr>
        <w:t>5</w:t>
      </w:r>
      <w:r w:rsidRPr="00E00BF8">
        <w:rPr>
          <w:bCs/>
          <w:color w:val="000000"/>
          <w:lang w:val="en-US"/>
        </w:rPr>
        <w:t xml:space="preserve">, </w:t>
      </w:r>
      <w:proofErr w:type="spellStart"/>
      <w:r w:rsidRPr="00E00BF8">
        <w:rPr>
          <w:bCs/>
          <w:color w:val="000000"/>
          <w:lang w:val="en-US"/>
        </w:rPr>
        <w:t>Adj</w:t>
      </w:r>
      <w:proofErr w:type="spellEnd"/>
      <w:r w:rsidRPr="00E00BF8">
        <w:rPr>
          <w:bCs/>
          <w:color w:val="000000"/>
          <w:lang w:val="en-US"/>
        </w:rPr>
        <w:t xml:space="preserve"> R</w:t>
      </w:r>
      <w:r w:rsidRPr="00E00BF8">
        <w:rPr>
          <w:bCs/>
          <w:color w:val="000000"/>
          <w:vertAlign w:val="superscript"/>
          <w:lang w:val="en-US"/>
        </w:rPr>
        <w:t>2</w:t>
      </w:r>
      <w:r w:rsidRPr="00E00BF8">
        <w:rPr>
          <w:bCs/>
          <w:color w:val="000000"/>
          <w:lang w:val="en-US"/>
        </w:rPr>
        <w:t>=0.</w:t>
      </w:r>
      <w:r w:rsidR="00C30779" w:rsidRPr="00E00BF8">
        <w:rPr>
          <w:bCs/>
          <w:color w:val="000000"/>
          <w:lang w:val="en-US"/>
        </w:rPr>
        <w:t>1</w:t>
      </w:r>
      <w:r w:rsidR="007F0434" w:rsidRPr="00E00BF8">
        <w:rPr>
          <w:bCs/>
          <w:color w:val="000000"/>
          <w:lang w:val="en-US"/>
        </w:rPr>
        <w:t>6</w:t>
      </w:r>
      <w:r w:rsidRPr="00E00BF8">
        <w:rPr>
          <w:bCs/>
          <w:color w:val="000000"/>
          <w:lang w:val="en-US"/>
        </w:rPr>
        <w:t>, p</w:t>
      </w:r>
      <w:r w:rsidR="00C30779" w:rsidRPr="00E00BF8">
        <w:rPr>
          <w:bCs/>
          <w:color w:val="000000"/>
          <w:lang w:val="en-US"/>
        </w:rPr>
        <w:t>=</w:t>
      </w:r>
      <w:r w:rsidRPr="00E00BF8">
        <w:rPr>
          <w:bCs/>
          <w:color w:val="000000"/>
          <w:lang w:val="en-US"/>
        </w:rPr>
        <w:t>0</w:t>
      </w:r>
      <w:r w:rsidR="00C30779" w:rsidRPr="00E00BF8">
        <w:rPr>
          <w:bCs/>
          <w:color w:val="000000"/>
          <w:lang w:val="en-US"/>
        </w:rPr>
        <w:t>.0</w:t>
      </w:r>
      <w:r w:rsidRPr="00E00BF8">
        <w:rPr>
          <w:bCs/>
          <w:color w:val="000000"/>
          <w:lang w:val="en-US"/>
        </w:rPr>
        <w:t>1</w:t>
      </w:r>
      <w:r w:rsidR="007F0434" w:rsidRPr="00E00BF8">
        <w:rPr>
          <w:bCs/>
          <w:color w:val="000000"/>
          <w:lang w:val="en-US"/>
        </w:rPr>
        <w:t xml:space="preserve"> N=87. </w:t>
      </w:r>
      <w:r w:rsidRPr="00E00BF8">
        <w:rPr>
          <w:lang w:val="en-US"/>
        </w:rPr>
        <w:t xml:space="preserve">PF = Physical Functioning; </w:t>
      </w:r>
      <w:proofErr w:type="spellStart"/>
      <w:proofErr w:type="gramStart"/>
      <w:r w:rsidR="007F0434" w:rsidRPr="00E00BF8">
        <w:rPr>
          <w:lang w:val="en-US"/>
        </w:rPr>
        <w:t>tr</w:t>
      </w:r>
      <w:proofErr w:type="spellEnd"/>
      <w:proofErr w:type="gramEnd"/>
      <w:r w:rsidR="007F0434" w:rsidRPr="00E00BF8">
        <w:rPr>
          <w:lang w:val="en-US"/>
        </w:rPr>
        <w:t xml:space="preserve"> = transformed;</w:t>
      </w:r>
      <w:r w:rsidRPr="00E00BF8">
        <w:rPr>
          <w:lang w:val="en-US"/>
        </w:rPr>
        <w:t xml:space="preserve"> </w:t>
      </w:r>
      <w:r w:rsidR="007F0434" w:rsidRPr="00E00BF8">
        <w:rPr>
          <w:vertAlign w:val="superscript"/>
          <w:lang w:val="en-US"/>
        </w:rPr>
        <w:t>a:</w:t>
      </w:r>
      <w:r w:rsidR="007F0434" w:rsidRPr="00E00BF8">
        <w:rPr>
          <w:lang w:val="en-US"/>
        </w:rPr>
        <w:t xml:space="preserve"> p=0.048.</w:t>
      </w:r>
    </w:p>
    <w:p w:rsidR="00547DBC" w:rsidRPr="00E00BF8" w:rsidRDefault="00547DBC" w:rsidP="00E00BF8">
      <w:pPr>
        <w:rPr>
          <w:lang w:val="en-US"/>
        </w:rPr>
      </w:pPr>
    </w:p>
    <w:sectPr w:rsidR="00547DBC" w:rsidRPr="00E00BF8" w:rsidSect="00547DBC">
      <w:headerReference w:type="default" r:id="rId12"/>
      <w:footerReference w:type="even" r:id="rId13"/>
      <w:footerReference w:type="default" r:id="rId14"/>
      <w:type w:val="continuous"/>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4C86" w:rsidRDefault="000F4C86">
      <w:r>
        <w:separator/>
      </w:r>
    </w:p>
  </w:endnote>
  <w:endnote w:type="continuationSeparator" w:id="0">
    <w:p w:rsidR="000F4C86" w:rsidRDefault="000F4C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4BA" w:rsidRDefault="005474BA">
    <w:pPr>
      <w:pStyle w:val="Footer"/>
      <w:jc w:val="right"/>
    </w:pPr>
    <w:r>
      <w:fldChar w:fldCharType="begin"/>
    </w:r>
    <w:r>
      <w:instrText xml:space="preserve"> PAGE   \* MERGEFORMAT </w:instrText>
    </w:r>
    <w:r>
      <w:fldChar w:fldCharType="separate"/>
    </w:r>
    <w:r w:rsidR="005D4378">
      <w:rPr>
        <w:noProof/>
      </w:rPr>
      <w:t>1</w:t>
    </w:r>
    <w:r>
      <w:rPr>
        <w:noProof/>
      </w:rPr>
      <w:fldChar w:fldCharType="end"/>
    </w:r>
  </w:p>
  <w:p w:rsidR="005474BA" w:rsidRDefault="005474B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4BA" w:rsidRDefault="005474BA" w:rsidP="00882B2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474BA" w:rsidRDefault="005474BA" w:rsidP="00005582">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4BA" w:rsidRDefault="005474BA">
    <w:pPr>
      <w:pStyle w:val="Footer"/>
      <w:jc w:val="right"/>
    </w:pPr>
    <w:r>
      <w:fldChar w:fldCharType="begin"/>
    </w:r>
    <w:r>
      <w:instrText xml:space="preserve"> PAGE   \* MERGEFORMAT </w:instrText>
    </w:r>
    <w:r>
      <w:fldChar w:fldCharType="separate"/>
    </w:r>
    <w:r w:rsidR="005D4378">
      <w:rPr>
        <w:noProof/>
      </w:rPr>
      <w:t>38</w:t>
    </w:r>
    <w:r>
      <w:rPr>
        <w:noProof/>
      </w:rPr>
      <w:fldChar w:fldCharType="end"/>
    </w:r>
  </w:p>
  <w:p w:rsidR="005474BA" w:rsidRDefault="005474BA" w:rsidP="00005582">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4C86" w:rsidRDefault="000F4C86">
      <w:r>
        <w:separator/>
      </w:r>
    </w:p>
  </w:footnote>
  <w:footnote w:type="continuationSeparator" w:id="0">
    <w:p w:rsidR="000F4C86" w:rsidRDefault="000F4C86">
      <w:r>
        <w:continuationSeparator/>
      </w:r>
    </w:p>
  </w:footnote>
  <w:footnote w:id="1">
    <w:p w:rsidR="005474BA" w:rsidRDefault="005474BA">
      <w:pPr>
        <w:pStyle w:val="FootnoteText"/>
      </w:pPr>
      <w:r>
        <w:rPr>
          <w:rStyle w:val="FootnoteReference"/>
        </w:rPr>
        <w:footnoteRef/>
      </w:r>
      <w:r>
        <w:t xml:space="preserve"> A sensitivity analysis was </w:t>
      </w:r>
      <w:proofErr w:type="gramStart"/>
      <w:r>
        <w:t>conducted,</w:t>
      </w:r>
      <w:proofErr w:type="gramEnd"/>
      <w:r>
        <w:t xml:space="preserve"> entering the full TSK-11 scores into the Stage 3 multiple regression with primary outcome SF-36 PF). Findings were similar with both measures.</w:t>
      </w:r>
    </w:p>
  </w:footnote>
  <w:footnote w:id="2">
    <w:p w:rsidR="005474BA" w:rsidRDefault="005474BA" w:rsidP="00485992">
      <w:pPr>
        <w:pStyle w:val="FootnoteText"/>
      </w:pPr>
      <w:r>
        <w:rPr>
          <w:rStyle w:val="FootnoteReference"/>
        </w:rPr>
        <w:footnoteRef/>
      </w:r>
      <w:r>
        <w:t xml:space="preserve"> Complete data were available for 67 participants and sensitivity analyses were conducted of the final regressions using the data from these participants only.  In the T2 regression, there were changes in variables reaching significance (Pain and Depression reached significance with available data (p=.046, p=.050) but not with complete data, while CSQ Decrease Pain was significant with complete data (p = .025) but not available data.  However, inspection of beta estimates, 95% CIs and visual inspection of scatter plots of estimates using complete and available data did not identify major deviations from a linear relationship using the two methods. Findings using the larger, ‘available’ dataset are therefore reported.</w:t>
      </w:r>
    </w:p>
  </w:footnote>
  <w:footnote w:id="3">
    <w:p w:rsidR="005474BA" w:rsidRDefault="005474BA">
      <w:pPr>
        <w:pStyle w:val="FootnoteText"/>
      </w:pPr>
      <w:r>
        <w:rPr>
          <w:rStyle w:val="FootnoteReference"/>
        </w:rPr>
        <w:footnoteRef/>
      </w:r>
      <w:r>
        <w:t xml:space="preserve"> The WHO ICIDH model (1980) has been replaced by the ICF model which has a </w:t>
      </w:r>
      <w:proofErr w:type="spellStart"/>
      <w:r>
        <w:t>biopsychosocial</w:t>
      </w:r>
      <w:proofErr w:type="spellEnd"/>
      <w:r>
        <w:t xml:space="preserve"> framework (WHO, 2001).  However, the ICF model makes no predictions and so cannot be used as a predictive model.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4BA" w:rsidRDefault="005474BA">
    <w:pPr>
      <w:pStyle w:val="Header"/>
    </w:pPr>
  </w:p>
  <w:p w:rsidR="005474BA" w:rsidRDefault="005474B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in;height:3in" o:bullet="t"/>
    </w:pict>
  </w:numPicBullet>
  <w:numPicBullet w:numPicBulletId="1">
    <w:pict>
      <v:shape id="_x0000_i1029" type="#_x0000_t75" style="width:3in;height:3in" o:bullet="t"/>
    </w:pict>
  </w:numPicBullet>
  <w:abstractNum w:abstractNumId="0">
    <w:nsid w:val="011D7736"/>
    <w:multiLevelType w:val="multilevel"/>
    <w:tmpl w:val="69101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FE226E"/>
    <w:multiLevelType w:val="hybridMultilevel"/>
    <w:tmpl w:val="4DF07F92"/>
    <w:lvl w:ilvl="0" w:tplc="25F8F90C">
      <w:start w:val="884"/>
      <w:numFmt w:val="bullet"/>
      <w:lvlText w:val="-"/>
      <w:lvlJc w:val="left"/>
      <w:pPr>
        <w:tabs>
          <w:tab w:val="num" w:pos="1080"/>
        </w:tabs>
        <w:ind w:left="1080" w:hanging="360"/>
      </w:pPr>
      <w:rPr>
        <w:rFonts w:ascii="Times New Roman" w:eastAsia="Times New Roman" w:hAnsi="Times New Roman" w:cs="Times New Roman" w:hint="default"/>
      </w:rPr>
    </w:lvl>
    <w:lvl w:ilvl="1" w:tplc="DA942254">
      <w:start w:val="1"/>
      <w:numFmt w:val="bullet"/>
      <w:lvlText w:val="o"/>
      <w:lvlJc w:val="left"/>
      <w:pPr>
        <w:tabs>
          <w:tab w:val="num" w:pos="1800"/>
        </w:tabs>
        <w:ind w:left="1800" w:hanging="360"/>
      </w:pPr>
      <w:rPr>
        <w:rFonts w:ascii="Courier New" w:hAnsi="Courier New" w:cs="Courier New" w:hint="default"/>
      </w:rPr>
    </w:lvl>
    <w:lvl w:ilvl="2" w:tplc="7CF645E6" w:tentative="1">
      <w:start w:val="1"/>
      <w:numFmt w:val="bullet"/>
      <w:lvlText w:val=""/>
      <w:lvlJc w:val="left"/>
      <w:pPr>
        <w:tabs>
          <w:tab w:val="num" w:pos="2520"/>
        </w:tabs>
        <w:ind w:left="2520" w:hanging="360"/>
      </w:pPr>
      <w:rPr>
        <w:rFonts w:ascii="Wingdings" w:hAnsi="Wingdings" w:hint="default"/>
      </w:rPr>
    </w:lvl>
    <w:lvl w:ilvl="3" w:tplc="0F1022B6" w:tentative="1">
      <w:start w:val="1"/>
      <w:numFmt w:val="bullet"/>
      <w:lvlText w:val=""/>
      <w:lvlJc w:val="left"/>
      <w:pPr>
        <w:tabs>
          <w:tab w:val="num" w:pos="3240"/>
        </w:tabs>
        <w:ind w:left="3240" w:hanging="360"/>
      </w:pPr>
      <w:rPr>
        <w:rFonts w:ascii="Symbol" w:hAnsi="Symbol" w:hint="default"/>
      </w:rPr>
    </w:lvl>
    <w:lvl w:ilvl="4" w:tplc="20EA17DA" w:tentative="1">
      <w:start w:val="1"/>
      <w:numFmt w:val="bullet"/>
      <w:lvlText w:val="o"/>
      <w:lvlJc w:val="left"/>
      <w:pPr>
        <w:tabs>
          <w:tab w:val="num" w:pos="3960"/>
        </w:tabs>
        <w:ind w:left="3960" w:hanging="360"/>
      </w:pPr>
      <w:rPr>
        <w:rFonts w:ascii="Courier New" w:hAnsi="Courier New" w:cs="Courier New" w:hint="default"/>
      </w:rPr>
    </w:lvl>
    <w:lvl w:ilvl="5" w:tplc="77C2C9CC" w:tentative="1">
      <w:start w:val="1"/>
      <w:numFmt w:val="bullet"/>
      <w:lvlText w:val=""/>
      <w:lvlJc w:val="left"/>
      <w:pPr>
        <w:tabs>
          <w:tab w:val="num" w:pos="4680"/>
        </w:tabs>
        <w:ind w:left="4680" w:hanging="360"/>
      </w:pPr>
      <w:rPr>
        <w:rFonts w:ascii="Wingdings" w:hAnsi="Wingdings" w:hint="default"/>
      </w:rPr>
    </w:lvl>
    <w:lvl w:ilvl="6" w:tplc="5224C530" w:tentative="1">
      <w:start w:val="1"/>
      <w:numFmt w:val="bullet"/>
      <w:lvlText w:val=""/>
      <w:lvlJc w:val="left"/>
      <w:pPr>
        <w:tabs>
          <w:tab w:val="num" w:pos="5400"/>
        </w:tabs>
        <w:ind w:left="5400" w:hanging="360"/>
      </w:pPr>
      <w:rPr>
        <w:rFonts w:ascii="Symbol" w:hAnsi="Symbol" w:hint="default"/>
      </w:rPr>
    </w:lvl>
    <w:lvl w:ilvl="7" w:tplc="7690DA00" w:tentative="1">
      <w:start w:val="1"/>
      <w:numFmt w:val="bullet"/>
      <w:lvlText w:val="o"/>
      <w:lvlJc w:val="left"/>
      <w:pPr>
        <w:tabs>
          <w:tab w:val="num" w:pos="6120"/>
        </w:tabs>
        <w:ind w:left="6120" w:hanging="360"/>
      </w:pPr>
      <w:rPr>
        <w:rFonts w:ascii="Courier New" w:hAnsi="Courier New" w:cs="Courier New" w:hint="default"/>
      </w:rPr>
    </w:lvl>
    <w:lvl w:ilvl="8" w:tplc="C574759E" w:tentative="1">
      <w:start w:val="1"/>
      <w:numFmt w:val="bullet"/>
      <w:lvlText w:val=""/>
      <w:lvlJc w:val="left"/>
      <w:pPr>
        <w:tabs>
          <w:tab w:val="num" w:pos="6840"/>
        </w:tabs>
        <w:ind w:left="6840" w:hanging="360"/>
      </w:pPr>
      <w:rPr>
        <w:rFonts w:ascii="Wingdings" w:hAnsi="Wingdings" w:hint="default"/>
      </w:rPr>
    </w:lvl>
  </w:abstractNum>
  <w:abstractNum w:abstractNumId="2">
    <w:nsid w:val="09B7615D"/>
    <w:multiLevelType w:val="hybridMultilevel"/>
    <w:tmpl w:val="3DBCC4DA"/>
    <w:lvl w:ilvl="0" w:tplc="5AA60B7A">
      <w:start w:val="1"/>
      <w:numFmt w:val="decimal"/>
      <w:lvlText w:val="%1)"/>
      <w:lvlJc w:val="left"/>
      <w:pPr>
        <w:tabs>
          <w:tab w:val="num" w:pos="1080"/>
        </w:tabs>
        <w:ind w:left="1080" w:hanging="360"/>
      </w:pPr>
      <w:rPr>
        <w:rFonts w:hint="default"/>
      </w:rPr>
    </w:lvl>
    <w:lvl w:ilvl="1" w:tplc="85104E6E" w:tentative="1">
      <w:start w:val="1"/>
      <w:numFmt w:val="lowerLetter"/>
      <w:lvlText w:val="%2."/>
      <w:lvlJc w:val="left"/>
      <w:pPr>
        <w:tabs>
          <w:tab w:val="num" w:pos="1800"/>
        </w:tabs>
        <w:ind w:left="1800" w:hanging="360"/>
      </w:pPr>
    </w:lvl>
    <w:lvl w:ilvl="2" w:tplc="30024680" w:tentative="1">
      <w:start w:val="1"/>
      <w:numFmt w:val="lowerRoman"/>
      <w:lvlText w:val="%3."/>
      <w:lvlJc w:val="right"/>
      <w:pPr>
        <w:tabs>
          <w:tab w:val="num" w:pos="2520"/>
        </w:tabs>
        <w:ind w:left="2520" w:hanging="180"/>
      </w:pPr>
    </w:lvl>
    <w:lvl w:ilvl="3" w:tplc="FFFAAA9C" w:tentative="1">
      <w:start w:val="1"/>
      <w:numFmt w:val="decimal"/>
      <w:lvlText w:val="%4."/>
      <w:lvlJc w:val="left"/>
      <w:pPr>
        <w:tabs>
          <w:tab w:val="num" w:pos="3240"/>
        </w:tabs>
        <w:ind w:left="3240" w:hanging="360"/>
      </w:pPr>
    </w:lvl>
    <w:lvl w:ilvl="4" w:tplc="D4D0C330" w:tentative="1">
      <w:start w:val="1"/>
      <w:numFmt w:val="lowerLetter"/>
      <w:lvlText w:val="%5."/>
      <w:lvlJc w:val="left"/>
      <w:pPr>
        <w:tabs>
          <w:tab w:val="num" w:pos="3960"/>
        </w:tabs>
        <w:ind w:left="3960" w:hanging="360"/>
      </w:pPr>
    </w:lvl>
    <w:lvl w:ilvl="5" w:tplc="95541F24" w:tentative="1">
      <w:start w:val="1"/>
      <w:numFmt w:val="lowerRoman"/>
      <w:lvlText w:val="%6."/>
      <w:lvlJc w:val="right"/>
      <w:pPr>
        <w:tabs>
          <w:tab w:val="num" w:pos="4680"/>
        </w:tabs>
        <w:ind w:left="4680" w:hanging="180"/>
      </w:pPr>
    </w:lvl>
    <w:lvl w:ilvl="6" w:tplc="FE269BF0" w:tentative="1">
      <w:start w:val="1"/>
      <w:numFmt w:val="decimal"/>
      <w:lvlText w:val="%7."/>
      <w:lvlJc w:val="left"/>
      <w:pPr>
        <w:tabs>
          <w:tab w:val="num" w:pos="5400"/>
        </w:tabs>
        <w:ind w:left="5400" w:hanging="360"/>
      </w:pPr>
    </w:lvl>
    <w:lvl w:ilvl="7" w:tplc="D1CE59DC" w:tentative="1">
      <w:start w:val="1"/>
      <w:numFmt w:val="lowerLetter"/>
      <w:lvlText w:val="%8."/>
      <w:lvlJc w:val="left"/>
      <w:pPr>
        <w:tabs>
          <w:tab w:val="num" w:pos="6120"/>
        </w:tabs>
        <w:ind w:left="6120" w:hanging="360"/>
      </w:pPr>
    </w:lvl>
    <w:lvl w:ilvl="8" w:tplc="A0F66A2C" w:tentative="1">
      <w:start w:val="1"/>
      <w:numFmt w:val="lowerRoman"/>
      <w:lvlText w:val="%9."/>
      <w:lvlJc w:val="right"/>
      <w:pPr>
        <w:tabs>
          <w:tab w:val="num" w:pos="6840"/>
        </w:tabs>
        <w:ind w:left="6840" w:hanging="180"/>
      </w:pPr>
    </w:lvl>
  </w:abstractNum>
  <w:abstractNum w:abstractNumId="3">
    <w:nsid w:val="0AF34A2C"/>
    <w:multiLevelType w:val="hybridMultilevel"/>
    <w:tmpl w:val="B3F680D2"/>
    <w:lvl w:ilvl="0" w:tplc="C6B006E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06810FD"/>
    <w:multiLevelType w:val="hybridMultilevel"/>
    <w:tmpl w:val="79D69ED8"/>
    <w:lvl w:ilvl="0" w:tplc="6D2E19F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1128669B"/>
    <w:multiLevelType w:val="multilevel"/>
    <w:tmpl w:val="3476F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3FD076C"/>
    <w:multiLevelType w:val="multilevel"/>
    <w:tmpl w:val="D5525FC8"/>
    <w:lvl w:ilvl="0">
      <w:start w:val="1"/>
      <w:numFmt w:val="bullet"/>
      <w:lvlText w:val=""/>
      <w:lvlPicBulletId w:val="1"/>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A7D5113"/>
    <w:multiLevelType w:val="hybridMultilevel"/>
    <w:tmpl w:val="D69CC2B6"/>
    <w:lvl w:ilvl="0" w:tplc="0809000F">
      <w:start w:val="1"/>
      <w:numFmt w:val="decimal"/>
      <w:lvlText w:val="%1."/>
      <w:lvlJc w:val="left"/>
      <w:pPr>
        <w:tabs>
          <w:tab w:val="num" w:pos="900"/>
        </w:tabs>
        <w:ind w:left="900" w:hanging="36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nsid w:val="1E2660DF"/>
    <w:multiLevelType w:val="hybridMultilevel"/>
    <w:tmpl w:val="223CB07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nsid w:val="229978BB"/>
    <w:multiLevelType w:val="hybridMultilevel"/>
    <w:tmpl w:val="D37A95B6"/>
    <w:lvl w:ilvl="0" w:tplc="F02421EA">
      <w:start w:val="1"/>
      <w:numFmt w:val="decimal"/>
      <w:lvlText w:val="%1."/>
      <w:lvlJc w:val="left"/>
      <w:pPr>
        <w:tabs>
          <w:tab w:val="num" w:pos="340"/>
        </w:tabs>
        <w:ind w:left="340" w:hanging="340"/>
      </w:pPr>
      <w:rPr>
        <w:rFonts w:hint="default"/>
        <w:b w:val="0"/>
        <w:i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nsid w:val="261E0227"/>
    <w:multiLevelType w:val="multilevel"/>
    <w:tmpl w:val="796E0BD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27047FAA"/>
    <w:multiLevelType w:val="multilevel"/>
    <w:tmpl w:val="DD82891C"/>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A866457"/>
    <w:multiLevelType w:val="hybridMultilevel"/>
    <w:tmpl w:val="43EADCE6"/>
    <w:lvl w:ilvl="0" w:tplc="5D2E3590">
      <w:start w:val="1"/>
      <w:numFmt w:val="lowerLetter"/>
      <w:lvlText w:val="%1."/>
      <w:lvlJc w:val="left"/>
      <w:pPr>
        <w:tabs>
          <w:tab w:val="num" w:pos="720"/>
        </w:tabs>
        <w:ind w:left="720" w:hanging="360"/>
      </w:pPr>
      <w:rPr>
        <w:rFonts w:hint="default"/>
      </w:rPr>
    </w:lvl>
    <w:lvl w:ilvl="1" w:tplc="5C22F29A">
      <w:start w:val="2"/>
      <w:numFmt w:val="bullet"/>
      <w:lvlText w:val="-"/>
      <w:lvlJc w:val="left"/>
      <w:pPr>
        <w:tabs>
          <w:tab w:val="num" w:pos="1440"/>
        </w:tabs>
        <w:ind w:left="1440" w:hanging="360"/>
      </w:pPr>
      <w:rPr>
        <w:rFonts w:ascii="Times New Roman" w:eastAsia="Times New Roman" w:hAnsi="Times New Roman" w:cs="Times New Roman" w:hint="default"/>
      </w:rPr>
    </w:lvl>
    <w:lvl w:ilvl="2" w:tplc="B99C35A2">
      <w:start w:val="1"/>
      <w:numFmt w:val="lowerRoman"/>
      <w:lvlText w:val="%3."/>
      <w:lvlJc w:val="right"/>
      <w:pPr>
        <w:tabs>
          <w:tab w:val="num" w:pos="2160"/>
        </w:tabs>
        <w:ind w:left="2160" w:hanging="180"/>
      </w:pPr>
    </w:lvl>
    <w:lvl w:ilvl="3" w:tplc="F6CEC71E" w:tentative="1">
      <w:start w:val="1"/>
      <w:numFmt w:val="decimal"/>
      <w:lvlText w:val="%4."/>
      <w:lvlJc w:val="left"/>
      <w:pPr>
        <w:tabs>
          <w:tab w:val="num" w:pos="2880"/>
        </w:tabs>
        <w:ind w:left="2880" w:hanging="360"/>
      </w:pPr>
    </w:lvl>
    <w:lvl w:ilvl="4" w:tplc="61E8626E" w:tentative="1">
      <w:start w:val="1"/>
      <w:numFmt w:val="lowerLetter"/>
      <w:lvlText w:val="%5."/>
      <w:lvlJc w:val="left"/>
      <w:pPr>
        <w:tabs>
          <w:tab w:val="num" w:pos="3600"/>
        </w:tabs>
        <w:ind w:left="3600" w:hanging="360"/>
      </w:pPr>
    </w:lvl>
    <w:lvl w:ilvl="5" w:tplc="8362CA1E" w:tentative="1">
      <w:start w:val="1"/>
      <w:numFmt w:val="lowerRoman"/>
      <w:lvlText w:val="%6."/>
      <w:lvlJc w:val="right"/>
      <w:pPr>
        <w:tabs>
          <w:tab w:val="num" w:pos="4320"/>
        </w:tabs>
        <w:ind w:left="4320" w:hanging="180"/>
      </w:pPr>
    </w:lvl>
    <w:lvl w:ilvl="6" w:tplc="6B46B564" w:tentative="1">
      <w:start w:val="1"/>
      <w:numFmt w:val="decimal"/>
      <w:lvlText w:val="%7."/>
      <w:lvlJc w:val="left"/>
      <w:pPr>
        <w:tabs>
          <w:tab w:val="num" w:pos="5040"/>
        </w:tabs>
        <w:ind w:left="5040" w:hanging="360"/>
      </w:pPr>
    </w:lvl>
    <w:lvl w:ilvl="7" w:tplc="54A46D20" w:tentative="1">
      <w:start w:val="1"/>
      <w:numFmt w:val="lowerLetter"/>
      <w:lvlText w:val="%8."/>
      <w:lvlJc w:val="left"/>
      <w:pPr>
        <w:tabs>
          <w:tab w:val="num" w:pos="5760"/>
        </w:tabs>
        <w:ind w:left="5760" w:hanging="360"/>
      </w:pPr>
    </w:lvl>
    <w:lvl w:ilvl="8" w:tplc="DB9A3110" w:tentative="1">
      <w:start w:val="1"/>
      <w:numFmt w:val="lowerRoman"/>
      <w:lvlText w:val="%9."/>
      <w:lvlJc w:val="right"/>
      <w:pPr>
        <w:tabs>
          <w:tab w:val="num" w:pos="6480"/>
        </w:tabs>
        <w:ind w:left="6480" w:hanging="180"/>
      </w:pPr>
    </w:lvl>
  </w:abstractNum>
  <w:abstractNum w:abstractNumId="13">
    <w:nsid w:val="3B125173"/>
    <w:multiLevelType w:val="singleLevel"/>
    <w:tmpl w:val="F1306B5C"/>
    <w:lvl w:ilvl="0">
      <w:start w:val="1"/>
      <w:numFmt w:val="decimal"/>
      <w:lvlText w:val="%1."/>
      <w:legacy w:legacy="1" w:legacySpace="0" w:legacyIndent="283"/>
      <w:lvlJc w:val="left"/>
      <w:pPr>
        <w:ind w:left="283" w:hanging="283"/>
      </w:pPr>
    </w:lvl>
  </w:abstractNum>
  <w:abstractNum w:abstractNumId="14">
    <w:nsid w:val="3C4F57C5"/>
    <w:multiLevelType w:val="hybridMultilevel"/>
    <w:tmpl w:val="E188AA2E"/>
    <w:lvl w:ilvl="0" w:tplc="C6B006E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3D3722AD"/>
    <w:multiLevelType w:val="hybridMultilevel"/>
    <w:tmpl w:val="CFA0E81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6457CFC"/>
    <w:multiLevelType w:val="hybridMultilevel"/>
    <w:tmpl w:val="A302EF8C"/>
    <w:lvl w:ilvl="0" w:tplc="DF1253B8">
      <w:start w:val="1"/>
      <w:numFmt w:val="decimal"/>
      <w:lvlText w:val="%1."/>
      <w:lvlJc w:val="left"/>
      <w:pPr>
        <w:tabs>
          <w:tab w:val="num" w:pos="720"/>
        </w:tabs>
        <w:ind w:left="720" w:hanging="360"/>
      </w:pPr>
      <w:rPr>
        <w:rFonts w:hint="default"/>
      </w:rPr>
    </w:lvl>
    <w:lvl w:ilvl="1" w:tplc="08090003" w:tentative="1">
      <w:start w:val="1"/>
      <w:numFmt w:val="lowerLetter"/>
      <w:lvlText w:val="%2."/>
      <w:lvlJc w:val="left"/>
      <w:pPr>
        <w:tabs>
          <w:tab w:val="num" w:pos="1440"/>
        </w:tabs>
        <w:ind w:left="1440" w:hanging="360"/>
      </w:pPr>
    </w:lvl>
    <w:lvl w:ilvl="2" w:tplc="08090005" w:tentative="1">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tentative="1">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17">
    <w:nsid w:val="4ACE0CD3"/>
    <w:multiLevelType w:val="hybridMultilevel"/>
    <w:tmpl w:val="92A40A70"/>
    <w:lvl w:ilvl="0" w:tplc="DCDEBB8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nsid w:val="4C5C3CA2"/>
    <w:multiLevelType w:val="multilevel"/>
    <w:tmpl w:val="81B80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5316F10"/>
    <w:multiLevelType w:val="hybridMultilevel"/>
    <w:tmpl w:val="313E853E"/>
    <w:lvl w:ilvl="0" w:tplc="08090015">
      <w:start w:val="1"/>
      <w:numFmt w:val="upperLetter"/>
      <w:lvlText w:val="%1."/>
      <w:lvlJc w:val="left"/>
      <w:pPr>
        <w:tabs>
          <w:tab w:val="num" w:pos="720"/>
        </w:tabs>
        <w:ind w:left="720" w:hanging="360"/>
      </w:pPr>
      <w:rPr>
        <w:rFonts w:hint="default"/>
      </w:rPr>
    </w:lvl>
    <w:lvl w:ilvl="1" w:tplc="08090001">
      <w:start w:val="1"/>
      <w:numFmt w:val="bullet"/>
      <w:lvlText w:val=""/>
      <w:lvlJc w:val="left"/>
      <w:pPr>
        <w:tabs>
          <w:tab w:val="num" w:pos="1440"/>
        </w:tabs>
        <w:ind w:left="1440" w:hanging="360"/>
      </w:pPr>
      <w:rPr>
        <w:rFonts w:ascii="Symbol" w:hAnsi="Symbol"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564F520E"/>
    <w:multiLevelType w:val="hybridMultilevel"/>
    <w:tmpl w:val="ABECF434"/>
    <w:lvl w:ilvl="0" w:tplc="DF94C7E2">
      <w:numFmt w:val="bullet"/>
      <w:lvlText w:val=""/>
      <w:lvlJc w:val="left"/>
      <w:pPr>
        <w:tabs>
          <w:tab w:val="num" w:pos="420"/>
        </w:tabs>
        <w:ind w:left="420" w:hanging="360"/>
      </w:pPr>
      <w:rPr>
        <w:rFonts w:ascii="Symbol" w:eastAsia="Times New Roman" w:hAnsi="Symbol" w:cs="Arial" w:hint="default"/>
      </w:rPr>
    </w:lvl>
    <w:lvl w:ilvl="1" w:tplc="08090003">
      <w:start w:val="1"/>
      <w:numFmt w:val="bullet"/>
      <w:lvlText w:val="o"/>
      <w:lvlJc w:val="left"/>
      <w:pPr>
        <w:tabs>
          <w:tab w:val="num" w:pos="1140"/>
        </w:tabs>
        <w:ind w:left="1140" w:hanging="360"/>
      </w:pPr>
      <w:rPr>
        <w:rFonts w:ascii="Courier New" w:hAnsi="Courier New" w:cs="Courier New" w:hint="default"/>
      </w:rPr>
    </w:lvl>
    <w:lvl w:ilvl="2" w:tplc="08090005" w:tentative="1">
      <w:start w:val="1"/>
      <w:numFmt w:val="bullet"/>
      <w:lvlText w:val=""/>
      <w:lvlJc w:val="left"/>
      <w:pPr>
        <w:tabs>
          <w:tab w:val="num" w:pos="1860"/>
        </w:tabs>
        <w:ind w:left="1860" w:hanging="360"/>
      </w:pPr>
      <w:rPr>
        <w:rFonts w:ascii="Wingdings" w:hAnsi="Wingdings" w:hint="default"/>
      </w:rPr>
    </w:lvl>
    <w:lvl w:ilvl="3" w:tplc="08090001" w:tentative="1">
      <w:start w:val="1"/>
      <w:numFmt w:val="bullet"/>
      <w:lvlText w:val=""/>
      <w:lvlJc w:val="left"/>
      <w:pPr>
        <w:tabs>
          <w:tab w:val="num" w:pos="2580"/>
        </w:tabs>
        <w:ind w:left="2580" w:hanging="360"/>
      </w:pPr>
      <w:rPr>
        <w:rFonts w:ascii="Symbol" w:hAnsi="Symbol" w:hint="default"/>
      </w:rPr>
    </w:lvl>
    <w:lvl w:ilvl="4" w:tplc="08090003" w:tentative="1">
      <w:start w:val="1"/>
      <w:numFmt w:val="bullet"/>
      <w:lvlText w:val="o"/>
      <w:lvlJc w:val="left"/>
      <w:pPr>
        <w:tabs>
          <w:tab w:val="num" w:pos="3300"/>
        </w:tabs>
        <w:ind w:left="3300" w:hanging="360"/>
      </w:pPr>
      <w:rPr>
        <w:rFonts w:ascii="Courier New" w:hAnsi="Courier New" w:cs="Courier New" w:hint="default"/>
      </w:rPr>
    </w:lvl>
    <w:lvl w:ilvl="5" w:tplc="08090005" w:tentative="1">
      <w:start w:val="1"/>
      <w:numFmt w:val="bullet"/>
      <w:lvlText w:val=""/>
      <w:lvlJc w:val="left"/>
      <w:pPr>
        <w:tabs>
          <w:tab w:val="num" w:pos="4020"/>
        </w:tabs>
        <w:ind w:left="4020" w:hanging="360"/>
      </w:pPr>
      <w:rPr>
        <w:rFonts w:ascii="Wingdings" w:hAnsi="Wingdings" w:hint="default"/>
      </w:rPr>
    </w:lvl>
    <w:lvl w:ilvl="6" w:tplc="08090001" w:tentative="1">
      <w:start w:val="1"/>
      <w:numFmt w:val="bullet"/>
      <w:lvlText w:val=""/>
      <w:lvlJc w:val="left"/>
      <w:pPr>
        <w:tabs>
          <w:tab w:val="num" w:pos="4740"/>
        </w:tabs>
        <w:ind w:left="4740" w:hanging="360"/>
      </w:pPr>
      <w:rPr>
        <w:rFonts w:ascii="Symbol" w:hAnsi="Symbol" w:hint="default"/>
      </w:rPr>
    </w:lvl>
    <w:lvl w:ilvl="7" w:tplc="08090003" w:tentative="1">
      <w:start w:val="1"/>
      <w:numFmt w:val="bullet"/>
      <w:lvlText w:val="o"/>
      <w:lvlJc w:val="left"/>
      <w:pPr>
        <w:tabs>
          <w:tab w:val="num" w:pos="5460"/>
        </w:tabs>
        <w:ind w:left="5460" w:hanging="360"/>
      </w:pPr>
      <w:rPr>
        <w:rFonts w:ascii="Courier New" w:hAnsi="Courier New" w:cs="Courier New" w:hint="default"/>
      </w:rPr>
    </w:lvl>
    <w:lvl w:ilvl="8" w:tplc="08090005" w:tentative="1">
      <w:start w:val="1"/>
      <w:numFmt w:val="bullet"/>
      <w:lvlText w:val=""/>
      <w:lvlJc w:val="left"/>
      <w:pPr>
        <w:tabs>
          <w:tab w:val="num" w:pos="6180"/>
        </w:tabs>
        <w:ind w:left="6180" w:hanging="360"/>
      </w:pPr>
      <w:rPr>
        <w:rFonts w:ascii="Wingdings" w:hAnsi="Wingdings" w:hint="default"/>
      </w:rPr>
    </w:lvl>
  </w:abstractNum>
  <w:abstractNum w:abstractNumId="21">
    <w:nsid w:val="58A0481A"/>
    <w:multiLevelType w:val="hybridMultilevel"/>
    <w:tmpl w:val="A05A0D3A"/>
    <w:lvl w:ilvl="0" w:tplc="08090019">
      <w:numFmt w:val="bullet"/>
      <w:pStyle w:val="Bulletted"/>
      <w:lvlText w:val="-"/>
      <w:lvlJc w:val="left"/>
      <w:pPr>
        <w:tabs>
          <w:tab w:val="num" w:pos="1080"/>
        </w:tabs>
        <w:ind w:left="1080" w:hanging="360"/>
      </w:pPr>
      <w:rPr>
        <w:rFonts w:ascii="Times New Roman" w:eastAsia="Times New Roman" w:hAnsi="Times New Roman" w:cs="Times New Roman" w:hint="default"/>
      </w:rPr>
    </w:lvl>
    <w:lvl w:ilvl="1" w:tplc="FEF003E8" w:tentative="1">
      <w:start w:val="1"/>
      <w:numFmt w:val="bullet"/>
      <w:lvlText w:val="o"/>
      <w:lvlJc w:val="left"/>
      <w:pPr>
        <w:tabs>
          <w:tab w:val="num" w:pos="1800"/>
        </w:tabs>
        <w:ind w:left="1800" w:hanging="360"/>
      </w:pPr>
      <w:rPr>
        <w:rFonts w:ascii="Courier New" w:hAnsi="Courier New" w:hint="default"/>
      </w:rPr>
    </w:lvl>
    <w:lvl w:ilvl="2" w:tplc="0809001B" w:tentative="1">
      <w:start w:val="1"/>
      <w:numFmt w:val="bullet"/>
      <w:lvlText w:val=""/>
      <w:lvlJc w:val="left"/>
      <w:pPr>
        <w:tabs>
          <w:tab w:val="num" w:pos="2520"/>
        </w:tabs>
        <w:ind w:left="2520" w:hanging="360"/>
      </w:pPr>
      <w:rPr>
        <w:rFonts w:ascii="Wingdings" w:hAnsi="Wingdings" w:hint="default"/>
      </w:rPr>
    </w:lvl>
    <w:lvl w:ilvl="3" w:tplc="0809000F" w:tentative="1">
      <w:start w:val="1"/>
      <w:numFmt w:val="bullet"/>
      <w:lvlText w:val=""/>
      <w:lvlJc w:val="left"/>
      <w:pPr>
        <w:tabs>
          <w:tab w:val="num" w:pos="3240"/>
        </w:tabs>
        <w:ind w:left="3240" w:hanging="360"/>
      </w:pPr>
      <w:rPr>
        <w:rFonts w:ascii="Symbol" w:hAnsi="Symbol" w:hint="default"/>
      </w:rPr>
    </w:lvl>
    <w:lvl w:ilvl="4" w:tplc="08090019" w:tentative="1">
      <w:start w:val="1"/>
      <w:numFmt w:val="bullet"/>
      <w:lvlText w:val="o"/>
      <w:lvlJc w:val="left"/>
      <w:pPr>
        <w:tabs>
          <w:tab w:val="num" w:pos="3960"/>
        </w:tabs>
        <w:ind w:left="3960" w:hanging="360"/>
      </w:pPr>
      <w:rPr>
        <w:rFonts w:ascii="Courier New" w:hAnsi="Courier New" w:hint="default"/>
      </w:rPr>
    </w:lvl>
    <w:lvl w:ilvl="5" w:tplc="0809001B" w:tentative="1">
      <w:start w:val="1"/>
      <w:numFmt w:val="bullet"/>
      <w:lvlText w:val=""/>
      <w:lvlJc w:val="left"/>
      <w:pPr>
        <w:tabs>
          <w:tab w:val="num" w:pos="4680"/>
        </w:tabs>
        <w:ind w:left="4680" w:hanging="360"/>
      </w:pPr>
      <w:rPr>
        <w:rFonts w:ascii="Wingdings" w:hAnsi="Wingdings" w:hint="default"/>
      </w:rPr>
    </w:lvl>
    <w:lvl w:ilvl="6" w:tplc="0809000F" w:tentative="1">
      <w:start w:val="1"/>
      <w:numFmt w:val="bullet"/>
      <w:lvlText w:val=""/>
      <w:lvlJc w:val="left"/>
      <w:pPr>
        <w:tabs>
          <w:tab w:val="num" w:pos="5400"/>
        </w:tabs>
        <w:ind w:left="5400" w:hanging="360"/>
      </w:pPr>
      <w:rPr>
        <w:rFonts w:ascii="Symbol" w:hAnsi="Symbol" w:hint="default"/>
      </w:rPr>
    </w:lvl>
    <w:lvl w:ilvl="7" w:tplc="08090019" w:tentative="1">
      <w:start w:val="1"/>
      <w:numFmt w:val="bullet"/>
      <w:lvlText w:val="o"/>
      <w:lvlJc w:val="left"/>
      <w:pPr>
        <w:tabs>
          <w:tab w:val="num" w:pos="6120"/>
        </w:tabs>
        <w:ind w:left="6120" w:hanging="360"/>
      </w:pPr>
      <w:rPr>
        <w:rFonts w:ascii="Courier New" w:hAnsi="Courier New" w:hint="default"/>
      </w:rPr>
    </w:lvl>
    <w:lvl w:ilvl="8" w:tplc="0809001B" w:tentative="1">
      <w:start w:val="1"/>
      <w:numFmt w:val="bullet"/>
      <w:lvlText w:val=""/>
      <w:lvlJc w:val="left"/>
      <w:pPr>
        <w:tabs>
          <w:tab w:val="num" w:pos="6840"/>
        </w:tabs>
        <w:ind w:left="6840" w:hanging="360"/>
      </w:pPr>
      <w:rPr>
        <w:rFonts w:ascii="Wingdings" w:hAnsi="Wingdings" w:hint="default"/>
      </w:rPr>
    </w:lvl>
  </w:abstractNum>
  <w:abstractNum w:abstractNumId="22">
    <w:nsid w:val="5B482D94"/>
    <w:multiLevelType w:val="multilevel"/>
    <w:tmpl w:val="909E7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33E7CBD"/>
    <w:multiLevelType w:val="multilevel"/>
    <w:tmpl w:val="68E0C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52C1161"/>
    <w:multiLevelType w:val="singleLevel"/>
    <w:tmpl w:val="8946CF6E"/>
    <w:lvl w:ilvl="0">
      <w:start w:val="1"/>
      <w:numFmt w:val="bullet"/>
      <w:pStyle w:val="NormalIndent"/>
      <w:lvlText w:val=""/>
      <w:lvlJc w:val="left"/>
      <w:pPr>
        <w:tabs>
          <w:tab w:val="num" w:pos="360"/>
        </w:tabs>
        <w:ind w:left="360" w:hanging="360"/>
      </w:pPr>
      <w:rPr>
        <w:rFonts w:ascii="Symbol" w:hAnsi="Symbol" w:hint="default"/>
      </w:rPr>
    </w:lvl>
  </w:abstractNum>
  <w:abstractNum w:abstractNumId="25">
    <w:nsid w:val="67AF62C2"/>
    <w:multiLevelType w:val="multilevel"/>
    <w:tmpl w:val="EF961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F1C481D"/>
    <w:multiLevelType w:val="multilevel"/>
    <w:tmpl w:val="9918D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7EF6BF4"/>
    <w:multiLevelType w:val="multilevel"/>
    <w:tmpl w:val="5A363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A6711F2"/>
    <w:multiLevelType w:val="hybridMultilevel"/>
    <w:tmpl w:val="2F24F83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nsid w:val="7F7F089B"/>
    <w:multiLevelType w:val="hybridMultilevel"/>
    <w:tmpl w:val="BF5CC02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21"/>
  </w:num>
  <w:num w:numId="2">
    <w:abstractNumId w:val="2"/>
  </w:num>
  <w:num w:numId="3">
    <w:abstractNumId w:val="12"/>
  </w:num>
  <w:num w:numId="4">
    <w:abstractNumId w:val="16"/>
  </w:num>
  <w:num w:numId="5">
    <w:abstractNumId w:val="1"/>
  </w:num>
  <w:num w:numId="6">
    <w:abstractNumId w:val="17"/>
  </w:num>
  <w:num w:numId="7">
    <w:abstractNumId w:val="24"/>
  </w:num>
  <w:num w:numId="8">
    <w:abstractNumId w:val="13"/>
  </w:num>
  <w:num w:numId="9">
    <w:abstractNumId w:val="9"/>
  </w:num>
  <w:num w:numId="10">
    <w:abstractNumId w:val="7"/>
  </w:num>
  <w:num w:numId="11">
    <w:abstractNumId w:val="15"/>
  </w:num>
  <w:num w:numId="12">
    <w:abstractNumId w:val="19"/>
  </w:num>
  <w:num w:numId="13">
    <w:abstractNumId w:val="8"/>
  </w:num>
  <w:num w:numId="14">
    <w:abstractNumId w:val="29"/>
  </w:num>
  <w:num w:numId="15">
    <w:abstractNumId w:val="28"/>
  </w:num>
  <w:num w:numId="16">
    <w:abstractNumId w:val="20"/>
  </w:num>
  <w:num w:numId="17">
    <w:abstractNumId w:val="3"/>
  </w:num>
  <w:num w:numId="18">
    <w:abstractNumId w:val="14"/>
  </w:num>
  <w:num w:numId="19">
    <w:abstractNumId w:val="25"/>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5"/>
  </w:num>
  <w:num w:numId="23">
    <w:abstractNumId w:val="26"/>
  </w:num>
  <w:num w:numId="24">
    <w:abstractNumId w:val="22"/>
  </w:num>
  <w:num w:numId="25">
    <w:abstractNumId w:val="23"/>
  </w:num>
  <w:num w:numId="26">
    <w:abstractNumId w:val="18"/>
  </w:num>
  <w:num w:numId="27">
    <w:abstractNumId w:val="0"/>
  </w:num>
  <w:num w:numId="28">
    <w:abstractNumId w:val="6"/>
  </w:num>
  <w:num w:numId="29">
    <w:abstractNumId w:val="4"/>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d0pwpefet0ssf8e09ssvtde09w2s2pzaat9p&quot;&gt;RachaelAstonv24&lt;record-ids&gt;&lt;item&gt;32&lt;/item&gt;&lt;item&gt;111&lt;/item&gt;&lt;item&gt;112&lt;/item&gt;&lt;item&gt;152&lt;/item&gt;&lt;item&gt;160&lt;/item&gt;&lt;item&gt;225&lt;/item&gt;&lt;item&gt;407&lt;/item&gt;&lt;item&gt;450&lt;/item&gt;&lt;item&gt;545&lt;/item&gt;&lt;item&gt;616&lt;/item&gt;&lt;item&gt;920&lt;/item&gt;&lt;item&gt;967&lt;/item&gt;&lt;item&gt;1006&lt;/item&gt;&lt;item&gt;1007&lt;/item&gt;&lt;item&gt;1126&lt;/item&gt;&lt;item&gt;1205&lt;/item&gt;&lt;item&gt;1420&lt;/item&gt;&lt;item&gt;1469&lt;/item&gt;&lt;item&gt;1659&lt;/item&gt;&lt;item&gt;1677&lt;/item&gt;&lt;item&gt;1696&lt;/item&gt;&lt;item&gt;1702&lt;/item&gt;&lt;item&gt;1712&lt;/item&gt;&lt;item&gt;1807&lt;/item&gt;&lt;item&gt;1865&lt;/item&gt;&lt;item&gt;1866&lt;/item&gt;&lt;item&gt;2067&lt;/item&gt;&lt;item&gt;2093&lt;/item&gt;&lt;item&gt;2208&lt;/item&gt;&lt;item&gt;2256&lt;/item&gt;&lt;item&gt;2345&lt;/item&gt;&lt;item&gt;2356&lt;/item&gt;&lt;item&gt;2383&lt;/item&gt;&lt;item&gt;2500&lt;/item&gt;&lt;item&gt;2501&lt;/item&gt;&lt;item&gt;2620&lt;/item&gt;&lt;item&gt;2671&lt;/item&gt;&lt;item&gt;2682&lt;/item&gt;&lt;item&gt;2692&lt;/item&gt;&lt;item&gt;2845&lt;/item&gt;&lt;item&gt;2940&lt;/item&gt;&lt;item&gt;3011&lt;/item&gt;&lt;item&gt;3012&lt;/item&gt;&lt;item&gt;3013&lt;/item&gt;&lt;item&gt;3040&lt;/item&gt;&lt;item&gt;3041&lt;/item&gt;&lt;/record-ids&gt;&lt;/item&gt;&lt;/Libraries&gt;"/>
  </w:docVars>
  <w:rsids>
    <w:rsidRoot w:val="00A17963"/>
    <w:rsid w:val="00005582"/>
    <w:rsid w:val="000062C9"/>
    <w:rsid w:val="000073F4"/>
    <w:rsid w:val="00007442"/>
    <w:rsid w:val="000109A0"/>
    <w:rsid w:val="00011C8F"/>
    <w:rsid w:val="00016BA0"/>
    <w:rsid w:val="000175F4"/>
    <w:rsid w:val="00017BD8"/>
    <w:rsid w:val="0002203E"/>
    <w:rsid w:val="0002625D"/>
    <w:rsid w:val="000321F9"/>
    <w:rsid w:val="00047F2C"/>
    <w:rsid w:val="000505F3"/>
    <w:rsid w:val="00050D0E"/>
    <w:rsid w:val="00050D36"/>
    <w:rsid w:val="00051EC9"/>
    <w:rsid w:val="000530D8"/>
    <w:rsid w:val="00054497"/>
    <w:rsid w:val="0006258F"/>
    <w:rsid w:val="000632CE"/>
    <w:rsid w:val="0006534A"/>
    <w:rsid w:val="00074D86"/>
    <w:rsid w:val="00075E1C"/>
    <w:rsid w:val="00081D42"/>
    <w:rsid w:val="000900CF"/>
    <w:rsid w:val="0009081B"/>
    <w:rsid w:val="000951CA"/>
    <w:rsid w:val="00096A7E"/>
    <w:rsid w:val="000A1059"/>
    <w:rsid w:val="000A19D8"/>
    <w:rsid w:val="000A354A"/>
    <w:rsid w:val="000A4235"/>
    <w:rsid w:val="000B1914"/>
    <w:rsid w:val="000B3F13"/>
    <w:rsid w:val="000B4BF3"/>
    <w:rsid w:val="000B5E91"/>
    <w:rsid w:val="000B6F8B"/>
    <w:rsid w:val="000C1DE7"/>
    <w:rsid w:val="000C305E"/>
    <w:rsid w:val="000C3B74"/>
    <w:rsid w:val="000C656D"/>
    <w:rsid w:val="000D008F"/>
    <w:rsid w:val="000D015B"/>
    <w:rsid w:val="000D054F"/>
    <w:rsid w:val="000D0A8A"/>
    <w:rsid w:val="000D0FE0"/>
    <w:rsid w:val="000D6929"/>
    <w:rsid w:val="000E0154"/>
    <w:rsid w:val="000E0F67"/>
    <w:rsid w:val="000E175C"/>
    <w:rsid w:val="000F4C86"/>
    <w:rsid w:val="000F4F00"/>
    <w:rsid w:val="00106B42"/>
    <w:rsid w:val="00115D5E"/>
    <w:rsid w:val="00120E31"/>
    <w:rsid w:val="00121FB6"/>
    <w:rsid w:val="00125F09"/>
    <w:rsid w:val="00126708"/>
    <w:rsid w:val="00133B51"/>
    <w:rsid w:val="001351F9"/>
    <w:rsid w:val="0013750A"/>
    <w:rsid w:val="00137607"/>
    <w:rsid w:val="00143377"/>
    <w:rsid w:val="00143DC4"/>
    <w:rsid w:val="00146B5D"/>
    <w:rsid w:val="00146D61"/>
    <w:rsid w:val="001506E0"/>
    <w:rsid w:val="00155A5A"/>
    <w:rsid w:val="00160DD4"/>
    <w:rsid w:val="00160E23"/>
    <w:rsid w:val="00161460"/>
    <w:rsid w:val="001673BB"/>
    <w:rsid w:val="001712F6"/>
    <w:rsid w:val="001718C5"/>
    <w:rsid w:val="001730C5"/>
    <w:rsid w:val="001735D9"/>
    <w:rsid w:val="001745FB"/>
    <w:rsid w:val="001803FC"/>
    <w:rsid w:val="00183923"/>
    <w:rsid w:val="00183BAD"/>
    <w:rsid w:val="00186C74"/>
    <w:rsid w:val="00190A12"/>
    <w:rsid w:val="00194263"/>
    <w:rsid w:val="001A0889"/>
    <w:rsid w:val="001A2422"/>
    <w:rsid w:val="001A2F6C"/>
    <w:rsid w:val="001A4F9E"/>
    <w:rsid w:val="001A6312"/>
    <w:rsid w:val="001B08E9"/>
    <w:rsid w:val="001B2DEC"/>
    <w:rsid w:val="001C0BE6"/>
    <w:rsid w:val="001C1288"/>
    <w:rsid w:val="001C1566"/>
    <w:rsid w:val="001C70C1"/>
    <w:rsid w:val="001C79CF"/>
    <w:rsid w:val="001E1DF7"/>
    <w:rsid w:val="001E212D"/>
    <w:rsid w:val="001E4E8C"/>
    <w:rsid w:val="001F3BA1"/>
    <w:rsid w:val="00200412"/>
    <w:rsid w:val="00205D9E"/>
    <w:rsid w:val="00206201"/>
    <w:rsid w:val="0020705B"/>
    <w:rsid w:val="00210A44"/>
    <w:rsid w:val="002205CE"/>
    <w:rsid w:val="00220A39"/>
    <w:rsid w:val="002233AD"/>
    <w:rsid w:val="00230D4F"/>
    <w:rsid w:val="002316AB"/>
    <w:rsid w:val="00232601"/>
    <w:rsid w:val="002329A4"/>
    <w:rsid w:val="002344FF"/>
    <w:rsid w:val="00234C55"/>
    <w:rsid w:val="00234FF5"/>
    <w:rsid w:val="00237B07"/>
    <w:rsid w:val="00241961"/>
    <w:rsid w:val="0024410E"/>
    <w:rsid w:val="0024532F"/>
    <w:rsid w:val="00245EDD"/>
    <w:rsid w:val="00246651"/>
    <w:rsid w:val="00247F36"/>
    <w:rsid w:val="002501D9"/>
    <w:rsid w:val="0025389E"/>
    <w:rsid w:val="0025405A"/>
    <w:rsid w:val="0025419D"/>
    <w:rsid w:val="00254C52"/>
    <w:rsid w:val="00254F1E"/>
    <w:rsid w:val="00255984"/>
    <w:rsid w:val="002616E5"/>
    <w:rsid w:val="002617DD"/>
    <w:rsid w:val="002618EA"/>
    <w:rsid w:val="00263828"/>
    <w:rsid w:val="00263A7F"/>
    <w:rsid w:val="002640C3"/>
    <w:rsid w:val="002648B6"/>
    <w:rsid w:val="002663BA"/>
    <w:rsid w:val="00267025"/>
    <w:rsid w:val="00267C11"/>
    <w:rsid w:val="002709CB"/>
    <w:rsid w:val="00280DE3"/>
    <w:rsid w:val="00283881"/>
    <w:rsid w:val="00290BD1"/>
    <w:rsid w:val="00294D1D"/>
    <w:rsid w:val="002961FB"/>
    <w:rsid w:val="002A23EF"/>
    <w:rsid w:val="002A5A88"/>
    <w:rsid w:val="002B3326"/>
    <w:rsid w:val="002B45F1"/>
    <w:rsid w:val="002C1A7E"/>
    <w:rsid w:val="002C3895"/>
    <w:rsid w:val="002C41A5"/>
    <w:rsid w:val="002D0EAF"/>
    <w:rsid w:val="002D1115"/>
    <w:rsid w:val="002D129D"/>
    <w:rsid w:val="002D352E"/>
    <w:rsid w:val="002D59FB"/>
    <w:rsid w:val="002E1535"/>
    <w:rsid w:val="002E3608"/>
    <w:rsid w:val="002E3890"/>
    <w:rsid w:val="002E5808"/>
    <w:rsid w:val="002E7CCC"/>
    <w:rsid w:val="002F7EB5"/>
    <w:rsid w:val="00300616"/>
    <w:rsid w:val="003051AD"/>
    <w:rsid w:val="00305443"/>
    <w:rsid w:val="003110AF"/>
    <w:rsid w:val="0031128B"/>
    <w:rsid w:val="00311B6C"/>
    <w:rsid w:val="00314144"/>
    <w:rsid w:val="00317460"/>
    <w:rsid w:val="00325963"/>
    <w:rsid w:val="003321F8"/>
    <w:rsid w:val="003334F9"/>
    <w:rsid w:val="00336F45"/>
    <w:rsid w:val="00344378"/>
    <w:rsid w:val="00356D54"/>
    <w:rsid w:val="00357D44"/>
    <w:rsid w:val="00360D99"/>
    <w:rsid w:val="00365C10"/>
    <w:rsid w:val="00365DCD"/>
    <w:rsid w:val="003679AE"/>
    <w:rsid w:val="00370666"/>
    <w:rsid w:val="00372ECA"/>
    <w:rsid w:val="003754CE"/>
    <w:rsid w:val="00375BAE"/>
    <w:rsid w:val="003770DB"/>
    <w:rsid w:val="00380263"/>
    <w:rsid w:val="00382AEA"/>
    <w:rsid w:val="00384532"/>
    <w:rsid w:val="003855C1"/>
    <w:rsid w:val="00395AC6"/>
    <w:rsid w:val="003A0772"/>
    <w:rsid w:val="003A20C4"/>
    <w:rsid w:val="003A24F9"/>
    <w:rsid w:val="003A589B"/>
    <w:rsid w:val="003A6C02"/>
    <w:rsid w:val="003A7658"/>
    <w:rsid w:val="003A7F97"/>
    <w:rsid w:val="003B0EC3"/>
    <w:rsid w:val="003B13BB"/>
    <w:rsid w:val="003B28CA"/>
    <w:rsid w:val="003B5C3C"/>
    <w:rsid w:val="003B5CE4"/>
    <w:rsid w:val="003B6AE1"/>
    <w:rsid w:val="003C30E9"/>
    <w:rsid w:val="003C3BD5"/>
    <w:rsid w:val="003C53AD"/>
    <w:rsid w:val="003C7B2E"/>
    <w:rsid w:val="003D0AD2"/>
    <w:rsid w:val="003D7750"/>
    <w:rsid w:val="003E1564"/>
    <w:rsid w:val="003E4DDF"/>
    <w:rsid w:val="003E5F35"/>
    <w:rsid w:val="003F3BEF"/>
    <w:rsid w:val="003F4B9D"/>
    <w:rsid w:val="003F6613"/>
    <w:rsid w:val="003F7DB7"/>
    <w:rsid w:val="00400EDD"/>
    <w:rsid w:val="004018E3"/>
    <w:rsid w:val="00402D25"/>
    <w:rsid w:val="00404293"/>
    <w:rsid w:val="0040472F"/>
    <w:rsid w:val="004054AD"/>
    <w:rsid w:val="0041066A"/>
    <w:rsid w:val="00411D79"/>
    <w:rsid w:val="004129E0"/>
    <w:rsid w:val="0041325B"/>
    <w:rsid w:val="00427930"/>
    <w:rsid w:val="00430974"/>
    <w:rsid w:val="00437AF2"/>
    <w:rsid w:val="004416AF"/>
    <w:rsid w:val="0044655C"/>
    <w:rsid w:val="00451EA2"/>
    <w:rsid w:val="00453620"/>
    <w:rsid w:val="00453FA9"/>
    <w:rsid w:val="004619E5"/>
    <w:rsid w:val="00463442"/>
    <w:rsid w:val="00467C3B"/>
    <w:rsid w:val="004721A9"/>
    <w:rsid w:val="00473B51"/>
    <w:rsid w:val="004763D4"/>
    <w:rsid w:val="004805AD"/>
    <w:rsid w:val="0048079C"/>
    <w:rsid w:val="00480BBA"/>
    <w:rsid w:val="00482A6B"/>
    <w:rsid w:val="0048532D"/>
    <w:rsid w:val="004858D2"/>
    <w:rsid w:val="00485992"/>
    <w:rsid w:val="00485AEE"/>
    <w:rsid w:val="00486788"/>
    <w:rsid w:val="004867A6"/>
    <w:rsid w:val="00491D57"/>
    <w:rsid w:val="004950D3"/>
    <w:rsid w:val="004A0F62"/>
    <w:rsid w:val="004A417E"/>
    <w:rsid w:val="004A4F38"/>
    <w:rsid w:val="004A50F0"/>
    <w:rsid w:val="004B0B19"/>
    <w:rsid w:val="004B0FE0"/>
    <w:rsid w:val="004B2487"/>
    <w:rsid w:val="004B363A"/>
    <w:rsid w:val="004B4785"/>
    <w:rsid w:val="004B4D01"/>
    <w:rsid w:val="004B5526"/>
    <w:rsid w:val="004B6281"/>
    <w:rsid w:val="004B7532"/>
    <w:rsid w:val="004B7939"/>
    <w:rsid w:val="004C0477"/>
    <w:rsid w:val="004C05AF"/>
    <w:rsid w:val="004C2990"/>
    <w:rsid w:val="004C7542"/>
    <w:rsid w:val="004D4491"/>
    <w:rsid w:val="004E1776"/>
    <w:rsid w:val="004E2620"/>
    <w:rsid w:val="004E30C9"/>
    <w:rsid w:val="004E31E0"/>
    <w:rsid w:val="004F138E"/>
    <w:rsid w:val="004F3043"/>
    <w:rsid w:val="004F311B"/>
    <w:rsid w:val="004F3939"/>
    <w:rsid w:val="004F7FC4"/>
    <w:rsid w:val="00501838"/>
    <w:rsid w:val="00501B28"/>
    <w:rsid w:val="00501FAC"/>
    <w:rsid w:val="00503991"/>
    <w:rsid w:val="005042B2"/>
    <w:rsid w:val="00513E7A"/>
    <w:rsid w:val="00514514"/>
    <w:rsid w:val="00514684"/>
    <w:rsid w:val="00520231"/>
    <w:rsid w:val="0052195B"/>
    <w:rsid w:val="0052462B"/>
    <w:rsid w:val="005270A1"/>
    <w:rsid w:val="00533441"/>
    <w:rsid w:val="00535F4F"/>
    <w:rsid w:val="0053710C"/>
    <w:rsid w:val="00544282"/>
    <w:rsid w:val="0054540A"/>
    <w:rsid w:val="005474BA"/>
    <w:rsid w:val="00547DBC"/>
    <w:rsid w:val="00550F7F"/>
    <w:rsid w:val="005522BE"/>
    <w:rsid w:val="00552495"/>
    <w:rsid w:val="00554326"/>
    <w:rsid w:val="005558D0"/>
    <w:rsid w:val="00555DB5"/>
    <w:rsid w:val="005568E8"/>
    <w:rsid w:val="005608DE"/>
    <w:rsid w:val="00560A92"/>
    <w:rsid w:val="0056414A"/>
    <w:rsid w:val="0056529F"/>
    <w:rsid w:val="00565379"/>
    <w:rsid w:val="00565FEC"/>
    <w:rsid w:val="00566B81"/>
    <w:rsid w:val="00573DF4"/>
    <w:rsid w:val="00576711"/>
    <w:rsid w:val="00580CB6"/>
    <w:rsid w:val="00583DF7"/>
    <w:rsid w:val="00585E08"/>
    <w:rsid w:val="00587516"/>
    <w:rsid w:val="00590928"/>
    <w:rsid w:val="00594B60"/>
    <w:rsid w:val="00595354"/>
    <w:rsid w:val="005A2855"/>
    <w:rsid w:val="005A389F"/>
    <w:rsid w:val="005A5AD2"/>
    <w:rsid w:val="005A6F48"/>
    <w:rsid w:val="005B1E56"/>
    <w:rsid w:val="005B2207"/>
    <w:rsid w:val="005B3876"/>
    <w:rsid w:val="005B6004"/>
    <w:rsid w:val="005C127C"/>
    <w:rsid w:val="005C1FE8"/>
    <w:rsid w:val="005C33C1"/>
    <w:rsid w:val="005C5A31"/>
    <w:rsid w:val="005D1CED"/>
    <w:rsid w:val="005D1E0C"/>
    <w:rsid w:val="005D4378"/>
    <w:rsid w:val="005D46AD"/>
    <w:rsid w:val="005D5945"/>
    <w:rsid w:val="005D7E17"/>
    <w:rsid w:val="005E0F4A"/>
    <w:rsid w:val="005E4D8B"/>
    <w:rsid w:val="005E75F9"/>
    <w:rsid w:val="005F0B59"/>
    <w:rsid w:val="005F6560"/>
    <w:rsid w:val="005F7031"/>
    <w:rsid w:val="00603226"/>
    <w:rsid w:val="00611C9A"/>
    <w:rsid w:val="00614E32"/>
    <w:rsid w:val="00620DB9"/>
    <w:rsid w:val="0062491C"/>
    <w:rsid w:val="006251CD"/>
    <w:rsid w:val="00625DB0"/>
    <w:rsid w:val="00630064"/>
    <w:rsid w:val="006320A9"/>
    <w:rsid w:val="00633551"/>
    <w:rsid w:val="006356FF"/>
    <w:rsid w:val="00640747"/>
    <w:rsid w:val="00644A53"/>
    <w:rsid w:val="00645640"/>
    <w:rsid w:val="00653679"/>
    <w:rsid w:val="00655A66"/>
    <w:rsid w:val="00656DDF"/>
    <w:rsid w:val="00660E10"/>
    <w:rsid w:val="006720E3"/>
    <w:rsid w:val="00672917"/>
    <w:rsid w:val="00674042"/>
    <w:rsid w:val="006771DE"/>
    <w:rsid w:val="00677BDE"/>
    <w:rsid w:val="00682D82"/>
    <w:rsid w:val="00684BDD"/>
    <w:rsid w:val="00685657"/>
    <w:rsid w:val="00691175"/>
    <w:rsid w:val="00694B63"/>
    <w:rsid w:val="006A060D"/>
    <w:rsid w:val="006A0953"/>
    <w:rsid w:val="006A5A91"/>
    <w:rsid w:val="006A5B06"/>
    <w:rsid w:val="006B6D19"/>
    <w:rsid w:val="006B7385"/>
    <w:rsid w:val="006C202C"/>
    <w:rsid w:val="006D113E"/>
    <w:rsid w:val="006D7637"/>
    <w:rsid w:val="006E5166"/>
    <w:rsid w:val="006E68C9"/>
    <w:rsid w:val="006E74B0"/>
    <w:rsid w:val="006F2EDA"/>
    <w:rsid w:val="006F3DEE"/>
    <w:rsid w:val="006F5A43"/>
    <w:rsid w:val="0070684E"/>
    <w:rsid w:val="0070731F"/>
    <w:rsid w:val="00713489"/>
    <w:rsid w:val="00715CB6"/>
    <w:rsid w:val="00716E6E"/>
    <w:rsid w:val="00717873"/>
    <w:rsid w:val="00720033"/>
    <w:rsid w:val="007222E7"/>
    <w:rsid w:val="0072344A"/>
    <w:rsid w:val="00724FD7"/>
    <w:rsid w:val="00731155"/>
    <w:rsid w:val="00731EDD"/>
    <w:rsid w:val="0073332B"/>
    <w:rsid w:val="00733E98"/>
    <w:rsid w:val="00734CB0"/>
    <w:rsid w:val="00734F99"/>
    <w:rsid w:val="00736C48"/>
    <w:rsid w:val="00740AA0"/>
    <w:rsid w:val="007437CD"/>
    <w:rsid w:val="00743B7D"/>
    <w:rsid w:val="00753ABA"/>
    <w:rsid w:val="00755440"/>
    <w:rsid w:val="0075550D"/>
    <w:rsid w:val="0076342A"/>
    <w:rsid w:val="00763C05"/>
    <w:rsid w:val="00764424"/>
    <w:rsid w:val="00773238"/>
    <w:rsid w:val="00777096"/>
    <w:rsid w:val="007803B9"/>
    <w:rsid w:val="00780DFD"/>
    <w:rsid w:val="00782BDC"/>
    <w:rsid w:val="0078309D"/>
    <w:rsid w:val="007854E0"/>
    <w:rsid w:val="007933C4"/>
    <w:rsid w:val="00796FA8"/>
    <w:rsid w:val="007A075F"/>
    <w:rsid w:val="007A1901"/>
    <w:rsid w:val="007A38D1"/>
    <w:rsid w:val="007A5147"/>
    <w:rsid w:val="007A6705"/>
    <w:rsid w:val="007B0FDD"/>
    <w:rsid w:val="007B2ADF"/>
    <w:rsid w:val="007B2CBF"/>
    <w:rsid w:val="007C30C8"/>
    <w:rsid w:val="007C5898"/>
    <w:rsid w:val="007C5A35"/>
    <w:rsid w:val="007C65F9"/>
    <w:rsid w:val="007C69F4"/>
    <w:rsid w:val="007D13D5"/>
    <w:rsid w:val="007D24B4"/>
    <w:rsid w:val="007D4808"/>
    <w:rsid w:val="007D5543"/>
    <w:rsid w:val="007D7212"/>
    <w:rsid w:val="007E13E5"/>
    <w:rsid w:val="007E2E83"/>
    <w:rsid w:val="007E5880"/>
    <w:rsid w:val="007F0434"/>
    <w:rsid w:val="007F11CC"/>
    <w:rsid w:val="007F27B7"/>
    <w:rsid w:val="007F7D08"/>
    <w:rsid w:val="0080001E"/>
    <w:rsid w:val="0080608C"/>
    <w:rsid w:val="00806FCA"/>
    <w:rsid w:val="0080772D"/>
    <w:rsid w:val="0081264A"/>
    <w:rsid w:val="00815E36"/>
    <w:rsid w:val="00823336"/>
    <w:rsid w:val="00825EF8"/>
    <w:rsid w:val="0082709D"/>
    <w:rsid w:val="00827584"/>
    <w:rsid w:val="00827B76"/>
    <w:rsid w:val="00832F3C"/>
    <w:rsid w:val="00840D0B"/>
    <w:rsid w:val="0084390A"/>
    <w:rsid w:val="00844203"/>
    <w:rsid w:val="00844CE8"/>
    <w:rsid w:val="008474B3"/>
    <w:rsid w:val="0085647F"/>
    <w:rsid w:val="00857932"/>
    <w:rsid w:val="008604B5"/>
    <w:rsid w:val="00860FAF"/>
    <w:rsid w:val="00863C81"/>
    <w:rsid w:val="00864B8B"/>
    <w:rsid w:val="008660B6"/>
    <w:rsid w:val="008671F9"/>
    <w:rsid w:val="00872778"/>
    <w:rsid w:val="00872D25"/>
    <w:rsid w:val="0087413F"/>
    <w:rsid w:val="00876543"/>
    <w:rsid w:val="008778AB"/>
    <w:rsid w:val="00880683"/>
    <w:rsid w:val="00882B28"/>
    <w:rsid w:val="00884533"/>
    <w:rsid w:val="00884EE6"/>
    <w:rsid w:val="00885285"/>
    <w:rsid w:val="00886C91"/>
    <w:rsid w:val="008910C6"/>
    <w:rsid w:val="008916B7"/>
    <w:rsid w:val="008A5E84"/>
    <w:rsid w:val="008A632E"/>
    <w:rsid w:val="008B015C"/>
    <w:rsid w:val="008B08EE"/>
    <w:rsid w:val="008B199C"/>
    <w:rsid w:val="008B4627"/>
    <w:rsid w:val="008B577B"/>
    <w:rsid w:val="008C0948"/>
    <w:rsid w:val="008C0B5B"/>
    <w:rsid w:val="008C4739"/>
    <w:rsid w:val="008C57E4"/>
    <w:rsid w:val="008D1FD7"/>
    <w:rsid w:val="008D217B"/>
    <w:rsid w:val="008D2B20"/>
    <w:rsid w:val="008D6005"/>
    <w:rsid w:val="008E69F3"/>
    <w:rsid w:val="008F047B"/>
    <w:rsid w:val="008F1BBA"/>
    <w:rsid w:val="008F3238"/>
    <w:rsid w:val="008F4C06"/>
    <w:rsid w:val="0090377F"/>
    <w:rsid w:val="00903989"/>
    <w:rsid w:val="00903F00"/>
    <w:rsid w:val="00904134"/>
    <w:rsid w:val="00904A90"/>
    <w:rsid w:val="00912C18"/>
    <w:rsid w:val="00913E7F"/>
    <w:rsid w:val="00915B3E"/>
    <w:rsid w:val="00920B3E"/>
    <w:rsid w:val="0092577A"/>
    <w:rsid w:val="00926953"/>
    <w:rsid w:val="009274C1"/>
    <w:rsid w:val="0093165E"/>
    <w:rsid w:val="009350F7"/>
    <w:rsid w:val="00936A83"/>
    <w:rsid w:val="009416D3"/>
    <w:rsid w:val="00942E09"/>
    <w:rsid w:val="00943E72"/>
    <w:rsid w:val="0094730A"/>
    <w:rsid w:val="00947F27"/>
    <w:rsid w:val="00952474"/>
    <w:rsid w:val="0095726E"/>
    <w:rsid w:val="00960F68"/>
    <w:rsid w:val="00967C95"/>
    <w:rsid w:val="00970C14"/>
    <w:rsid w:val="00970D5B"/>
    <w:rsid w:val="00971ACD"/>
    <w:rsid w:val="0097509A"/>
    <w:rsid w:val="00975389"/>
    <w:rsid w:val="0099193D"/>
    <w:rsid w:val="00992C4C"/>
    <w:rsid w:val="00992D3F"/>
    <w:rsid w:val="009A43E0"/>
    <w:rsid w:val="009A5119"/>
    <w:rsid w:val="009A6A26"/>
    <w:rsid w:val="009B0237"/>
    <w:rsid w:val="009B0D79"/>
    <w:rsid w:val="009B2189"/>
    <w:rsid w:val="009B3046"/>
    <w:rsid w:val="009B4E0C"/>
    <w:rsid w:val="009B54BC"/>
    <w:rsid w:val="009B65AF"/>
    <w:rsid w:val="009B69D3"/>
    <w:rsid w:val="009B7019"/>
    <w:rsid w:val="009B7D27"/>
    <w:rsid w:val="009C0419"/>
    <w:rsid w:val="009C14C2"/>
    <w:rsid w:val="009C14FB"/>
    <w:rsid w:val="009C6336"/>
    <w:rsid w:val="009D1979"/>
    <w:rsid w:val="009D2F05"/>
    <w:rsid w:val="009D554F"/>
    <w:rsid w:val="009D5B5B"/>
    <w:rsid w:val="009D64D0"/>
    <w:rsid w:val="009E04F6"/>
    <w:rsid w:val="009E1190"/>
    <w:rsid w:val="009E45F1"/>
    <w:rsid w:val="009E5745"/>
    <w:rsid w:val="009F1C41"/>
    <w:rsid w:val="009F412C"/>
    <w:rsid w:val="009F444B"/>
    <w:rsid w:val="00A01B5B"/>
    <w:rsid w:val="00A02476"/>
    <w:rsid w:val="00A14061"/>
    <w:rsid w:val="00A166F2"/>
    <w:rsid w:val="00A17963"/>
    <w:rsid w:val="00A17E58"/>
    <w:rsid w:val="00A20D21"/>
    <w:rsid w:val="00A22A81"/>
    <w:rsid w:val="00A23BFE"/>
    <w:rsid w:val="00A3084D"/>
    <w:rsid w:val="00A33747"/>
    <w:rsid w:val="00A34BD4"/>
    <w:rsid w:val="00A3529B"/>
    <w:rsid w:val="00A543C6"/>
    <w:rsid w:val="00A55EF3"/>
    <w:rsid w:val="00A56B18"/>
    <w:rsid w:val="00A574A7"/>
    <w:rsid w:val="00A61120"/>
    <w:rsid w:val="00A66F90"/>
    <w:rsid w:val="00A70667"/>
    <w:rsid w:val="00A7203A"/>
    <w:rsid w:val="00A737FB"/>
    <w:rsid w:val="00A74CF5"/>
    <w:rsid w:val="00A75001"/>
    <w:rsid w:val="00A76F08"/>
    <w:rsid w:val="00A77BBA"/>
    <w:rsid w:val="00A8002D"/>
    <w:rsid w:val="00A8088F"/>
    <w:rsid w:val="00A81D1B"/>
    <w:rsid w:val="00A82FE5"/>
    <w:rsid w:val="00A83782"/>
    <w:rsid w:val="00A84BB2"/>
    <w:rsid w:val="00A84F44"/>
    <w:rsid w:val="00A87C11"/>
    <w:rsid w:val="00A91F6E"/>
    <w:rsid w:val="00AA0B1B"/>
    <w:rsid w:val="00AA1920"/>
    <w:rsid w:val="00AA2055"/>
    <w:rsid w:val="00AB18D4"/>
    <w:rsid w:val="00AB2E8C"/>
    <w:rsid w:val="00AB477E"/>
    <w:rsid w:val="00AB5683"/>
    <w:rsid w:val="00AB5C55"/>
    <w:rsid w:val="00AB76A7"/>
    <w:rsid w:val="00AB7F8D"/>
    <w:rsid w:val="00AC43C8"/>
    <w:rsid w:val="00AC51E3"/>
    <w:rsid w:val="00AC7F9D"/>
    <w:rsid w:val="00AD69FA"/>
    <w:rsid w:val="00AE03DA"/>
    <w:rsid w:val="00AE6ED2"/>
    <w:rsid w:val="00AE70B9"/>
    <w:rsid w:val="00AF3290"/>
    <w:rsid w:val="00AF361B"/>
    <w:rsid w:val="00B0524B"/>
    <w:rsid w:val="00B066B2"/>
    <w:rsid w:val="00B12675"/>
    <w:rsid w:val="00B14269"/>
    <w:rsid w:val="00B17178"/>
    <w:rsid w:val="00B232DF"/>
    <w:rsid w:val="00B23B3C"/>
    <w:rsid w:val="00B23F59"/>
    <w:rsid w:val="00B247F3"/>
    <w:rsid w:val="00B254D6"/>
    <w:rsid w:val="00B275ED"/>
    <w:rsid w:val="00B35D6D"/>
    <w:rsid w:val="00B3613D"/>
    <w:rsid w:val="00B37FDB"/>
    <w:rsid w:val="00B4003A"/>
    <w:rsid w:val="00B43044"/>
    <w:rsid w:val="00B435DE"/>
    <w:rsid w:val="00B525D8"/>
    <w:rsid w:val="00B52AB1"/>
    <w:rsid w:val="00B53C8B"/>
    <w:rsid w:val="00B542D3"/>
    <w:rsid w:val="00B545E7"/>
    <w:rsid w:val="00B67A28"/>
    <w:rsid w:val="00B701E0"/>
    <w:rsid w:val="00B705B8"/>
    <w:rsid w:val="00B746A5"/>
    <w:rsid w:val="00B75464"/>
    <w:rsid w:val="00B76053"/>
    <w:rsid w:val="00B763F3"/>
    <w:rsid w:val="00B77706"/>
    <w:rsid w:val="00B80A0A"/>
    <w:rsid w:val="00B823CA"/>
    <w:rsid w:val="00B82E0F"/>
    <w:rsid w:val="00B83BEA"/>
    <w:rsid w:val="00B857F3"/>
    <w:rsid w:val="00B86194"/>
    <w:rsid w:val="00B91678"/>
    <w:rsid w:val="00B93821"/>
    <w:rsid w:val="00B954AF"/>
    <w:rsid w:val="00B96D83"/>
    <w:rsid w:val="00BA12FB"/>
    <w:rsid w:val="00BA4B28"/>
    <w:rsid w:val="00BA6585"/>
    <w:rsid w:val="00BB21E7"/>
    <w:rsid w:val="00BB4AE5"/>
    <w:rsid w:val="00BB56F6"/>
    <w:rsid w:val="00BB78EB"/>
    <w:rsid w:val="00BC0802"/>
    <w:rsid w:val="00BC09C1"/>
    <w:rsid w:val="00BC41EE"/>
    <w:rsid w:val="00BC62DA"/>
    <w:rsid w:val="00BD094C"/>
    <w:rsid w:val="00BD3698"/>
    <w:rsid w:val="00BD3F16"/>
    <w:rsid w:val="00BD4F0D"/>
    <w:rsid w:val="00BD551E"/>
    <w:rsid w:val="00BE12F5"/>
    <w:rsid w:val="00BE633F"/>
    <w:rsid w:val="00BE7180"/>
    <w:rsid w:val="00BF10F5"/>
    <w:rsid w:val="00BF28F0"/>
    <w:rsid w:val="00BF5892"/>
    <w:rsid w:val="00C006F1"/>
    <w:rsid w:val="00C00E47"/>
    <w:rsid w:val="00C060D3"/>
    <w:rsid w:val="00C06199"/>
    <w:rsid w:val="00C100DC"/>
    <w:rsid w:val="00C115B0"/>
    <w:rsid w:val="00C14728"/>
    <w:rsid w:val="00C205AA"/>
    <w:rsid w:val="00C20F43"/>
    <w:rsid w:val="00C22502"/>
    <w:rsid w:val="00C2494B"/>
    <w:rsid w:val="00C30779"/>
    <w:rsid w:val="00C307F5"/>
    <w:rsid w:val="00C35AE0"/>
    <w:rsid w:val="00C3629B"/>
    <w:rsid w:val="00C367AA"/>
    <w:rsid w:val="00C368D7"/>
    <w:rsid w:val="00C400F4"/>
    <w:rsid w:val="00C42379"/>
    <w:rsid w:val="00C42B7E"/>
    <w:rsid w:val="00C4376F"/>
    <w:rsid w:val="00C45B44"/>
    <w:rsid w:val="00C4609A"/>
    <w:rsid w:val="00C512B0"/>
    <w:rsid w:val="00C514ED"/>
    <w:rsid w:val="00C55D31"/>
    <w:rsid w:val="00C608EC"/>
    <w:rsid w:val="00C74F68"/>
    <w:rsid w:val="00C75F19"/>
    <w:rsid w:val="00C8022B"/>
    <w:rsid w:val="00C804F5"/>
    <w:rsid w:val="00C8060E"/>
    <w:rsid w:val="00C81BEA"/>
    <w:rsid w:val="00C84746"/>
    <w:rsid w:val="00C84B2C"/>
    <w:rsid w:val="00C86317"/>
    <w:rsid w:val="00C927C9"/>
    <w:rsid w:val="00CA1CA2"/>
    <w:rsid w:val="00CA3435"/>
    <w:rsid w:val="00CA680D"/>
    <w:rsid w:val="00CB1BF3"/>
    <w:rsid w:val="00CB2643"/>
    <w:rsid w:val="00CB5A07"/>
    <w:rsid w:val="00CC52BD"/>
    <w:rsid w:val="00CD0874"/>
    <w:rsid w:val="00CD200E"/>
    <w:rsid w:val="00CD53FD"/>
    <w:rsid w:val="00CD5AF3"/>
    <w:rsid w:val="00CE1E43"/>
    <w:rsid w:val="00CF5321"/>
    <w:rsid w:val="00CF62E6"/>
    <w:rsid w:val="00D01C30"/>
    <w:rsid w:val="00D0563E"/>
    <w:rsid w:val="00D06656"/>
    <w:rsid w:val="00D12381"/>
    <w:rsid w:val="00D12FA2"/>
    <w:rsid w:val="00D1366C"/>
    <w:rsid w:val="00D13703"/>
    <w:rsid w:val="00D15252"/>
    <w:rsid w:val="00D170C8"/>
    <w:rsid w:val="00D1760C"/>
    <w:rsid w:val="00D17C0E"/>
    <w:rsid w:val="00D20A8A"/>
    <w:rsid w:val="00D21914"/>
    <w:rsid w:val="00D265C4"/>
    <w:rsid w:val="00D32DB1"/>
    <w:rsid w:val="00D341E9"/>
    <w:rsid w:val="00D35F26"/>
    <w:rsid w:val="00D37F39"/>
    <w:rsid w:val="00D42078"/>
    <w:rsid w:val="00D466C8"/>
    <w:rsid w:val="00D4727F"/>
    <w:rsid w:val="00D5749C"/>
    <w:rsid w:val="00D57925"/>
    <w:rsid w:val="00D61275"/>
    <w:rsid w:val="00D632D2"/>
    <w:rsid w:val="00D648CF"/>
    <w:rsid w:val="00D70520"/>
    <w:rsid w:val="00D70C84"/>
    <w:rsid w:val="00D72A6D"/>
    <w:rsid w:val="00D7439C"/>
    <w:rsid w:val="00D822E8"/>
    <w:rsid w:val="00D85990"/>
    <w:rsid w:val="00D93031"/>
    <w:rsid w:val="00D93F14"/>
    <w:rsid w:val="00D96099"/>
    <w:rsid w:val="00DA0DC1"/>
    <w:rsid w:val="00DA190A"/>
    <w:rsid w:val="00DA2105"/>
    <w:rsid w:val="00DA29FE"/>
    <w:rsid w:val="00DA6BB6"/>
    <w:rsid w:val="00DB1DD8"/>
    <w:rsid w:val="00DB53D1"/>
    <w:rsid w:val="00DB5A96"/>
    <w:rsid w:val="00DB5B81"/>
    <w:rsid w:val="00DB5DB0"/>
    <w:rsid w:val="00DB5F84"/>
    <w:rsid w:val="00DB775F"/>
    <w:rsid w:val="00DB78F9"/>
    <w:rsid w:val="00DC0912"/>
    <w:rsid w:val="00DC14C7"/>
    <w:rsid w:val="00DD2114"/>
    <w:rsid w:val="00DD26C3"/>
    <w:rsid w:val="00DE2537"/>
    <w:rsid w:val="00DE28EA"/>
    <w:rsid w:val="00DE3749"/>
    <w:rsid w:val="00DE50DE"/>
    <w:rsid w:val="00DE55B1"/>
    <w:rsid w:val="00DF73CA"/>
    <w:rsid w:val="00DF79C3"/>
    <w:rsid w:val="00E00BF8"/>
    <w:rsid w:val="00E03659"/>
    <w:rsid w:val="00E041E3"/>
    <w:rsid w:val="00E116C8"/>
    <w:rsid w:val="00E13C19"/>
    <w:rsid w:val="00E15E9A"/>
    <w:rsid w:val="00E20148"/>
    <w:rsid w:val="00E23F31"/>
    <w:rsid w:val="00E2616C"/>
    <w:rsid w:val="00E32342"/>
    <w:rsid w:val="00E32B06"/>
    <w:rsid w:val="00E34004"/>
    <w:rsid w:val="00E345D4"/>
    <w:rsid w:val="00E375E4"/>
    <w:rsid w:val="00E37A08"/>
    <w:rsid w:val="00E43D25"/>
    <w:rsid w:val="00E44934"/>
    <w:rsid w:val="00E512F9"/>
    <w:rsid w:val="00E537C7"/>
    <w:rsid w:val="00E55552"/>
    <w:rsid w:val="00E579DA"/>
    <w:rsid w:val="00E64DE8"/>
    <w:rsid w:val="00E6534E"/>
    <w:rsid w:val="00E66BA6"/>
    <w:rsid w:val="00E67BFD"/>
    <w:rsid w:val="00E67C1E"/>
    <w:rsid w:val="00E73EBE"/>
    <w:rsid w:val="00E743C5"/>
    <w:rsid w:val="00E761B2"/>
    <w:rsid w:val="00E76525"/>
    <w:rsid w:val="00E82F33"/>
    <w:rsid w:val="00E837D1"/>
    <w:rsid w:val="00E93C29"/>
    <w:rsid w:val="00E94E77"/>
    <w:rsid w:val="00E950E5"/>
    <w:rsid w:val="00E97728"/>
    <w:rsid w:val="00EA0775"/>
    <w:rsid w:val="00EA090E"/>
    <w:rsid w:val="00EA3165"/>
    <w:rsid w:val="00EA3E31"/>
    <w:rsid w:val="00EA434D"/>
    <w:rsid w:val="00EB3133"/>
    <w:rsid w:val="00EB33E1"/>
    <w:rsid w:val="00EB642C"/>
    <w:rsid w:val="00EB74CD"/>
    <w:rsid w:val="00EB75C4"/>
    <w:rsid w:val="00EC1560"/>
    <w:rsid w:val="00EC5C89"/>
    <w:rsid w:val="00ED12C3"/>
    <w:rsid w:val="00ED7D9A"/>
    <w:rsid w:val="00EE1B70"/>
    <w:rsid w:val="00EE33B0"/>
    <w:rsid w:val="00EE3944"/>
    <w:rsid w:val="00EE3CFC"/>
    <w:rsid w:val="00EE4742"/>
    <w:rsid w:val="00EE4CE6"/>
    <w:rsid w:val="00EE628A"/>
    <w:rsid w:val="00EE7359"/>
    <w:rsid w:val="00EE78B0"/>
    <w:rsid w:val="00EF2A5D"/>
    <w:rsid w:val="00F002DA"/>
    <w:rsid w:val="00F01FC3"/>
    <w:rsid w:val="00F028CF"/>
    <w:rsid w:val="00F04576"/>
    <w:rsid w:val="00F04E85"/>
    <w:rsid w:val="00F07626"/>
    <w:rsid w:val="00F1305A"/>
    <w:rsid w:val="00F236C0"/>
    <w:rsid w:val="00F245CA"/>
    <w:rsid w:val="00F254F8"/>
    <w:rsid w:val="00F31F23"/>
    <w:rsid w:val="00F32EC2"/>
    <w:rsid w:val="00F34E90"/>
    <w:rsid w:val="00F35129"/>
    <w:rsid w:val="00F351B4"/>
    <w:rsid w:val="00F37169"/>
    <w:rsid w:val="00F454EE"/>
    <w:rsid w:val="00F45DF3"/>
    <w:rsid w:val="00F467C8"/>
    <w:rsid w:val="00F5548D"/>
    <w:rsid w:val="00F60C86"/>
    <w:rsid w:val="00F62315"/>
    <w:rsid w:val="00F66FFC"/>
    <w:rsid w:val="00F766D7"/>
    <w:rsid w:val="00F76F85"/>
    <w:rsid w:val="00F77974"/>
    <w:rsid w:val="00F810BD"/>
    <w:rsid w:val="00F8115F"/>
    <w:rsid w:val="00F916BA"/>
    <w:rsid w:val="00F925CF"/>
    <w:rsid w:val="00FA596D"/>
    <w:rsid w:val="00FB0BB2"/>
    <w:rsid w:val="00FB3B23"/>
    <w:rsid w:val="00FB43A1"/>
    <w:rsid w:val="00FC150E"/>
    <w:rsid w:val="00FC2109"/>
    <w:rsid w:val="00FC28FC"/>
    <w:rsid w:val="00FC2CA0"/>
    <w:rsid w:val="00FC3980"/>
    <w:rsid w:val="00FC4DD8"/>
    <w:rsid w:val="00FC6121"/>
    <w:rsid w:val="00FD13F3"/>
    <w:rsid w:val="00FD171E"/>
    <w:rsid w:val="00FD69A3"/>
    <w:rsid w:val="00FE158C"/>
    <w:rsid w:val="00FE6573"/>
    <w:rsid w:val="00FF032B"/>
    <w:rsid w:val="00FF04F4"/>
    <w:rsid w:val="00FF21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Cite"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67025"/>
    <w:rPr>
      <w:sz w:val="24"/>
      <w:szCs w:val="24"/>
      <w:lang w:eastAsia="en-US"/>
    </w:rPr>
  </w:style>
  <w:style w:type="paragraph" w:styleId="Heading1">
    <w:name w:val="heading 1"/>
    <w:aliases w:val="Outline1"/>
    <w:basedOn w:val="Normal"/>
    <w:next w:val="Normal"/>
    <w:qFormat/>
    <w:rsid w:val="00BE633F"/>
    <w:pPr>
      <w:outlineLvl w:val="0"/>
    </w:pPr>
    <w:rPr>
      <w:kern w:val="24"/>
      <w:sz w:val="20"/>
      <w:szCs w:val="20"/>
      <w:lang w:eastAsia="en-GB"/>
    </w:rPr>
  </w:style>
  <w:style w:type="paragraph" w:styleId="Heading2">
    <w:name w:val="heading 2"/>
    <w:aliases w:val="Outline2"/>
    <w:basedOn w:val="Normal"/>
    <w:next w:val="Normal"/>
    <w:qFormat/>
    <w:rsid w:val="0056414A"/>
    <w:pPr>
      <w:keepNext/>
      <w:spacing w:before="240" w:after="60"/>
      <w:outlineLvl w:val="1"/>
    </w:pPr>
    <w:rPr>
      <w:rFonts w:ascii="Arial" w:hAnsi="Arial" w:cs="Arial"/>
      <w:b/>
      <w:bCs/>
      <w:i/>
      <w:iCs/>
      <w:sz w:val="28"/>
      <w:szCs w:val="28"/>
    </w:rPr>
  </w:style>
  <w:style w:type="paragraph" w:styleId="Heading3">
    <w:name w:val="heading 3"/>
    <w:aliases w:val="Outline3"/>
    <w:basedOn w:val="Normal"/>
    <w:next w:val="Normal"/>
    <w:qFormat/>
    <w:rsid w:val="00682D82"/>
    <w:pPr>
      <w:keepNext/>
      <w:outlineLvl w:val="2"/>
    </w:pPr>
    <w:rPr>
      <w:b/>
      <w:snapToGrid w:val="0"/>
      <w:color w:val="000000"/>
      <w:szCs w:val="20"/>
      <w:lang w:val="en-US"/>
    </w:rPr>
  </w:style>
  <w:style w:type="paragraph" w:styleId="Heading4">
    <w:name w:val="heading 4"/>
    <w:basedOn w:val="Normal"/>
    <w:next w:val="Normal"/>
    <w:qFormat/>
    <w:rsid w:val="00BE633F"/>
    <w:pPr>
      <w:keepNext/>
      <w:tabs>
        <w:tab w:val="left" w:pos="720"/>
        <w:tab w:val="left" w:pos="1440"/>
        <w:tab w:val="left" w:pos="2160"/>
        <w:tab w:val="left" w:pos="2880"/>
        <w:tab w:val="left" w:pos="4680"/>
        <w:tab w:val="left" w:pos="5400"/>
        <w:tab w:val="right" w:pos="9000"/>
      </w:tabs>
      <w:spacing w:line="240" w:lineRule="atLeast"/>
      <w:jc w:val="both"/>
      <w:outlineLvl w:val="3"/>
    </w:pPr>
    <w:rPr>
      <w:b/>
      <w:sz w:val="56"/>
      <w:szCs w:val="20"/>
      <w:lang w:eastAsia="en-GB"/>
    </w:rPr>
  </w:style>
  <w:style w:type="paragraph" w:styleId="Heading5">
    <w:name w:val="heading 5"/>
    <w:basedOn w:val="Normal"/>
    <w:next w:val="NormalIndent"/>
    <w:qFormat/>
    <w:rsid w:val="00BE633F"/>
    <w:pPr>
      <w:ind w:left="720"/>
      <w:outlineLvl w:val="4"/>
    </w:pPr>
    <w:rPr>
      <w:b/>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BE633F"/>
    <w:pPr>
      <w:numPr>
        <w:numId w:val="7"/>
      </w:numPr>
      <w:tabs>
        <w:tab w:val="clear" w:pos="360"/>
      </w:tabs>
      <w:ind w:left="720" w:firstLine="0"/>
    </w:pPr>
  </w:style>
  <w:style w:type="paragraph" w:styleId="Footer">
    <w:name w:val="footer"/>
    <w:basedOn w:val="Normal"/>
    <w:link w:val="FooterChar"/>
    <w:uiPriority w:val="99"/>
    <w:rsid w:val="00005582"/>
    <w:pPr>
      <w:tabs>
        <w:tab w:val="center" w:pos="4153"/>
        <w:tab w:val="right" w:pos="8306"/>
      </w:tabs>
    </w:pPr>
  </w:style>
  <w:style w:type="character" w:styleId="PageNumber">
    <w:name w:val="page number"/>
    <w:basedOn w:val="DefaultParagraphFont"/>
    <w:rsid w:val="00005582"/>
  </w:style>
  <w:style w:type="table" w:styleId="TableGrid">
    <w:name w:val="Table Grid"/>
    <w:basedOn w:val="TableNormal"/>
    <w:uiPriority w:val="59"/>
    <w:rsid w:val="002A23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2">
    <w:name w:val="Body Text 2"/>
    <w:basedOn w:val="Normal"/>
    <w:rsid w:val="00682D82"/>
    <w:rPr>
      <w:szCs w:val="20"/>
    </w:rPr>
  </w:style>
  <w:style w:type="paragraph" w:styleId="BodyText">
    <w:name w:val="Body Text"/>
    <w:basedOn w:val="Normal"/>
    <w:rsid w:val="0056414A"/>
    <w:pPr>
      <w:spacing w:after="120"/>
    </w:pPr>
  </w:style>
  <w:style w:type="paragraph" w:styleId="NormalWeb">
    <w:name w:val="Normal (Web)"/>
    <w:basedOn w:val="Normal"/>
    <w:uiPriority w:val="99"/>
    <w:rsid w:val="0056414A"/>
  </w:style>
  <w:style w:type="paragraph" w:styleId="Header">
    <w:name w:val="header"/>
    <w:basedOn w:val="Normal"/>
    <w:link w:val="HeaderChar"/>
    <w:uiPriority w:val="99"/>
    <w:rsid w:val="0056414A"/>
    <w:pPr>
      <w:tabs>
        <w:tab w:val="center" w:pos="4153"/>
        <w:tab w:val="right" w:pos="8306"/>
      </w:tabs>
    </w:pPr>
    <w:rPr>
      <w:rFonts w:ascii="Arial" w:hAnsi="Arial"/>
      <w:sz w:val="22"/>
      <w:szCs w:val="20"/>
    </w:rPr>
  </w:style>
  <w:style w:type="paragraph" w:styleId="FootnoteText">
    <w:name w:val="footnote text"/>
    <w:basedOn w:val="Normal"/>
    <w:semiHidden/>
    <w:rsid w:val="005C127C"/>
    <w:rPr>
      <w:sz w:val="20"/>
      <w:szCs w:val="20"/>
    </w:rPr>
  </w:style>
  <w:style w:type="character" w:styleId="FootnoteReference">
    <w:name w:val="footnote reference"/>
    <w:basedOn w:val="DefaultParagraphFont"/>
    <w:semiHidden/>
    <w:rsid w:val="005C127C"/>
    <w:rPr>
      <w:vertAlign w:val="superscript"/>
    </w:rPr>
  </w:style>
  <w:style w:type="paragraph" w:customStyle="1" w:styleId="Bulletted">
    <w:name w:val="Bulletted"/>
    <w:basedOn w:val="Normal"/>
    <w:next w:val="Normal"/>
    <w:rsid w:val="00BE633F"/>
    <w:pPr>
      <w:numPr>
        <w:numId w:val="1"/>
      </w:numPr>
      <w:tabs>
        <w:tab w:val="left" w:pos="360"/>
        <w:tab w:val="left" w:pos="1080"/>
        <w:tab w:val="left" w:pos="1800"/>
        <w:tab w:val="left" w:pos="3240"/>
      </w:tabs>
    </w:pPr>
    <w:rPr>
      <w:sz w:val="20"/>
      <w:szCs w:val="20"/>
      <w:lang w:eastAsia="en-GB"/>
    </w:rPr>
  </w:style>
  <w:style w:type="paragraph" w:customStyle="1" w:styleId="Outline4">
    <w:name w:val="Outline4"/>
    <w:basedOn w:val="Normal"/>
    <w:next w:val="Normal"/>
    <w:rsid w:val="00BE633F"/>
    <w:pPr>
      <w:ind w:left="2160"/>
    </w:pPr>
    <w:rPr>
      <w:kern w:val="24"/>
      <w:sz w:val="20"/>
      <w:szCs w:val="20"/>
      <w:lang w:eastAsia="en-GB"/>
    </w:rPr>
  </w:style>
  <w:style w:type="paragraph" w:customStyle="1" w:styleId="Outline5">
    <w:name w:val="Outline5"/>
    <w:basedOn w:val="Normal"/>
    <w:next w:val="Normal"/>
    <w:rsid w:val="00BE633F"/>
    <w:pPr>
      <w:ind w:left="720"/>
    </w:pPr>
    <w:rPr>
      <w:kern w:val="24"/>
      <w:sz w:val="20"/>
      <w:szCs w:val="20"/>
      <w:lang w:eastAsia="en-GB"/>
    </w:rPr>
  </w:style>
  <w:style w:type="paragraph" w:customStyle="1" w:styleId="Outline6">
    <w:name w:val="Outline6"/>
    <w:basedOn w:val="Normal"/>
    <w:next w:val="Normal"/>
    <w:rsid w:val="00BE633F"/>
    <w:pPr>
      <w:spacing w:after="240"/>
      <w:ind w:left="2160"/>
    </w:pPr>
    <w:rPr>
      <w:kern w:val="24"/>
      <w:sz w:val="20"/>
      <w:szCs w:val="20"/>
      <w:lang w:eastAsia="en-GB"/>
    </w:rPr>
  </w:style>
  <w:style w:type="paragraph" w:customStyle="1" w:styleId="Outline7">
    <w:name w:val="Outline7"/>
    <w:basedOn w:val="Normal"/>
    <w:next w:val="Normal"/>
    <w:rsid w:val="00BE633F"/>
    <w:pPr>
      <w:spacing w:after="240"/>
      <w:ind w:left="720"/>
    </w:pPr>
    <w:rPr>
      <w:kern w:val="24"/>
      <w:sz w:val="20"/>
      <w:szCs w:val="20"/>
      <w:lang w:eastAsia="en-GB"/>
    </w:rPr>
  </w:style>
  <w:style w:type="character" w:customStyle="1" w:styleId="ti2">
    <w:name w:val="ti2"/>
    <w:basedOn w:val="DefaultParagraphFont"/>
    <w:rsid w:val="00BE633F"/>
    <w:rPr>
      <w:sz w:val="22"/>
      <w:szCs w:val="22"/>
    </w:rPr>
  </w:style>
  <w:style w:type="character" w:styleId="Strong">
    <w:name w:val="Strong"/>
    <w:basedOn w:val="DefaultParagraphFont"/>
    <w:uiPriority w:val="22"/>
    <w:qFormat/>
    <w:rsid w:val="00BE633F"/>
    <w:rPr>
      <w:b/>
      <w:bCs/>
    </w:rPr>
  </w:style>
  <w:style w:type="character" w:styleId="Hyperlink">
    <w:name w:val="Hyperlink"/>
    <w:basedOn w:val="DefaultParagraphFont"/>
    <w:rsid w:val="00660E10"/>
    <w:rPr>
      <w:color w:val="0000FF"/>
      <w:u w:val="single"/>
    </w:rPr>
  </w:style>
  <w:style w:type="character" w:styleId="CommentReference">
    <w:name w:val="annotation reference"/>
    <w:basedOn w:val="DefaultParagraphFont"/>
    <w:semiHidden/>
    <w:rsid w:val="00480BBA"/>
    <w:rPr>
      <w:sz w:val="16"/>
      <w:szCs w:val="16"/>
    </w:rPr>
  </w:style>
  <w:style w:type="paragraph" w:styleId="CommentText">
    <w:name w:val="annotation text"/>
    <w:basedOn w:val="Normal"/>
    <w:semiHidden/>
    <w:rsid w:val="00480BBA"/>
    <w:rPr>
      <w:sz w:val="20"/>
      <w:szCs w:val="20"/>
    </w:rPr>
  </w:style>
  <w:style w:type="paragraph" w:styleId="CommentSubject">
    <w:name w:val="annotation subject"/>
    <w:basedOn w:val="CommentText"/>
    <w:next w:val="CommentText"/>
    <w:semiHidden/>
    <w:rsid w:val="00480BBA"/>
    <w:rPr>
      <w:b/>
      <w:bCs/>
    </w:rPr>
  </w:style>
  <w:style w:type="paragraph" w:styleId="BalloonText">
    <w:name w:val="Balloon Text"/>
    <w:basedOn w:val="Normal"/>
    <w:link w:val="BalloonTextChar"/>
    <w:uiPriority w:val="99"/>
    <w:semiHidden/>
    <w:rsid w:val="00480BBA"/>
    <w:rPr>
      <w:rFonts w:ascii="Tahoma" w:hAnsi="Tahoma" w:cs="Tahoma"/>
      <w:sz w:val="16"/>
      <w:szCs w:val="16"/>
    </w:rPr>
  </w:style>
  <w:style w:type="character" w:customStyle="1" w:styleId="FooterChar">
    <w:name w:val="Footer Char"/>
    <w:basedOn w:val="DefaultParagraphFont"/>
    <w:link w:val="Footer"/>
    <w:uiPriority w:val="99"/>
    <w:rsid w:val="00EE1B70"/>
    <w:rPr>
      <w:sz w:val="24"/>
      <w:szCs w:val="24"/>
      <w:lang w:eastAsia="en-US"/>
    </w:rPr>
  </w:style>
  <w:style w:type="character" w:styleId="Emphasis">
    <w:name w:val="Emphasis"/>
    <w:basedOn w:val="DefaultParagraphFont"/>
    <w:uiPriority w:val="20"/>
    <w:qFormat/>
    <w:rsid w:val="00C368D7"/>
    <w:rPr>
      <w:i/>
      <w:iCs/>
    </w:rPr>
  </w:style>
  <w:style w:type="character" w:customStyle="1" w:styleId="override-xref-content-element5">
    <w:name w:val="override-xref-content-element5"/>
    <w:basedOn w:val="DefaultParagraphFont"/>
    <w:rsid w:val="009F444B"/>
    <w:rPr>
      <w:color w:val="007E8A"/>
    </w:rPr>
  </w:style>
  <w:style w:type="character" w:styleId="HTMLCite">
    <w:name w:val="HTML Cite"/>
    <w:basedOn w:val="DefaultParagraphFont"/>
    <w:uiPriority w:val="99"/>
    <w:unhideWhenUsed/>
    <w:rsid w:val="009F444B"/>
    <w:rPr>
      <w:b w:val="0"/>
      <w:bCs w:val="0"/>
      <w:i w:val="0"/>
      <w:iCs w:val="0"/>
      <w:vanish w:val="0"/>
      <w:webHidden w:val="0"/>
      <w:specVanish w:val="0"/>
    </w:rPr>
  </w:style>
  <w:style w:type="character" w:customStyle="1" w:styleId="author3">
    <w:name w:val="author3"/>
    <w:basedOn w:val="DefaultParagraphFont"/>
    <w:rsid w:val="009F444B"/>
    <w:rPr>
      <w:b w:val="0"/>
      <w:bCs w:val="0"/>
      <w:i w:val="0"/>
      <w:iCs w:val="0"/>
      <w:smallCaps w:val="0"/>
      <w:sz w:val="24"/>
      <w:szCs w:val="24"/>
    </w:rPr>
  </w:style>
  <w:style w:type="character" w:customStyle="1" w:styleId="articletitle5">
    <w:name w:val="articletitle5"/>
    <w:basedOn w:val="DefaultParagraphFont"/>
    <w:rsid w:val="009F444B"/>
  </w:style>
  <w:style w:type="character" w:customStyle="1" w:styleId="journaltitle3">
    <w:name w:val="journaltitle3"/>
    <w:basedOn w:val="DefaultParagraphFont"/>
    <w:rsid w:val="009F444B"/>
    <w:rPr>
      <w:i/>
      <w:iCs/>
    </w:rPr>
  </w:style>
  <w:style w:type="character" w:customStyle="1" w:styleId="pubyear">
    <w:name w:val="pubyear"/>
    <w:basedOn w:val="DefaultParagraphFont"/>
    <w:rsid w:val="009F444B"/>
  </w:style>
  <w:style w:type="character" w:customStyle="1" w:styleId="vol3">
    <w:name w:val="vol3"/>
    <w:basedOn w:val="DefaultParagraphFont"/>
    <w:rsid w:val="009F444B"/>
    <w:rPr>
      <w:b/>
      <w:bCs/>
    </w:rPr>
  </w:style>
  <w:style w:type="character" w:customStyle="1" w:styleId="citedissue">
    <w:name w:val="citedissue"/>
    <w:basedOn w:val="DefaultParagraphFont"/>
    <w:rsid w:val="009F444B"/>
  </w:style>
  <w:style w:type="character" w:customStyle="1" w:styleId="pagefirst">
    <w:name w:val="pagefirst"/>
    <w:basedOn w:val="DefaultParagraphFont"/>
    <w:rsid w:val="009F444B"/>
  </w:style>
  <w:style w:type="character" w:customStyle="1" w:styleId="pagelast">
    <w:name w:val="pagelast"/>
    <w:basedOn w:val="DefaultParagraphFont"/>
    <w:rsid w:val="009F444B"/>
  </w:style>
  <w:style w:type="character" w:customStyle="1" w:styleId="HeaderChar">
    <w:name w:val="Header Char"/>
    <w:basedOn w:val="DefaultParagraphFont"/>
    <w:link w:val="Header"/>
    <w:uiPriority w:val="99"/>
    <w:rsid w:val="00547DBC"/>
    <w:rPr>
      <w:rFonts w:ascii="Arial" w:hAnsi="Arial"/>
      <w:sz w:val="22"/>
      <w:lang w:eastAsia="en-US"/>
    </w:rPr>
  </w:style>
  <w:style w:type="character" w:customStyle="1" w:styleId="BalloonTextChar">
    <w:name w:val="Balloon Text Char"/>
    <w:basedOn w:val="DefaultParagraphFont"/>
    <w:link w:val="BalloonText"/>
    <w:uiPriority w:val="99"/>
    <w:semiHidden/>
    <w:rsid w:val="00796FA8"/>
    <w:rPr>
      <w:rFonts w:ascii="Tahoma" w:hAnsi="Tahoma" w:cs="Tahoma"/>
      <w:sz w:val="16"/>
      <w:szCs w:val="16"/>
      <w:lang w:eastAsia="en-US"/>
    </w:rPr>
  </w:style>
  <w:style w:type="paragraph" w:customStyle="1" w:styleId="ej-featured-article-reference">
    <w:name w:val="ej-featured-article-reference"/>
    <w:basedOn w:val="Normal"/>
    <w:rsid w:val="00E20148"/>
    <w:pPr>
      <w:spacing w:before="100" w:beforeAutospacing="1" w:after="100" w:afterAutospacing="1"/>
    </w:pPr>
    <w:rPr>
      <w:lang w:eastAsia="en-GB"/>
    </w:rPr>
  </w:style>
  <w:style w:type="character" w:customStyle="1" w:styleId="ej-lbldoi-text">
    <w:name w:val="ej-lbldoi-text"/>
    <w:basedOn w:val="DefaultParagraphFont"/>
    <w:rsid w:val="00E20148"/>
  </w:style>
  <w:style w:type="character" w:customStyle="1" w:styleId="ej-lbldoi">
    <w:name w:val="ej-lbldoi"/>
    <w:basedOn w:val="DefaultParagraphFont"/>
    <w:rsid w:val="00E20148"/>
  </w:style>
  <w:style w:type="character" w:customStyle="1" w:styleId="cit-doi2">
    <w:name w:val="cit-doi2"/>
    <w:basedOn w:val="DefaultParagraphFont"/>
    <w:rsid w:val="00755440"/>
  </w:style>
  <w:style w:type="character" w:customStyle="1" w:styleId="cit-sep2">
    <w:name w:val="cit-sep2"/>
    <w:basedOn w:val="DefaultParagraphFont"/>
    <w:rsid w:val="00755440"/>
  </w:style>
  <w:style w:type="paragraph" w:customStyle="1" w:styleId="note">
    <w:name w:val="note"/>
    <w:basedOn w:val="Normal"/>
    <w:rsid w:val="004B4785"/>
    <w:pPr>
      <w:spacing w:before="100" w:beforeAutospacing="1" w:after="100" w:afterAutospacing="1"/>
    </w:pPr>
    <w:rPr>
      <w:sz w:val="17"/>
      <w:szCs w:val="17"/>
      <w:lang w:eastAsia="en-GB"/>
    </w:rPr>
  </w:style>
  <w:style w:type="character" w:customStyle="1" w:styleId="printhide">
    <w:name w:val="printhide"/>
    <w:basedOn w:val="DefaultParagraphFont"/>
    <w:rsid w:val="00947F27"/>
  </w:style>
  <w:style w:type="paragraph" w:styleId="ListParagraph">
    <w:name w:val="List Paragraph"/>
    <w:basedOn w:val="Normal"/>
    <w:uiPriority w:val="34"/>
    <w:qFormat/>
    <w:rsid w:val="00E73EBE"/>
    <w:pPr>
      <w:ind w:left="720"/>
      <w:contextualSpacing/>
    </w:pPr>
  </w:style>
  <w:style w:type="paragraph" w:styleId="EndnoteText">
    <w:name w:val="endnote text"/>
    <w:basedOn w:val="Normal"/>
    <w:link w:val="EndnoteTextChar"/>
    <w:rsid w:val="00404293"/>
    <w:rPr>
      <w:sz w:val="20"/>
      <w:szCs w:val="20"/>
    </w:rPr>
  </w:style>
  <w:style w:type="character" w:customStyle="1" w:styleId="EndnoteTextChar">
    <w:name w:val="Endnote Text Char"/>
    <w:basedOn w:val="DefaultParagraphFont"/>
    <w:link w:val="EndnoteText"/>
    <w:rsid w:val="00404293"/>
    <w:rPr>
      <w:lang w:eastAsia="en-US"/>
    </w:rPr>
  </w:style>
  <w:style w:type="character" w:styleId="EndnoteReference">
    <w:name w:val="endnote reference"/>
    <w:basedOn w:val="DefaultParagraphFont"/>
    <w:rsid w:val="00404293"/>
    <w:rPr>
      <w:vertAlign w:val="superscript"/>
    </w:rPr>
  </w:style>
  <w:style w:type="paragraph" w:styleId="Revision">
    <w:name w:val="Revision"/>
    <w:hidden/>
    <w:uiPriority w:val="99"/>
    <w:semiHidden/>
    <w:rsid w:val="00357D44"/>
    <w:rPr>
      <w:sz w:val="24"/>
      <w:szCs w:val="24"/>
      <w:lang w:eastAsia="en-US"/>
    </w:rPr>
  </w:style>
  <w:style w:type="paragraph" w:styleId="PlainText">
    <w:name w:val="Plain Text"/>
    <w:basedOn w:val="Normal"/>
    <w:link w:val="PlainTextChar"/>
    <w:uiPriority w:val="99"/>
    <w:unhideWhenUsed/>
    <w:rsid w:val="004F311B"/>
    <w:rPr>
      <w:rFonts w:ascii="Consolas" w:eastAsia="Calibri" w:hAnsi="Consolas"/>
      <w:sz w:val="21"/>
      <w:szCs w:val="21"/>
    </w:rPr>
  </w:style>
  <w:style w:type="character" w:customStyle="1" w:styleId="PlainTextChar">
    <w:name w:val="Plain Text Char"/>
    <w:basedOn w:val="DefaultParagraphFont"/>
    <w:link w:val="PlainText"/>
    <w:uiPriority w:val="99"/>
    <w:rsid w:val="004F311B"/>
    <w:rPr>
      <w:rFonts w:ascii="Consolas" w:eastAsia="Calibri" w:hAnsi="Consolas"/>
      <w:sz w:val="21"/>
      <w:szCs w:val="21"/>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Cite"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67025"/>
    <w:rPr>
      <w:sz w:val="24"/>
      <w:szCs w:val="24"/>
      <w:lang w:eastAsia="en-US"/>
    </w:rPr>
  </w:style>
  <w:style w:type="paragraph" w:styleId="Heading1">
    <w:name w:val="heading 1"/>
    <w:aliases w:val="Outline1"/>
    <w:basedOn w:val="Normal"/>
    <w:next w:val="Normal"/>
    <w:qFormat/>
    <w:rsid w:val="00BE633F"/>
    <w:pPr>
      <w:outlineLvl w:val="0"/>
    </w:pPr>
    <w:rPr>
      <w:kern w:val="24"/>
      <w:sz w:val="20"/>
      <w:szCs w:val="20"/>
      <w:lang w:eastAsia="en-GB"/>
    </w:rPr>
  </w:style>
  <w:style w:type="paragraph" w:styleId="Heading2">
    <w:name w:val="heading 2"/>
    <w:aliases w:val="Outline2"/>
    <w:basedOn w:val="Normal"/>
    <w:next w:val="Normal"/>
    <w:qFormat/>
    <w:rsid w:val="0056414A"/>
    <w:pPr>
      <w:keepNext/>
      <w:spacing w:before="240" w:after="60"/>
      <w:outlineLvl w:val="1"/>
    </w:pPr>
    <w:rPr>
      <w:rFonts w:ascii="Arial" w:hAnsi="Arial" w:cs="Arial"/>
      <w:b/>
      <w:bCs/>
      <w:i/>
      <w:iCs/>
      <w:sz w:val="28"/>
      <w:szCs w:val="28"/>
    </w:rPr>
  </w:style>
  <w:style w:type="paragraph" w:styleId="Heading3">
    <w:name w:val="heading 3"/>
    <w:aliases w:val="Outline3"/>
    <w:basedOn w:val="Normal"/>
    <w:next w:val="Normal"/>
    <w:qFormat/>
    <w:rsid w:val="00682D82"/>
    <w:pPr>
      <w:keepNext/>
      <w:outlineLvl w:val="2"/>
    </w:pPr>
    <w:rPr>
      <w:b/>
      <w:snapToGrid w:val="0"/>
      <w:color w:val="000000"/>
      <w:szCs w:val="20"/>
      <w:lang w:val="en-US"/>
    </w:rPr>
  </w:style>
  <w:style w:type="paragraph" w:styleId="Heading4">
    <w:name w:val="heading 4"/>
    <w:basedOn w:val="Normal"/>
    <w:next w:val="Normal"/>
    <w:qFormat/>
    <w:rsid w:val="00BE633F"/>
    <w:pPr>
      <w:keepNext/>
      <w:tabs>
        <w:tab w:val="left" w:pos="720"/>
        <w:tab w:val="left" w:pos="1440"/>
        <w:tab w:val="left" w:pos="2160"/>
        <w:tab w:val="left" w:pos="2880"/>
        <w:tab w:val="left" w:pos="4680"/>
        <w:tab w:val="left" w:pos="5400"/>
        <w:tab w:val="right" w:pos="9000"/>
      </w:tabs>
      <w:spacing w:line="240" w:lineRule="atLeast"/>
      <w:jc w:val="both"/>
      <w:outlineLvl w:val="3"/>
    </w:pPr>
    <w:rPr>
      <w:b/>
      <w:sz w:val="56"/>
      <w:szCs w:val="20"/>
      <w:lang w:eastAsia="en-GB"/>
    </w:rPr>
  </w:style>
  <w:style w:type="paragraph" w:styleId="Heading5">
    <w:name w:val="heading 5"/>
    <w:basedOn w:val="Normal"/>
    <w:next w:val="NormalIndent"/>
    <w:qFormat/>
    <w:rsid w:val="00BE633F"/>
    <w:pPr>
      <w:ind w:left="720"/>
      <w:outlineLvl w:val="4"/>
    </w:pPr>
    <w:rPr>
      <w:b/>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BE633F"/>
    <w:pPr>
      <w:numPr>
        <w:numId w:val="7"/>
      </w:numPr>
      <w:tabs>
        <w:tab w:val="clear" w:pos="360"/>
      </w:tabs>
      <w:ind w:left="720" w:firstLine="0"/>
    </w:pPr>
  </w:style>
  <w:style w:type="paragraph" w:styleId="Footer">
    <w:name w:val="footer"/>
    <w:basedOn w:val="Normal"/>
    <w:link w:val="FooterChar"/>
    <w:uiPriority w:val="99"/>
    <w:rsid w:val="00005582"/>
    <w:pPr>
      <w:tabs>
        <w:tab w:val="center" w:pos="4153"/>
        <w:tab w:val="right" w:pos="8306"/>
      </w:tabs>
    </w:pPr>
  </w:style>
  <w:style w:type="character" w:styleId="PageNumber">
    <w:name w:val="page number"/>
    <w:basedOn w:val="DefaultParagraphFont"/>
    <w:rsid w:val="00005582"/>
  </w:style>
  <w:style w:type="table" w:styleId="TableGrid">
    <w:name w:val="Table Grid"/>
    <w:basedOn w:val="TableNormal"/>
    <w:uiPriority w:val="59"/>
    <w:rsid w:val="002A23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2">
    <w:name w:val="Body Text 2"/>
    <w:basedOn w:val="Normal"/>
    <w:rsid w:val="00682D82"/>
    <w:rPr>
      <w:szCs w:val="20"/>
    </w:rPr>
  </w:style>
  <w:style w:type="paragraph" w:styleId="BodyText">
    <w:name w:val="Body Text"/>
    <w:basedOn w:val="Normal"/>
    <w:rsid w:val="0056414A"/>
    <w:pPr>
      <w:spacing w:after="120"/>
    </w:pPr>
  </w:style>
  <w:style w:type="paragraph" w:styleId="NormalWeb">
    <w:name w:val="Normal (Web)"/>
    <w:basedOn w:val="Normal"/>
    <w:uiPriority w:val="99"/>
    <w:rsid w:val="0056414A"/>
  </w:style>
  <w:style w:type="paragraph" w:styleId="Header">
    <w:name w:val="header"/>
    <w:basedOn w:val="Normal"/>
    <w:link w:val="HeaderChar"/>
    <w:uiPriority w:val="99"/>
    <w:rsid w:val="0056414A"/>
    <w:pPr>
      <w:tabs>
        <w:tab w:val="center" w:pos="4153"/>
        <w:tab w:val="right" w:pos="8306"/>
      </w:tabs>
    </w:pPr>
    <w:rPr>
      <w:rFonts w:ascii="Arial" w:hAnsi="Arial"/>
      <w:sz w:val="22"/>
      <w:szCs w:val="20"/>
    </w:rPr>
  </w:style>
  <w:style w:type="paragraph" w:styleId="FootnoteText">
    <w:name w:val="footnote text"/>
    <w:basedOn w:val="Normal"/>
    <w:semiHidden/>
    <w:rsid w:val="005C127C"/>
    <w:rPr>
      <w:sz w:val="20"/>
      <w:szCs w:val="20"/>
    </w:rPr>
  </w:style>
  <w:style w:type="character" w:styleId="FootnoteReference">
    <w:name w:val="footnote reference"/>
    <w:basedOn w:val="DefaultParagraphFont"/>
    <w:semiHidden/>
    <w:rsid w:val="005C127C"/>
    <w:rPr>
      <w:vertAlign w:val="superscript"/>
    </w:rPr>
  </w:style>
  <w:style w:type="paragraph" w:customStyle="1" w:styleId="Bulletted">
    <w:name w:val="Bulletted"/>
    <w:basedOn w:val="Normal"/>
    <w:next w:val="Normal"/>
    <w:rsid w:val="00BE633F"/>
    <w:pPr>
      <w:numPr>
        <w:numId w:val="1"/>
      </w:numPr>
      <w:tabs>
        <w:tab w:val="left" w:pos="360"/>
        <w:tab w:val="left" w:pos="1080"/>
        <w:tab w:val="left" w:pos="1800"/>
        <w:tab w:val="left" w:pos="3240"/>
      </w:tabs>
    </w:pPr>
    <w:rPr>
      <w:sz w:val="20"/>
      <w:szCs w:val="20"/>
      <w:lang w:eastAsia="en-GB"/>
    </w:rPr>
  </w:style>
  <w:style w:type="paragraph" w:customStyle="1" w:styleId="Outline4">
    <w:name w:val="Outline4"/>
    <w:basedOn w:val="Normal"/>
    <w:next w:val="Normal"/>
    <w:rsid w:val="00BE633F"/>
    <w:pPr>
      <w:ind w:left="2160"/>
    </w:pPr>
    <w:rPr>
      <w:kern w:val="24"/>
      <w:sz w:val="20"/>
      <w:szCs w:val="20"/>
      <w:lang w:eastAsia="en-GB"/>
    </w:rPr>
  </w:style>
  <w:style w:type="paragraph" w:customStyle="1" w:styleId="Outline5">
    <w:name w:val="Outline5"/>
    <w:basedOn w:val="Normal"/>
    <w:next w:val="Normal"/>
    <w:rsid w:val="00BE633F"/>
    <w:pPr>
      <w:ind w:left="720"/>
    </w:pPr>
    <w:rPr>
      <w:kern w:val="24"/>
      <w:sz w:val="20"/>
      <w:szCs w:val="20"/>
      <w:lang w:eastAsia="en-GB"/>
    </w:rPr>
  </w:style>
  <w:style w:type="paragraph" w:customStyle="1" w:styleId="Outline6">
    <w:name w:val="Outline6"/>
    <w:basedOn w:val="Normal"/>
    <w:next w:val="Normal"/>
    <w:rsid w:val="00BE633F"/>
    <w:pPr>
      <w:spacing w:after="240"/>
      <w:ind w:left="2160"/>
    </w:pPr>
    <w:rPr>
      <w:kern w:val="24"/>
      <w:sz w:val="20"/>
      <w:szCs w:val="20"/>
      <w:lang w:eastAsia="en-GB"/>
    </w:rPr>
  </w:style>
  <w:style w:type="paragraph" w:customStyle="1" w:styleId="Outline7">
    <w:name w:val="Outline7"/>
    <w:basedOn w:val="Normal"/>
    <w:next w:val="Normal"/>
    <w:rsid w:val="00BE633F"/>
    <w:pPr>
      <w:spacing w:after="240"/>
      <w:ind w:left="720"/>
    </w:pPr>
    <w:rPr>
      <w:kern w:val="24"/>
      <w:sz w:val="20"/>
      <w:szCs w:val="20"/>
      <w:lang w:eastAsia="en-GB"/>
    </w:rPr>
  </w:style>
  <w:style w:type="character" w:customStyle="1" w:styleId="ti2">
    <w:name w:val="ti2"/>
    <w:basedOn w:val="DefaultParagraphFont"/>
    <w:rsid w:val="00BE633F"/>
    <w:rPr>
      <w:sz w:val="22"/>
      <w:szCs w:val="22"/>
    </w:rPr>
  </w:style>
  <w:style w:type="character" w:styleId="Strong">
    <w:name w:val="Strong"/>
    <w:basedOn w:val="DefaultParagraphFont"/>
    <w:uiPriority w:val="22"/>
    <w:qFormat/>
    <w:rsid w:val="00BE633F"/>
    <w:rPr>
      <w:b/>
      <w:bCs/>
    </w:rPr>
  </w:style>
  <w:style w:type="character" w:styleId="Hyperlink">
    <w:name w:val="Hyperlink"/>
    <w:basedOn w:val="DefaultParagraphFont"/>
    <w:rsid w:val="00660E10"/>
    <w:rPr>
      <w:color w:val="0000FF"/>
      <w:u w:val="single"/>
    </w:rPr>
  </w:style>
  <w:style w:type="character" w:styleId="CommentReference">
    <w:name w:val="annotation reference"/>
    <w:basedOn w:val="DefaultParagraphFont"/>
    <w:semiHidden/>
    <w:rsid w:val="00480BBA"/>
    <w:rPr>
      <w:sz w:val="16"/>
      <w:szCs w:val="16"/>
    </w:rPr>
  </w:style>
  <w:style w:type="paragraph" w:styleId="CommentText">
    <w:name w:val="annotation text"/>
    <w:basedOn w:val="Normal"/>
    <w:semiHidden/>
    <w:rsid w:val="00480BBA"/>
    <w:rPr>
      <w:sz w:val="20"/>
      <w:szCs w:val="20"/>
    </w:rPr>
  </w:style>
  <w:style w:type="paragraph" w:styleId="CommentSubject">
    <w:name w:val="annotation subject"/>
    <w:basedOn w:val="CommentText"/>
    <w:next w:val="CommentText"/>
    <w:semiHidden/>
    <w:rsid w:val="00480BBA"/>
    <w:rPr>
      <w:b/>
      <w:bCs/>
    </w:rPr>
  </w:style>
  <w:style w:type="paragraph" w:styleId="BalloonText">
    <w:name w:val="Balloon Text"/>
    <w:basedOn w:val="Normal"/>
    <w:link w:val="BalloonTextChar"/>
    <w:uiPriority w:val="99"/>
    <w:semiHidden/>
    <w:rsid w:val="00480BBA"/>
    <w:rPr>
      <w:rFonts w:ascii="Tahoma" w:hAnsi="Tahoma" w:cs="Tahoma"/>
      <w:sz w:val="16"/>
      <w:szCs w:val="16"/>
    </w:rPr>
  </w:style>
  <w:style w:type="character" w:customStyle="1" w:styleId="FooterChar">
    <w:name w:val="Footer Char"/>
    <w:basedOn w:val="DefaultParagraphFont"/>
    <w:link w:val="Footer"/>
    <w:uiPriority w:val="99"/>
    <w:rsid w:val="00EE1B70"/>
    <w:rPr>
      <w:sz w:val="24"/>
      <w:szCs w:val="24"/>
      <w:lang w:eastAsia="en-US"/>
    </w:rPr>
  </w:style>
  <w:style w:type="character" w:styleId="Emphasis">
    <w:name w:val="Emphasis"/>
    <w:basedOn w:val="DefaultParagraphFont"/>
    <w:uiPriority w:val="20"/>
    <w:qFormat/>
    <w:rsid w:val="00C368D7"/>
    <w:rPr>
      <w:i/>
      <w:iCs/>
    </w:rPr>
  </w:style>
  <w:style w:type="character" w:customStyle="1" w:styleId="override-xref-content-element5">
    <w:name w:val="override-xref-content-element5"/>
    <w:basedOn w:val="DefaultParagraphFont"/>
    <w:rsid w:val="009F444B"/>
    <w:rPr>
      <w:color w:val="007E8A"/>
    </w:rPr>
  </w:style>
  <w:style w:type="character" w:styleId="HTMLCite">
    <w:name w:val="HTML Cite"/>
    <w:basedOn w:val="DefaultParagraphFont"/>
    <w:uiPriority w:val="99"/>
    <w:unhideWhenUsed/>
    <w:rsid w:val="009F444B"/>
    <w:rPr>
      <w:b w:val="0"/>
      <w:bCs w:val="0"/>
      <w:i w:val="0"/>
      <w:iCs w:val="0"/>
      <w:vanish w:val="0"/>
      <w:webHidden w:val="0"/>
      <w:specVanish w:val="0"/>
    </w:rPr>
  </w:style>
  <w:style w:type="character" w:customStyle="1" w:styleId="author3">
    <w:name w:val="author3"/>
    <w:basedOn w:val="DefaultParagraphFont"/>
    <w:rsid w:val="009F444B"/>
    <w:rPr>
      <w:b w:val="0"/>
      <w:bCs w:val="0"/>
      <w:i w:val="0"/>
      <w:iCs w:val="0"/>
      <w:smallCaps w:val="0"/>
      <w:sz w:val="24"/>
      <w:szCs w:val="24"/>
    </w:rPr>
  </w:style>
  <w:style w:type="character" w:customStyle="1" w:styleId="articletitle5">
    <w:name w:val="articletitle5"/>
    <w:basedOn w:val="DefaultParagraphFont"/>
    <w:rsid w:val="009F444B"/>
  </w:style>
  <w:style w:type="character" w:customStyle="1" w:styleId="journaltitle3">
    <w:name w:val="journaltitle3"/>
    <w:basedOn w:val="DefaultParagraphFont"/>
    <w:rsid w:val="009F444B"/>
    <w:rPr>
      <w:i/>
      <w:iCs/>
    </w:rPr>
  </w:style>
  <w:style w:type="character" w:customStyle="1" w:styleId="pubyear">
    <w:name w:val="pubyear"/>
    <w:basedOn w:val="DefaultParagraphFont"/>
    <w:rsid w:val="009F444B"/>
  </w:style>
  <w:style w:type="character" w:customStyle="1" w:styleId="vol3">
    <w:name w:val="vol3"/>
    <w:basedOn w:val="DefaultParagraphFont"/>
    <w:rsid w:val="009F444B"/>
    <w:rPr>
      <w:b/>
      <w:bCs/>
    </w:rPr>
  </w:style>
  <w:style w:type="character" w:customStyle="1" w:styleId="citedissue">
    <w:name w:val="citedissue"/>
    <w:basedOn w:val="DefaultParagraphFont"/>
    <w:rsid w:val="009F444B"/>
  </w:style>
  <w:style w:type="character" w:customStyle="1" w:styleId="pagefirst">
    <w:name w:val="pagefirst"/>
    <w:basedOn w:val="DefaultParagraphFont"/>
    <w:rsid w:val="009F444B"/>
  </w:style>
  <w:style w:type="character" w:customStyle="1" w:styleId="pagelast">
    <w:name w:val="pagelast"/>
    <w:basedOn w:val="DefaultParagraphFont"/>
    <w:rsid w:val="009F444B"/>
  </w:style>
  <w:style w:type="character" w:customStyle="1" w:styleId="HeaderChar">
    <w:name w:val="Header Char"/>
    <w:basedOn w:val="DefaultParagraphFont"/>
    <w:link w:val="Header"/>
    <w:uiPriority w:val="99"/>
    <w:rsid w:val="00547DBC"/>
    <w:rPr>
      <w:rFonts w:ascii="Arial" w:hAnsi="Arial"/>
      <w:sz w:val="22"/>
      <w:lang w:eastAsia="en-US"/>
    </w:rPr>
  </w:style>
  <w:style w:type="character" w:customStyle="1" w:styleId="BalloonTextChar">
    <w:name w:val="Balloon Text Char"/>
    <w:basedOn w:val="DefaultParagraphFont"/>
    <w:link w:val="BalloonText"/>
    <w:uiPriority w:val="99"/>
    <w:semiHidden/>
    <w:rsid w:val="00796FA8"/>
    <w:rPr>
      <w:rFonts w:ascii="Tahoma" w:hAnsi="Tahoma" w:cs="Tahoma"/>
      <w:sz w:val="16"/>
      <w:szCs w:val="16"/>
      <w:lang w:eastAsia="en-US"/>
    </w:rPr>
  </w:style>
  <w:style w:type="paragraph" w:customStyle="1" w:styleId="ej-featured-article-reference">
    <w:name w:val="ej-featured-article-reference"/>
    <w:basedOn w:val="Normal"/>
    <w:rsid w:val="00E20148"/>
    <w:pPr>
      <w:spacing w:before="100" w:beforeAutospacing="1" w:after="100" w:afterAutospacing="1"/>
    </w:pPr>
    <w:rPr>
      <w:lang w:eastAsia="en-GB"/>
    </w:rPr>
  </w:style>
  <w:style w:type="character" w:customStyle="1" w:styleId="ej-lbldoi-text">
    <w:name w:val="ej-lbldoi-text"/>
    <w:basedOn w:val="DefaultParagraphFont"/>
    <w:rsid w:val="00E20148"/>
  </w:style>
  <w:style w:type="character" w:customStyle="1" w:styleId="ej-lbldoi">
    <w:name w:val="ej-lbldoi"/>
    <w:basedOn w:val="DefaultParagraphFont"/>
    <w:rsid w:val="00E20148"/>
  </w:style>
  <w:style w:type="character" w:customStyle="1" w:styleId="cit-doi2">
    <w:name w:val="cit-doi2"/>
    <w:basedOn w:val="DefaultParagraphFont"/>
    <w:rsid w:val="00755440"/>
  </w:style>
  <w:style w:type="character" w:customStyle="1" w:styleId="cit-sep2">
    <w:name w:val="cit-sep2"/>
    <w:basedOn w:val="DefaultParagraphFont"/>
    <w:rsid w:val="00755440"/>
  </w:style>
  <w:style w:type="paragraph" w:customStyle="1" w:styleId="note">
    <w:name w:val="note"/>
    <w:basedOn w:val="Normal"/>
    <w:rsid w:val="004B4785"/>
    <w:pPr>
      <w:spacing w:before="100" w:beforeAutospacing="1" w:after="100" w:afterAutospacing="1"/>
    </w:pPr>
    <w:rPr>
      <w:sz w:val="17"/>
      <w:szCs w:val="17"/>
      <w:lang w:eastAsia="en-GB"/>
    </w:rPr>
  </w:style>
  <w:style w:type="character" w:customStyle="1" w:styleId="printhide">
    <w:name w:val="printhide"/>
    <w:basedOn w:val="DefaultParagraphFont"/>
    <w:rsid w:val="00947F27"/>
  </w:style>
  <w:style w:type="paragraph" w:styleId="ListParagraph">
    <w:name w:val="List Paragraph"/>
    <w:basedOn w:val="Normal"/>
    <w:uiPriority w:val="34"/>
    <w:qFormat/>
    <w:rsid w:val="00E73EBE"/>
    <w:pPr>
      <w:ind w:left="720"/>
      <w:contextualSpacing/>
    </w:pPr>
  </w:style>
  <w:style w:type="paragraph" w:styleId="EndnoteText">
    <w:name w:val="endnote text"/>
    <w:basedOn w:val="Normal"/>
    <w:link w:val="EndnoteTextChar"/>
    <w:rsid w:val="00404293"/>
    <w:rPr>
      <w:sz w:val="20"/>
      <w:szCs w:val="20"/>
    </w:rPr>
  </w:style>
  <w:style w:type="character" w:customStyle="1" w:styleId="EndnoteTextChar">
    <w:name w:val="Endnote Text Char"/>
    <w:basedOn w:val="DefaultParagraphFont"/>
    <w:link w:val="EndnoteText"/>
    <w:rsid w:val="00404293"/>
    <w:rPr>
      <w:lang w:eastAsia="en-US"/>
    </w:rPr>
  </w:style>
  <w:style w:type="character" w:styleId="EndnoteReference">
    <w:name w:val="endnote reference"/>
    <w:basedOn w:val="DefaultParagraphFont"/>
    <w:rsid w:val="00404293"/>
    <w:rPr>
      <w:vertAlign w:val="superscript"/>
    </w:rPr>
  </w:style>
  <w:style w:type="paragraph" w:styleId="Revision">
    <w:name w:val="Revision"/>
    <w:hidden/>
    <w:uiPriority w:val="99"/>
    <w:semiHidden/>
    <w:rsid w:val="00357D44"/>
    <w:rPr>
      <w:sz w:val="24"/>
      <w:szCs w:val="24"/>
      <w:lang w:eastAsia="en-US"/>
    </w:rPr>
  </w:style>
  <w:style w:type="paragraph" w:styleId="PlainText">
    <w:name w:val="Plain Text"/>
    <w:basedOn w:val="Normal"/>
    <w:link w:val="PlainTextChar"/>
    <w:uiPriority w:val="99"/>
    <w:unhideWhenUsed/>
    <w:rsid w:val="004F311B"/>
    <w:rPr>
      <w:rFonts w:ascii="Consolas" w:eastAsia="Calibri" w:hAnsi="Consolas"/>
      <w:sz w:val="21"/>
      <w:szCs w:val="21"/>
    </w:rPr>
  </w:style>
  <w:style w:type="character" w:customStyle="1" w:styleId="PlainTextChar">
    <w:name w:val="Plain Text Char"/>
    <w:basedOn w:val="DefaultParagraphFont"/>
    <w:link w:val="PlainText"/>
    <w:uiPriority w:val="99"/>
    <w:rsid w:val="004F311B"/>
    <w:rPr>
      <w:rFonts w:ascii="Consolas" w:eastAsia="Calibri" w:hAnsi="Consolas"/>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797472">
      <w:bodyDiv w:val="1"/>
      <w:marLeft w:val="0"/>
      <w:marRight w:val="0"/>
      <w:marTop w:val="0"/>
      <w:marBottom w:val="0"/>
      <w:divBdr>
        <w:top w:val="none" w:sz="0" w:space="0" w:color="auto"/>
        <w:left w:val="none" w:sz="0" w:space="0" w:color="auto"/>
        <w:bottom w:val="none" w:sz="0" w:space="0" w:color="auto"/>
        <w:right w:val="none" w:sz="0" w:space="0" w:color="auto"/>
      </w:divBdr>
      <w:divsChild>
        <w:div w:id="830218005">
          <w:marLeft w:val="0"/>
          <w:marRight w:val="0"/>
          <w:marTop w:val="150"/>
          <w:marBottom w:val="0"/>
          <w:divBdr>
            <w:top w:val="none" w:sz="0" w:space="0" w:color="auto"/>
            <w:left w:val="none" w:sz="0" w:space="0" w:color="auto"/>
            <w:bottom w:val="none" w:sz="0" w:space="0" w:color="auto"/>
            <w:right w:val="none" w:sz="0" w:space="0" w:color="auto"/>
          </w:divBdr>
          <w:divsChild>
            <w:div w:id="366027476">
              <w:marLeft w:val="0"/>
              <w:marRight w:val="0"/>
              <w:marTop w:val="210"/>
              <w:marBottom w:val="0"/>
              <w:divBdr>
                <w:top w:val="none" w:sz="0" w:space="0" w:color="auto"/>
                <w:left w:val="none" w:sz="0" w:space="0" w:color="auto"/>
                <w:bottom w:val="none" w:sz="0" w:space="0" w:color="auto"/>
                <w:right w:val="none" w:sz="0" w:space="0" w:color="auto"/>
              </w:divBdr>
              <w:divsChild>
                <w:div w:id="705447211">
                  <w:marLeft w:val="0"/>
                  <w:marRight w:val="0"/>
                  <w:marTop w:val="0"/>
                  <w:marBottom w:val="0"/>
                  <w:divBdr>
                    <w:top w:val="none" w:sz="0" w:space="0" w:color="auto"/>
                    <w:left w:val="single" w:sz="6" w:space="12" w:color="999999"/>
                    <w:bottom w:val="none" w:sz="0" w:space="0" w:color="auto"/>
                    <w:right w:val="single" w:sz="6" w:space="12" w:color="999999"/>
                  </w:divBdr>
                  <w:divsChild>
                    <w:div w:id="1945530620">
                      <w:marLeft w:val="0"/>
                      <w:marRight w:val="0"/>
                      <w:marTop w:val="0"/>
                      <w:marBottom w:val="0"/>
                      <w:divBdr>
                        <w:top w:val="single" w:sz="6" w:space="1" w:color="999999"/>
                        <w:left w:val="single" w:sz="6" w:space="1" w:color="999999"/>
                        <w:bottom w:val="single" w:sz="6" w:space="1" w:color="999999"/>
                        <w:right w:val="single" w:sz="6" w:space="1" w:color="999999"/>
                      </w:divBdr>
                      <w:divsChild>
                        <w:div w:id="424889713">
                          <w:marLeft w:val="0"/>
                          <w:marRight w:val="0"/>
                          <w:marTop w:val="0"/>
                          <w:marBottom w:val="0"/>
                          <w:divBdr>
                            <w:top w:val="none" w:sz="0" w:space="0" w:color="auto"/>
                            <w:left w:val="none" w:sz="0" w:space="0" w:color="auto"/>
                            <w:bottom w:val="none" w:sz="0" w:space="0" w:color="auto"/>
                            <w:right w:val="none" w:sz="0" w:space="0" w:color="auto"/>
                          </w:divBdr>
                          <w:divsChild>
                            <w:div w:id="121026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636381">
      <w:bodyDiv w:val="1"/>
      <w:marLeft w:val="0"/>
      <w:marRight w:val="0"/>
      <w:marTop w:val="0"/>
      <w:marBottom w:val="0"/>
      <w:divBdr>
        <w:top w:val="none" w:sz="0" w:space="0" w:color="auto"/>
        <w:left w:val="none" w:sz="0" w:space="0" w:color="auto"/>
        <w:bottom w:val="none" w:sz="0" w:space="0" w:color="auto"/>
        <w:right w:val="none" w:sz="0" w:space="0" w:color="auto"/>
      </w:divBdr>
    </w:div>
    <w:div w:id="233317025">
      <w:bodyDiv w:val="1"/>
      <w:marLeft w:val="0"/>
      <w:marRight w:val="0"/>
      <w:marTop w:val="0"/>
      <w:marBottom w:val="0"/>
      <w:divBdr>
        <w:top w:val="none" w:sz="0" w:space="0" w:color="auto"/>
        <w:left w:val="none" w:sz="0" w:space="0" w:color="auto"/>
        <w:bottom w:val="none" w:sz="0" w:space="0" w:color="auto"/>
        <w:right w:val="none" w:sz="0" w:space="0" w:color="auto"/>
      </w:divBdr>
      <w:divsChild>
        <w:div w:id="1000691675">
          <w:marLeft w:val="0"/>
          <w:marRight w:val="0"/>
          <w:marTop w:val="0"/>
          <w:marBottom w:val="0"/>
          <w:divBdr>
            <w:top w:val="none" w:sz="0" w:space="0" w:color="auto"/>
            <w:left w:val="none" w:sz="0" w:space="0" w:color="auto"/>
            <w:bottom w:val="none" w:sz="0" w:space="0" w:color="auto"/>
            <w:right w:val="none" w:sz="0" w:space="0" w:color="auto"/>
          </w:divBdr>
          <w:divsChild>
            <w:div w:id="620502076">
              <w:marLeft w:val="0"/>
              <w:marRight w:val="0"/>
              <w:marTop w:val="0"/>
              <w:marBottom w:val="0"/>
              <w:divBdr>
                <w:top w:val="none" w:sz="0" w:space="0" w:color="auto"/>
                <w:left w:val="none" w:sz="0" w:space="0" w:color="auto"/>
                <w:bottom w:val="none" w:sz="0" w:space="0" w:color="auto"/>
                <w:right w:val="none" w:sz="0" w:space="0" w:color="auto"/>
              </w:divBdr>
              <w:divsChild>
                <w:div w:id="1611550927">
                  <w:marLeft w:val="0"/>
                  <w:marRight w:val="0"/>
                  <w:marTop w:val="0"/>
                  <w:marBottom w:val="0"/>
                  <w:divBdr>
                    <w:top w:val="none" w:sz="0" w:space="0" w:color="auto"/>
                    <w:left w:val="none" w:sz="0" w:space="0" w:color="auto"/>
                    <w:bottom w:val="none" w:sz="0" w:space="0" w:color="auto"/>
                    <w:right w:val="none" w:sz="0" w:space="0" w:color="auto"/>
                  </w:divBdr>
                  <w:divsChild>
                    <w:div w:id="1115905870">
                      <w:marLeft w:val="0"/>
                      <w:marRight w:val="0"/>
                      <w:marTop w:val="0"/>
                      <w:marBottom w:val="0"/>
                      <w:divBdr>
                        <w:top w:val="none" w:sz="0" w:space="0" w:color="auto"/>
                        <w:left w:val="none" w:sz="0" w:space="0" w:color="auto"/>
                        <w:bottom w:val="none" w:sz="0" w:space="0" w:color="auto"/>
                        <w:right w:val="none" w:sz="0" w:space="0" w:color="auto"/>
                      </w:divBdr>
                      <w:divsChild>
                        <w:div w:id="1018509378">
                          <w:marLeft w:val="0"/>
                          <w:marRight w:val="0"/>
                          <w:marTop w:val="0"/>
                          <w:marBottom w:val="0"/>
                          <w:divBdr>
                            <w:top w:val="none" w:sz="0" w:space="0" w:color="auto"/>
                            <w:left w:val="none" w:sz="0" w:space="0" w:color="auto"/>
                            <w:bottom w:val="none" w:sz="0" w:space="0" w:color="auto"/>
                            <w:right w:val="none" w:sz="0" w:space="0" w:color="auto"/>
                          </w:divBdr>
                          <w:divsChild>
                            <w:div w:id="1906597796">
                              <w:marLeft w:val="0"/>
                              <w:marRight w:val="0"/>
                              <w:marTop w:val="0"/>
                              <w:marBottom w:val="0"/>
                              <w:divBdr>
                                <w:top w:val="none" w:sz="0" w:space="0" w:color="auto"/>
                                <w:left w:val="none" w:sz="0" w:space="0" w:color="auto"/>
                                <w:bottom w:val="none" w:sz="0" w:space="0" w:color="auto"/>
                                <w:right w:val="none" w:sz="0" w:space="0" w:color="auto"/>
                              </w:divBdr>
                              <w:divsChild>
                                <w:div w:id="1926958794">
                                  <w:marLeft w:val="0"/>
                                  <w:marRight w:val="0"/>
                                  <w:marTop w:val="0"/>
                                  <w:marBottom w:val="0"/>
                                  <w:divBdr>
                                    <w:top w:val="none" w:sz="0" w:space="0" w:color="auto"/>
                                    <w:left w:val="none" w:sz="0" w:space="0" w:color="auto"/>
                                    <w:bottom w:val="none" w:sz="0" w:space="0" w:color="auto"/>
                                    <w:right w:val="none" w:sz="0" w:space="0" w:color="auto"/>
                                  </w:divBdr>
                                  <w:divsChild>
                                    <w:div w:id="1401564626">
                                      <w:marLeft w:val="0"/>
                                      <w:marRight w:val="0"/>
                                      <w:marTop w:val="0"/>
                                      <w:marBottom w:val="0"/>
                                      <w:divBdr>
                                        <w:top w:val="none" w:sz="0" w:space="0" w:color="auto"/>
                                        <w:left w:val="none" w:sz="0" w:space="0" w:color="auto"/>
                                        <w:bottom w:val="none" w:sz="0" w:space="0" w:color="auto"/>
                                        <w:right w:val="none" w:sz="0" w:space="0" w:color="auto"/>
                                      </w:divBdr>
                                      <w:divsChild>
                                        <w:div w:id="2054884051">
                                          <w:marLeft w:val="0"/>
                                          <w:marRight w:val="0"/>
                                          <w:marTop w:val="0"/>
                                          <w:marBottom w:val="0"/>
                                          <w:divBdr>
                                            <w:top w:val="none" w:sz="0" w:space="0" w:color="auto"/>
                                            <w:left w:val="none" w:sz="0" w:space="0" w:color="auto"/>
                                            <w:bottom w:val="none" w:sz="0" w:space="0" w:color="auto"/>
                                            <w:right w:val="none" w:sz="0" w:space="0" w:color="auto"/>
                                          </w:divBdr>
                                          <w:divsChild>
                                            <w:div w:id="71246416">
                                              <w:marLeft w:val="0"/>
                                              <w:marRight w:val="0"/>
                                              <w:marTop w:val="0"/>
                                              <w:marBottom w:val="0"/>
                                              <w:divBdr>
                                                <w:top w:val="none" w:sz="0" w:space="0" w:color="auto"/>
                                                <w:left w:val="none" w:sz="0" w:space="0" w:color="auto"/>
                                                <w:bottom w:val="none" w:sz="0" w:space="0" w:color="auto"/>
                                                <w:right w:val="none" w:sz="0" w:space="0" w:color="auto"/>
                                              </w:divBdr>
                                              <w:divsChild>
                                                <w:div w:id="818503193">
                                                  <w:marLeft w:val="0"/>
                                                  <w:marRight w:val="0"/>
                                                  <w:marTop w:val="0"/>
                                                  <w:marBottom w:val="0"/>
                                                  <w:divBdr>
                                                    <w:top w:val="none" w:sz="0" w:space="0" w:color="auto"/>
                                                    <w:left w:val="none" w:sz="0" w:space="0" w:color="auto"/>
                                                    <w:bottom w:val="none" w:sz="0" w:space="0" w:color="auto"/>
                                                    <w:right w:val="none" w:sz="0" w:space="0" w:color="auto"/>
                                                  </w:divBdr>
                                                  <w:divsChild>
                                                    <w:div w:id="117382331">
                                                      <w:marLeft w:val="0"/>
                                                      <w:marRight w:val="0"/>
                                                      <w:marTop w:val="0"/>
                                                      <w:marBottom w:val="0"/>
                                                      <w:divBdr>
                                                        <w:top w:val="none" w:sz="0" w:space="0" w:color="auto"/>
                                                        <w:left w:val="none" w:sz="0" w:space="0" w:color="auto"/>
                                                        <w:bottom w:val="none" w:sz="0" w:space="0" w:color="auto"/>
                                                        <w:right w:val="none" w:sz="0" w:space="0" w:color="auto"/>
                                                      </w:divBdr>
                                                      <w:divsChild>
                                                        <w:div w:id="1407722202">
                                                          <w:marLeft w:val="0"/>
                                                          <w:marRight w:val="0"/>
                                                          <w:marTop w:val="0"/>
                                                          <w:marBottom w:val="0"/>
                                                          <w:divBdr>
                                                            <w:top w:val="none" w:sz="0" w:space="0" w:color="auto"/>
                                                            <w:left w:val="none" w:sz="0" w:space="0" w:color="auto"/>
                                                            <w:bottom w:val="none" w:sz="0" w:space="0" w:color="auto"/>
                                                            <w:right w:val="none" w:sz="0" w:space="0" w:color="auto"/>
                                                          </w:divBdr>
                                                          <w:divsChild>
                                                            <w:div w:id="1237940975">
                                                              <w:marLeft w:val="0"/>
                                                              <w:marRight w:val="0"/>
                                                              <w:marTop w:val="0"/>
                                                              <w:marBottom w:val="0"/>
                                                              <w:divBdr>
                                                                <w:top w:val="none" w:sz="0" w:space="0" w:color="auto"/>
                                                                <w:left w:val="none" w:sz="0" w:space="0" w:color="auto"/>
                                                                <w:bottom w:val="none" w:sz="0" w:space="0" w:color="auto"/>
                                                                <w:right w:val="none" w:sz="0" w:space="0" w:color="auto"/>
                                                              </w:divBdr>
                                                              <w:divsChild>
                                                                <w:div w:id="1692875448">
                                                                  <w:marLeft w:val="0"/>
                                                                  <w:marRight w:val="0"/>
                                                                  <w:marTop w:val="0"/>
                                                                  <w:marBottom w:val="0"/>
                                                                  <w:divBdr>
                                                                    <w:top w:val="none" w:sz="0" w:space="0" w:color="auto"/>
                                                                    <w:left w:val="none" w:sz="0" w:space="0" w:color="auto"/>
                                                                    <w:bottom w:val="none" w:sz="0" w:space="0" w:color="auto"/>
                                                                    <w:right w:val="none" w:sz="0" w:space="0" w:color="auto"/>
                                                                  </w:divBdr>
                                                                  <w:divsChild>
                                                                    <w:div w:id="1470511788">
                                                                      <w:marLeft w:val="0"/>
                                                                      <w:marRight w:val="0"/>
                                                                      <w:marTop w:val="0"/>
                                                                      <w:marBottom w:val="0"/>
                                                                      <w:divBdr>
                                                                        <w:top w:val="none" w:sz="0" w:space="0" w:color="auto"/>
                                                                        <w:left w:val="none" w:sz="0" w:space="0" w:color="auto"/>
                                                                        <w:bottom w:val="none" w:sz="0" w:space="0" w:color="auto"/>
                                                                        <w:right w:val="none" w:sz="0" w:space="0" w:color="auto"/>
                                                                      </w:divBdr>
                                                                      <w:divsChild>
                                                                        <w:div w:id="1616477892">
                                                                          <w:marLeft w:val="0"/>
                                                                          <w:marRight w:val="0"/>
                                                                          <w:marTop w:val="0"/>
                                                                          <w:marBottom w:val="0"/>
                                                                          <w:divBdr>
                                                                            <w:top w:val="none" w:sz="0" w:space="0" w:color="auto"/>
                                                                            <w:left w:val="none" w:sz="0" w:space="0" w:color="auto"/>
                                                                            <w:bottom w:val="none" w:sz="0" w:space="0" w:color="auto"/>
                                                                            <w:right w:val="none" w:sz="0" w:space="0" w:color="auto"/>
                                                                          </w:divBdr>
                                                                          <w:divsChild>
                                                                            <w:div w:id="807551800">
                                                                              <w:marLeft w:val="0"/>
                                                                              <w:marRight w:val="0"/>
                                                                              <w:marTop w:val="0"/>
                                                                              <w:marBottom w:val="0"/>
                                                                              <w:divBdr>
                                                                                <w:top w:val="none" w:sz="0" w:space="0" w:color="auto"/>
                                                                                <w:left w:val="none" w:sz="0" w:space="0" w:color="auto"/>
                                                                                <w:bottom w:val="none" w:sz="0" w:space="0" w:color="auto"/>
                                                                                <w:right w:val="none" w:sz="0" w:space="0" w:color="auto"/>
                                                                              </w:divBdr>
                                                                              <w:divsChild>
                                                                                <w:div w:id="401560546">
                                                                                  <w:marLeft w:val="0"/>
                                                                                  <w:marRight w:val="0"/>
                                                                                  <w:marTop w:val="0"/>
                                                                                  <w:marBottom w:val="0"/>
                                                                                  <w:divBdr>
                                                                                    <w:top w:val="none" w:sz="0" w:space="0" w:color="auto"/>
                                                                                    <w:left w:val="none" w:sz="0" w:space="0" w:color="auto"/>
                                                                                    <w:bottom w:val="none" w:sz="0" w:space="0" w:color="auto"/>
                                                                                    <w:right w:val="none" w:sz="0" w:space="0" w:color="auto"/>
                                                                                  </w:divBdr>
                                                                                  <w:divsChild>
                                                                                    <w:div w:id="2008050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33666557">
      <w:bodyDiv w:val="1"/>
      <w:marLeft w:val="0"/>
      <w:marRight w:val="0"/>
      <w:marTop w:val="0"/>
      <w:marBottom w:val="0"/>
      <w:divBdr>
        <w:top w:val="none" w:sz="0" w:space="0" w:color="auto"/>
        <w:left w:val="none" w:sz="0" w:space="0" w:color="auto"/>
        <w:bottom w:val="none" w:sz="0" w:space="0" w:color="auto"/>
        <w:right w:val="none" w:sz="0" w:space="0" w:color="auto"/>
      </w:divBdr>
      <w:divsChild>
        <w:div w:id="1488210976">
          <w:marLeft w:val="0"/>
          <w:marRight w:val="0"/>
          <w:marTop w:val="0"/>
          <w:marBottom w:val="0"/>
          <w:divBdr>
            <w:top w:val="none" w:sz="0" w:space="0" w:color="auto"/>
            <w:left w:val="none" w:sz="0" w:space="0" w:color="auto"/>
            <w:bottom w:val="none" w:sz="0" w:space="0" w:color="auto"/>
            <w:right w:val="none" w:sz="0" w:space="0" w:color="auto"/>
          </w:divBdr>
          <w:divsChild>
            <w:div w:id="2027176023">
              <w:marLeft w:val="0"/>
              <w:marRight w:val="0"/>
              <w:marTop w:val="0"/>
              <w:marBottom w:val="0"/>
              <w:divBdr>
                <w:top w:val="none" w:sz="0" w:space="0" w:color="auto"/>
                <w:left w:val="none" w:sz="0" w:space="0" w:color="auto"/>
                <w:bottom w:val="none" w:sz="0" w:space="0" w:color="auto"/>
                <w:right w:val="none" w:sz="0" w:space="0" w:color="auto"/>
              </w:divBdr>
              <w:divsChild>
                <w:div w:id="537473504">
                  <w:marLeft w:val="0"/>
                  <w:marRight w:val="0"/>
                  <w:marTop w:val="0"/>
                  <w:marBottom w:val="0"/>
                  <w:divBdr>
                    <w:top w:val="none" w:sz="0" w:space="0" w:color="auto"/>
                    <w:left w:val="none" w:sz="0" w:space="0" w:color="auto"/>
                    <w:bottom w:val="none" w:sz="0" w:space="0" w:color="auto"/>
                    <w:right w:val="none" w:sz="0" w:space="0" w:color="auto"/>
                  </w:divBdr>
                  <w:divsChild>
                    <w:div w:id="1981034623">
                      <w:marLeft w:val="0"/>
                      <w:marRight w:val="0"/>
                      <w:marTop w:val="0"/>
                      <w:marBottom w:val="0"/>
                      <w:divBdr>
                        <w:top w:val="none" w:sz="0" w:space="0" w:color="auto"/>
                        <w:left w:val="none" w:sz="0" w:space="0" w:color="auto"/>
                        <w:bottom w:val="none" w:sz="0" w:space="0" w:color="auto"/>
                        <w:right w:val="none" w:sz="0" w:space="0" w:color="auto"/>
                      </w:divBdr>
                      <w:divsChild>
                        <w:div w:id="275333825">
                          <w:marLeft w:val="0"/>
                          <w:marRight w:val="0"/>
                          <w:marTop w:val="0"/>
                          <w:marBottom w:val="0"/>
                          <w:divBdr>
                            <w:top w:val="none" w:sz="0" w:space="0" w:color="auto"/>
                            <w:left w:val="none" w:sz="0" w:space="0" w:color="auto"/>
                            <w:bottom w:val="none" w:sz="0" w:space="0" w:color="auto"/>
                            <w:right w:val="none" w:sz="0" w:space="0" w:color="auto"/>
                          </w:divBdr>
                          <w:divsChild>
                            <w:div w:id="80178337">
                              <w:marLeft w:val="0"/>
                              <w:marRight w:val="0"/>
                              <w:marTop w:val="0"/>
                              <w:marBottom w:val="0"/>
                              <w:divBdr>
                                <w:top w:val="none" w:sz="0" w:space="0" w:color="auto"/>
                                <w:left w:val="none" w:sz="0" w:space="0" w:color="auto"/>
                                <w:bottom w:val="none" w:sz="0" w:space="0" w:color="auto"/>
                                <w:right w:val="none" w:sz="0" w:space="0" w:color="auto"/>
                              </w:divBdr>
                              <w:divsChild>
                                <w:div w:id="1472214694">
                                  <w:marLeft w:val="0"/>
                                  <w:marRight w:val="0"/>
                                  <w:marTop w:val="0"/>
                                  <w:marBottom w:val="0"/>
                                  <w:divBdr>
                                    <w:top w:val="none" w:sz="0" w:space="0" w:color="auto"/>
                                    <w:left w:val="none" w:sz="0" w:space="0" w:color="auto"/>
                                    <w:bottom w:val="none" w:sz="0" w:space="0" w:color="auto"/>
                                    <w:right w:val="none" w:sz="0" w:space="0" w:color="auto"/>
                                  </w:divBdr>
                                  <w:divsChild>
                                    <w:div w:id="552737085">
                                      <w:marLeft w:val="0"/>
                                      <w:marRight w:val="0"/>
                                      <w:marTop w:val="0"/>
                                      <w:marBottom w:val="0"/>
                                      <w:divBdr>
                                        <w:top w:val="none" w:sz="0" w:space="0" w:color="auto"/>
                                        <w:left w:val="none" w:sz="0" w:space="0" w:color="auto"/>
                                        <w:bottom w:val="none" w:sz="0" w:space="0" w:color="auto"/>
                                        <w:right w:val="none" w:sz="0" w:space="0" w:color="auto"/>
                                      </w:divBdr>
                                      <w:divsChild>
                                        <w:div w:id="175270497">
                                          <w:marLeft w:val="0"/>
                                          <w:marRight w:val="0"/>
                                          <w:marTop w:val="0"/>
                                          <w:marBottom w:val="0"/>
                                          <w:divBdr>
                                            <w:top w:val="none" w:sz="0" w:space="0" w:color="auto"/>
                                            <w:left w:val="none" w:sz="0" w:space="0" w:color="auto"/>
                                            <w:bottom w:val="none" w:sz="0" w:space="0" w:color="auto"/>
                                            <w:right w:val="none" w:sz="0" w:space="0" w:color="auto"/>
                                          </w:divBdr>
                                          <w:divsChild>
                                            <w:div w:id="1118572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62095727">
      <w:bodyDiv w:val="1"/>
      <w:marLeft w:val="0"/>
      <w:marRight w:val="0"/>
      <w:marTop w:val="0"/>
      <w:marBottom w:val="0"/>
      <w:divBdr>
        <w:top w:val="none" w:sz="0" w:space="0" w:color="auto"/>
        <w:left w:val="none" w:sz="0" w:space="0" w:color="auto"/>
        <w:bottom w:val="none" w:sz="0" w:space="0" w:color="auto"/>
        <w:right w:val="none" w:sz="0" w:space="0" w:color="auto"/>
      </w:divBdr>
    </w:div>
    <w:div w:id="424618957">
      <w:bodyDiv w:val="1"/>
      <w:marLeft w:val="0"/>
      <w:marRight w:val="0"/>
      <w:marTop w:val="0"/>
      <w:marBottom w:val="0"/>
      <w:divBdr>
        <w:top w:val="none" w:sz="0" w:space="0" w:color="auto"/>
        <w:left w:val="none" w:sz="0" w:space="0" w:color="auto"/>
        <w:bottom w:val="none" w:sz="0" w:space="0" w:color="auto"/>
        <w:right w:val="none" w:sz="0" w:space="0" w:color="auto"/>
      </w:divBdr>
      <w:divsChild>
        <w:div w:id="1480148560">
          <w:marLeft w:val="0"/>
          <w:marRight w:val="0"/>
          <w:marTop w:val="150"/>
          <w:marBottom w:val="0"/>
          <w:divBdr>
            <w:top w:val="none" w:sz="0" w:space="0" w:color="auto"/>
            <w:left w:val="none" w:sz="0" w:space="0" w:color="auto"/>
            <w:bottom w:val="none" w:sz="0" w:space="0" w:color="auto"/>
            <w:right w:val="none" w:sz="0" w:space="0" w:color="auto"/>
          </w:divBdr>
          <w:divsChild>
            <w:div w:id="1387028395">
              <w:marLeft w:val="0"/>
              <w:marRight w:val="0"/>
              <w:marTop w:val="210"/>
              <w:marBottom w:val="0"/>
              <w:divBdr>
                <w:top w:val="none" w:sz="0" w:space="0" w:color="auto"/>
                <w:left w:val="none" w:sz="0" w:space="0" w:color="auto"/>
                <w:bottom w:val="none" w:sz="0" w:space="0" w:color="auto"/>
                <w:right w:val="none" w:sz="0" w:space="0" w:color="auto"/>
              </w:divBdr>
              <w:divsChild>
                <w:div w:id="1481537877">
                  <w:marLeft w:val="0"/>
                  <w:marRight w:val="0"/>
                  <w:marTop w:val="0"/>
                  <w:marBottom w:val="0"/>
                  <w:divBdr>
                    <w:top w:val="none" w:sz="0" w:space="0" w:color="auto"/>
                    <w:left w:val="single" w:sz="6" w:space="12" w:color="999999"/>
                    <w:bottom w:val="none" w:sz="0" w:space="0" w:color="auto"/>
                    <w:right w:val="single" w:sz="6" w:space="12" w:color="999999"/>
                  </w:divBdr>
                  <w:divsChild>
                    <w:div w:id="1387949393">
                      <w:marLeft w:val="0"/>
                      <w:marRight w:val="0"/>
                      <w:marTop w:val="0"/>
                      <w:marBottom w:val="0"/>
                      <w:divBdr>
                        <w:top w:val="single" w:sz="6" w:space="1" w:color="999999"/>
                        <w:left w:val="single" w:sz="6" w:space="1" w:color="999999"/>
                        <w:bottom w:val="single" w:sz="6" w:space="1" w:color="999999"/>
                        <w:right w:val="single" w:sz="6" w:space="1" w:color="999999"/>
                      </w:divBdr>
                      <w:divsChild>
                        <w:div w:id="81488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0451537">
      <w:bodyDiv w:val="1"/>
      <w:marLeft w:val="0"/>
      <w:marRight w:val="0"/>
      <w:marTop w:val="0"/>
      <w:marBottom w:val="0"/>
      <w:divBdr>
        <w:top w:val="none" w:sz="0" w:space="0" w:color="auto"/>
        <w:left w:val="none" w:sz="0" w:space="0" w:color="auto"/>
        <w:bottom w:val="none" w:sz="0" w:space="0" w:color="auto"/>
        <w:right w:val="none" w:sz="0" w:space="0" w:color="auto"/>
      </w:divBdr>
      <w:divsChild>
        <w:div w:id="32003683">
          <w:marLeft w:val="0"/>
          <w:marRight w:val="0"/>
          <w:marTop w:val="0"/>
          <w:marBottom w:val="0"/>
          <w:divBdr>
            <w:top w:val="none" w:sz="0" w:space="0" w:color="auto"/>
            <w:left w:val="none" w:sz="0" w:space="0" w:color="auto"/>
            <w:bottom w:val="none" w:sz="0" w:space="0" w:color="auto"/>
            <w:right w:val="none" w:sz="0" w:space="0" w:color="auto"/>
          </w:divBdr>
          <w:divsChild>
            <w:div w:id="192158535">
              <w:marLeft w:val="0"/>
              <w:marRight w:val="0"/>
              <w:marTop w:val="0"/>
              <w:marBottom w:val="0"/>
              <w:divBdr>
                <w:top w:val="none" w:sz="0" w:space="0" w:color="auto"/>
                <w:left w:val="none" w:sz="0" w:space="0" w:color="auto"/>
                <w:bottom w:val="none" w:sz="0" w:space="0" w:color="auto"/>
                <w:right w:val="none" w:sz="0" w:space="0" w:color="auto"/>
              </w:divBdr>
              <w:divsChild>
                <w:div w:id="867990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509763">
      <w:bodyDiv w:val="1"/>
      <w:marLeft w:val="0"/>
      <w:marRight w:val="0"/>
      <w:marTop w:val="0"/>
      <w:marBottom w:val="0"/>
      <w:divBdr>
        <w:top w:val="none" w:sz="0" w:space="0" w:color="auto"/>
        <w:left w:val="none" w:sz="0" w:space="0" w:color="auto"/>
        <w:bottom w:val="none" w:sz="0" w:space="0" w:color="auto"/>
        <w:right w:val="none" w:sz="0" w:space="0" w:color="auto"/>
      </w:divBdr>
      <w:divsChild>
        <w:div w:id="95028722">
          <w:marLeft w:val="0"/>
          <w:marRight w:val="0"/>
          <w:marTop w:val="0"/>
          <w:marBottom w:val="0"/>
          <w:divBdr>
            <w:top w:val="none" w:sz="0" w:space="0" w:color="auto"/>
            <w:left w:val="none" w:sz="0" w:space="0" w:color="auto"/>
            <w:bottom w:val="none" w:sz="0" w:space="0" w:color="auto"/>
            <w:right w:val="none" w:sz="0" w:space="0" w:color="auto"/>
          </w:divBdr>
          <w:divsChild>
            <w:div w:id="904755015">
              <w:marLeft w:val="0"/>
              <w:marRight w:val="0"/>
              <w:marTop w:val="0"/>
              <w:marBottom w:val="0"/>
              <w:divBdr>
                <w:top w:val="none" w:sz="0" w:space="0" w:color="auto"/>
                <w:left w:val="none" w:sz="0" w:space="0" w:color="auto"/>
                <w:bottom w:val="none" w:sz="0" w:space="0" w:color="auto"/>
                <w:right w:val="none" w:sz="0" w:space="0" w:color="auto"/>
              </w:divBdr>
              <w:divsChild>
                <w:div w:id="368841013">
                  <w:marLeft w:val="0"/>
                  <w:marRight w:val="0"/>
                  <w:marTop w:val="0"/>
                  <w:marBottom w:val="0"/>
                  <w:divBdr>
                    <w:top w:val="none" w:sz="0" w:space="0" w:color="auto"/>
                    <w:left w:val="none" w:sz="0" w:space="0" w:color="auto"/>
                    <w:bottom w:val="none" w:sz="0" w:space="0" w:color="auto"/>
                    <w:right w:val="none" w:sz="0" w:space="0" w:color="auto"/>
                  </w:divBdr>
                  <w:divsChild>
                    <w:div w:id="204015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9251866">
      <w:bodyDiv w:val="1"/>
      <w:marLeft w:val="0"/>
      <w:marRight w:val="0"/>
      <w:marTop w:val="0"/>
      <w:marBottom w:val="0"/>
      <w:divBdr>
        <w:top w:val="none" w:sz="0" w:space="0" w:color="auto"/>
        <w:left w:val="none" w:sz="0" w:space="0" w:color="auto"/>
        <w:bottom w:val="none" w:sz="0" w:space="0" w:color="auto"/>
        <w:right w:val="none" w:sz="0" w:space="0" w:color="auto"/>
      </w:divBdr>
      <w:divsChild>
        <w:div w:id="1201087562">
          <w:marLeft w:val="0"/>
          <w:marRight w:val="0"/>
          <w:marTop w:val="150"/>
          <w:marBottom w:val="0"/>
          <w:divBdr>
            <w:top w:val="none" w:sz="0" w:space="0" w:color="auto"/>
            <w:left w:val="none" w:sz="0" w:space="0" w:color="auto"/>
            <w:bottom w:val="none" w:sz="0" w:space="0" w:color="auto"/>
            <w:right w:val="none" w:sz="0" w:space="0" w:color="auto"/>
          </w:divBdr>
          <w:divsChild>
            <w:div w:id="857813778">
              <w:marLeft w:val="0"/>
              <w:marRight w:val="0"/>
              <w:marTop w:val="210"/>
              <w:marBottom w:val="0"/>
              <w:divBdr>
                <w:top w:val="none" w:sz="0" w:space="0" w:color="auto"/>
                <w:left w:val="none" w:sz="0" w:space="0" w:color="auto"/>
                <w:bottom w:val="none" w:sz="0" w:space="0" w:color="auto"/>
                <w:right w:val="none" w:sz="0" w:space="0" w:color="auto"/>
              </w:divBdr>
              <w:divsChild>
                <w:div w:id="321667365">
                  <w:marLeft w:val="0"/>
                  <w:marRight w:val="0"/>
                  <w:marTop w:val="0"/>
                  <w:marBottom w:val="0"/>
                  <w:divBdr>
                    <w:top w:val="none" w:sz="0" w:space="0" w:color="auto"/>
                    <w:left w:val="single" w:sz="6" w:space="12" w:color="999999"/>
                    <w:bottom w:val="none" w:sz="0" w:space="0" w:color="auto"/>
                    <w:right w:val="single" w:sz="6" w:space="12" w:color="999999"/>
                  </w:divBdr>
                  <w:divsChild>
                    <w:div w:id="1607999410">
                      <w:marLeft w:val="0"/>
                      <w:marRight w:val="0"/>
                      <w:marTop w:val="0"/>
                      <w:marBottom w:val="0"/>
                      <w:divBdr>
                        <w:top w:val="single" w:sz="6" w:space="1" w:color="999999"/>
                        <w:left w:val="single" w:sz="6" w:space="1" w:color="999999"/>
                        <w:bottom w:val="single" w:sz="6" w:space="1" w:color="999999"/>
                        <w:right w:val="single" w:sz="6" w:space="1" w:color="999999"/>
                      </w:divBdr>
                      <w:divsChild>
                        <w:div w:id="101264303">
                          <w:marLeft w:val="0"/>
                          <w:marRight w:val="0"/>
                          <w:marTop w:val="0"/>
                          <w:marBottom w:val="0"/>
                          <w:divBdr>
                            <w:top w:val="none" w:sz="0" w:space="0" w:color="auto"/>
                            <w:left w:val="none" w:sz="0" w:space="0" w:color="auto"/>
                            <w:bottom w:val="none" w:sz="0" w:space="0" w:color="auto"/>
                            <w:right w:val="none" w:sz="0" w:space="0" w:color="auto"/>
                          </w:divBdr>
                          <w:divsChild>
                            <w:div w:id="1132405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3200694">
      <w:bodyDiv w:val="1"/>
      <w:marLeft w:val="0"/>
      <w:marRight w:val="0"/>
      <w:marTop w:val="0"/>
      <w:marBottom w:val="0"/>
      <w:divBdr>
        <w:top w:val="none" w:sz="0" w:space="0" w:color="auto"/>
        <w:left w:val="none" w:sz="0" w:space="0" w:color="auto"/>
        <w:bottom w:val="none" w:sz="0" w:space="0" w:color="auto"/>
        <w:right w:val="none" w:sz="0" w:space="0" w:color="auto"/>
      </w:divBdr>
      <w:divsChild>
        <w:div w:id="631910104">
          <w:marLeft w:val="0"/>
          <w:marRight w:val="0"/>
          <w:marTop w:val="0"/>
          <w:marBottom w:val="0"/>
          <w:divBdr>
            <w:top w:val="none" w:sz="0" w:space="0" w:color="auto"/>
            <w:left w:val="none" w:sz="0" w:space="0" w:color="auto"/>
            <w:bottom w:val="none" w:sz="0" w:space="0" w:color="auto"/>
            <w:right w:val="none" w:sz="0" w:space="0" w:color="auto"/>
          </w:divBdr>
          <w:divsChild>
            <w:div w:id="1697345488">
              <w:marLeft w:val="0"/>
              <w:marRight w:val="0"/>
              <w:marTop w:val="300"/>
              <w:marBottom w:val="0"/>
              <w:divBdr>
                <w:top w:val="none" w:sz="0" w:space="0" w:color="auto"/>
                <w:left w:val="none" w:sz="0" w:space="0" w:color="auto"/>
                <w:bottom w:val="none" w:sz="0" w:space="0" w:color="auto"/>
                <w:right w:val="none" w:sz="0" w:space="0" w:color="auto"/>
              </w:divBdr>
              <w:divsChild>
                <w:div w:id="1207181270">
                  <w:marLeft w:val="150"/>
                  <w:marRight w:val="150"/>
                  <w:marTop w:val="0"/>
                  <w:marBottom w:val="0"/>
                  <w:divBdr>
                    <w:top w:val="none" w:sz="0" w:space="0" w:color="auto"/>
                    <w:left w:val="none" w:sz="0" w:space="0" w:color="auto"/>
                    <w:bottom w:val="none" w:sz="0" w:space="0" w:color="auto"/>
                    <w:right w:val="none" w:sz="0" w:space="0" w:color="auto"/>
                  </w:divBdr>
                  <w:divsChild>
                    <w:div w:id="1974942946">
                      <w:marLeft w:val="0"/>
                      <w:marRight w:val="0"/>
                      <w:marTop w:val="0"/>
                      <w:marBottom w:val="210"/>
                      <w:divBdr>
                        <w:top w:val="single" w:sz="6" w:space="0" w:color="E6E6E6"/>
                        <w:left w:val="single" w:sz="6" w:space="0" w:color="E6E6E6"/>
                        <w:bottom w:val="single" w:sz="6" w:space="0" w:color="E6E6E6"/>
                        <w:right w:val="single" w:sz="6" w:space="0" w:color="E6E6E6"/>
                      </w:divBdr>
                    </w:div>
                  </w:divsChild>
                </w:div>
              </w:divsChild>
            </w:div>
          </w:divsChild>
        </w:div>
      </w:divsChild>
    </w:div>
    <w:div w:id="1142624786">
      <w:bodyDiv w:val="1"/>
      <w:marLeft w:val="0"/>
      <w:marRight w:val="0"/>
      <w:marTop w:val="0"/>
      <w:marBottom w:val="0"/>
      <w:divBdr>
        <w:top w:val="none" w:sz="0" w:space="0" w:color="auto"/>
        <w:left w:val="none" w:sz="0" w:space="0" w:color="auto"/>
        <w:bottom w:val="none" w:sz="0" w:space="0" w:color="auto"/>
        <w:right w:val="none" w:sz="0" w:space="0" w:color="auto"/>
      </w:divBdr>
    </w:div>
    <w:div w:id="1156647773">
      <w:bodyDiv w:val="1"/>
      <w:marLeft w:val="0"/>
      <w:marRight w:val="0"/>
      <w:marTop w:val="0"/>
      <w:marBottom w:val="0"/>
      <w:divBdr>
        <w:top w:val="none" w:sz="0" w:space="0" w:color="auto"/>
        <w:left w:val="none" w:sz="0" w:space="0" w:color="auto"/>
        <w:bottom w:val="none" w:sz="0" w:space="0" w:color="auto"/>
        <w:right w:val="none" w:sz="0" w:space="0" w:color="auto"/>
      </w:divBdr>
    </w:div>
    <w:div w:id="1172987027">
      <w:bodyDiv w:val="1"/>
      <w:marLeft w:val="0"/>
      <w:marRight w:val="0"/>
      <w:marTop w:val="0"/>
      <w:marBottom w:val="0"/>
      <w:divBdr>
        <w:top w:val="none" w:sz="0" w:space="0" w:color="auto"/>
        <w:left w:val="none" w:sz="0" w:space="0" w:color="auto"/>
        <w:bottom w:val="none" w:sz="0" w:space="0" w:color="auto"/>
        <w:right w:val="none" w:sz="0" w:space="0" w:color="auto"/>
      </w:divBdr>
      <w:divsChild>
        <w:div w:id="1978490288">
          <w:marLeft w:val="0"/>
          <w:marRight w:val="0"/>
          <w:marTop w:val="0"/>
          <w:marBottom w:val="0"/>
          <w:divBdr>
            <w:top w:val="none" w:sz="0" w:space="0" w:color="auto"/>
            <w:left w:val="none" w:sz="0" w:space="0" w:color="auto"/>
            <w:bottom w:val="none" w:sz="0" w:space="0" w:color="auto"/>
            <w:right w:val="none" w:sz="0" w:space="0" w:color="auto"/>
          </w:divBdr>
          <w:divsChild>
            <w:div w:id="2098937293">
              <w:marLeft w:val="0"/>
              <w:marRight w:val="0"/>
              <w:marTop w:val="0"/>
              <w:marBottom w:val="0"/>
              <w:divBdr>
                <w:top w:val="none" w:sz="0" w:space="0" w:color="auto"/>
                <w:left w:val="none" w:sz="0" w:space="0" w:color="auto"/>
                <w:bottom w:val="none" w:sz="0" w:space="0" w:color="auto"/>
                <w:right w:val="none" w:sz="0" w:space="0" w:color="auto"/>
              </w:divBdr>
              <w:divsChild>
                <w:div w:id="611862179">
                  <w:marLeft w:val="0"/>
                  <w:marRight w:val="0"/>
                  <w:marTop w:val="0"/>
                  <w:marBottom w:val="0"/>
                  <w:divBdr>
                    <w:top w:val="none" w:sz="0" w:space="0" w:color="auto"/>
                    <w:left w:val="none" w:sz="0" w:space="0" w:color="auto"/>
                    <w:bottom w:val="none" w:sz="0" w:space="0" w:color="auto"/>
                    <w:right w:val="none" w:sz="0" w:space="0" w:color="auto"/>
                  </w:divBdr>
                  <w:divsChild>
                    <w:div w:id="400835583">
                      <w:marLeft w:val="0"/>
                      <w:marRight w:val="0"/>
                      <w:marTop w:val="0"/>
                      <w:marBottom w:val="0"/>
                      <w:divBdr>
                        <w:top w:val="single" w:sz="24" w:space="0" w:color="E8E8E8"/>
                        <w:left w:val="none" w:sz="0" w:space="0" w:color="auto"/>
                        <w:bottom w:val="none" w:sz="0" w:space="0" w:color="auto"/>
                        <w:right w:val="none" w:sz="0" w:space="0" w:color="auto"/>
                      </w:divBdr>
                      <w:divsChild>
                        <w:div w:id="1877809137">
                          <w:marLeft w:val="0"/>
                          <w:marRight w:val="5415"/>
                          <w:marTop w:val="0"/>
                          <w:marBottom w:val="0"/>
                          <w:divBdr>
                            <w:top w:val="none" w:sz="0" w:space="0" w:color="auto"/>
                            <w:left w:val="none" w:sz="0" w:space="0" w:color="auto"/>
                            <w:bottom w:val="none" w:sz="0" w:space="0" w:color="auto"/>
                            <w:right w:val="none" w:sz="0" w:space="0" w:color="auto"/>
                          </w:divBdr>
                          <w:divsChild>
                            <w:div w:id="524098001">
                              <w:marLeft w:val="0"/>
                              <w:marRight w:val="0"/>
                              <w:marTop w:val="0"/>
                              <w:marBottom w:val="0"/>
                              <w:divBdr>
                                <w:top w:val="none" w:sz="0" w:space="0" w:color="auto"/>
                                <w:left w:val="none" w:sz="0" w:space="0" w:color="auto"/>
                                <w:bottom w:val="none" w:sz="0" w:space="0" w:color="auto"/>
                                <w:right w:val="none" w:sz="0" w:space="0" w:color="auto"/>
                              </w:divBdr>
                              <w:divsChild>
                                <w:div w:id="942151552">
                                  <w:marLeft w:val="0"/>
                                  <w:marRight w:val="0"/>
                                  <w:marTop w:val="0"/>
                                  <w:marBottom w:val="0"/>
                                  <w:divBdr>
                                    <w:top w:val="single" w:sz="6" w:space="0" w:color="FFFFFF"/>
                                    <w:left w:val="none" w:sz="0" w:space="0" w:color="auto"/>
                                    <w:bottom w:val="none" w:sz="0" w:space="0" w:color="auto"/>
                                    <w:right w:val="none" w:sz="0" w:space="0" w:color="auto"/>
                                  </w:divBdr>
                                  <w:divsChild>
                                    <w:div w:id="251283759">
                                      <w:marLeft w:val="0"/>
                                      <w:marRight w:val="0"/>
                                      <w:marTop w:val="0"/>
                                      <w:marBottom w:val="0"/>
                                      <w:divBdr>
                                        <w:top w:val="none" w:sz="0" w:space="0" w:color="auto"/>
                                        <w:left w:val="none" w:sz="0" w:space="0" w:color="auto"/>
                                        <w:bottom w:val="none" w:sz="0" w:space="0" w:color="auto"/>
                                        <w:right w:val="none" w:sz="0" w:space="0" w:color="auto"/>
                                      </w:divBdr>
                                      <w:divsChild>
                                        <w:div w:id="581724875">
                                          <w:marLeft w:val="0"/>
                                          <w:marRight w:val="0"/>
                                          <w:marTop w:val="0"/>
                                          <w:marBottom w:val="0"/>
                                          <w:divBdr>
                                            <w:top w:val="none" w:sz="0" w:space="0" w:color="auto"/>
                                            <w:left w:val="none" w:sz="0" w:space="0" w:color="auto"/>
                                            <w:bottom w:val="none" w:sz="0" w:space="0" w:color="auto"/>
                                            <w:right w:val="none" w:sz="0" w:space="0" w:color="auto"/>
                                          </w:divBdr>
                                          <w:divsChild>
                                            <w:div w:id="864369082">
                                              <w:marLeft w:val="0"/>
                                              <w:marRight w:val="0"/>
                                              <w:marTop w:val="0"/>
                                              <w:marBottom w:val="0"/>
                                              <w:divBdr>
                                                <w:top w:val="none" w:sz="0" w:space="0" w:color="auto"/>
                                                <w:left w:val="none" w:sz="0" w:space="0" w:color="auto"/>
                                                <w:bottom w:val="none" w:sz="0" w:space="0" w:color="auto"/>
                                                <w:right w:val="none" w:sz="0" w:space="0" w:color="auto"/>
                                              </w:divBdr>
                                              <w:divsChild>
                                                <w:div w:id="198863364">
                                                  <w:marLeft w:val="45"/>
                                                  <w:marRight w:val="75"/>
                                                  <w:marTop w:val="0"/>
                                                  <w:marBottom w:val="0"/>
                                                  <w:divBdr>
                                                    <w:top w:val="none" w:sz="0" w:space="0" w:color="auto"/>
                                                    <w:left w:val="none" w:sz="0" w:space="0" w:color="auto"/>
                                                    <w:bottom w:val="none" w:sz="0" w:space="0" w:color="auto"/>
                                                    <w:right w:val="none" w:sz="0" w:space="0" w:color="auto"/>
                                                  </w:divBdr>
                                                  <w:divsChild>
                                                    <w:div w:id="321348832">
                                                      <w:marLeft w:val="0"/>
                                                      <w:marRight w:val="0"/>
                                                      <w:marTop w:val="0"/>
                                                      <w:marBottom w:val="0"/>
                                                      <w:divBdr>
                                                        <w:top w:val="none" w:sz="0" w:space="0" w:color="auto"/>
                                                        <w:left w:val="none" w:sz="0" w:space="0" w:color="auto"/>
                                                        <w:bottom w:val="none" w:sz="0" w:space="0" w:color="auto"/>
                                                        <w:right w:val="none" w:sz="0" w:space="0" w:color="auto"/>
                                                      </w:divBdr>
                                                      <w:divsChild>
                                                        <w:div w:id="717167238">
                                                          <w:marLeft w:val="0"/>
                                                          <w:marRight w:val="0"/>
                                                          <w:marTop w:val="0"/>
                                                          <w:marBottom w:val="0"/>
                                                          <w:divBdr>
                                                            <w:top w:val="none" w:sz="0" w:space="0" w:color="auto"/>
                                                            <w:left w:val="none" w:sz="0" w:space="0" w:color="auto"/>
                                                            <w:bottom w:val="none" w:sz="0" w:space="0" w:color="auto"/>
                                                            <w:right w:val="none" w:sz="0" w:space="0" w:color="auto"/>
                                                          </w:divBdr>
                                                          <w:divsChild>
                                                            <w:div w:id="2102869164">
                                                              <w:marLeft w:val="0"/>
                                                              <w:marRight w:val="0"/>
                                                              <w:marTop w:val="0"/>
                                                              <w:marBottom w:val="0"/>
                                                              <w:divBdr>
                                                                <w:top w:val="none" w:sz="0" w:space="0" w:color="auto"/>
                                                                <w:left w:val="none" w:sz="0" w:space="0" w:color="auto"/>
                                                                <w:bottom w:val="none" w:sz="0" w:space="0" w:color="auto"/>
                                                                <w:right w:val="none" w:sz="0" w:space="0" w:color="auto"/>
                                                              </w:divBdr>
                                                              <w:divsChild>
                                                                <w:div w:id="1411731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193692650">
      <w:bodyDiv w:val="1"/>
      <w:marLeft w:val="0"/>
      <w:marRight w:val="0"/>
      <w:marTop w:val="0"/>
      <w:marBottom w:val="0"/>
      <w:divBdr>
        <w:top w:val="none" w:sz="0" w:space="0" w:color="auto"/>
        <w:left w:val="none" w:sz="0" w:space="0" w:color="auto"/>
        <w:bottom w:val="none" w:sz="0" w:space="0" w:color="auto"/>
        <w:right w:val="none" w:sz="0" w:space="0" w:color="auto"/>
      </w:divBdr>
      <w:divsChild>
        <w:div w:id="769744567">
          <w:marLeft w:val="0"/>
          <w:marRight w:val="0"/>
          <w:marTop w:val="150"/>
          <w:marBottom w:val="0"/>
          <w:divBdr>
            <w:top w:val="none" w:sz="0" w:space="0" w:color="auto"/>
            <w:left w:val="none" w:sz="0" w:space="0" w:color="auto"/>
            <w:bottom w:val="none" w:sz="0" w:space="0" w:color="auto"/>
            <w:right w:val="none" w:sz="0" w:space="0" w:color="auto"/>
          </w:divBdr>
          <w:divsChild>
            <w:div w:id="868642731">
              <w:marLeft w:val="0"/>
              <w:marRight w:val="0"/>
              <w:marTop w:val="0"/>
              <w:marBottom w:val="0"/>
              <w:divBdr>
                <w:top w:val="none" w:sz="0" w:space="0" w:color="auto"/>
                <w:left w:val="none" w:sz="0" w:space="0" w:color="auto"/>
                <w:bottom w:val="none" w:sz="0" w:space="0" w:color="auto"/>
                <w:right w:val="none" w:sz="0" w:space="0" w:color="auto"/>
              </w:divBdr>
              <w:divsChild>
                <w:div w:id="1268393154">
                  <w:marLeft w:val="0"/>
                  <w:marRight w:val="0"/>
                  <w:marTop w:val="0"/>
                  <w:marBottom w:val="0"/>
                  <w:divBdr>
                    <w:top w:val="none" w:sz="0" w:space="0" w:color="auto"/>
                    <w:left w:val="none" w:sz="0" w:space="0" w:color="auto"/>
                    <w:bottom w:val="none" w:sz="0" w:space="0" w:color="auto"/>
                    <w:right w:val="none" w:sz="0" w:space="0" w:color="auto"/>
                  </w:divBdr>
                  <w:divsChild>
                    <w:div w:id="73439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3268615">
      <w:bodyDiv w:val="1"/>
      <w:marLeft w:val="0"/>
      <w:marRight w:val="0"/>
      <w:marTop w:val="0"/>
      <w:marBottom w:val="0"/>
      <w:divBdr>
        <w:top w:val="none" w:sz="0" w:space="0" w:color="auto"/>
        <w:left w:val="none" w:sz="0" w:space="0" w:color="auto"/>
        <w:bottom w:val="none" w:sz="0" w:space="0" w:color="auto"/>
        <w:right w:val="none" w:sz="0" w:space="0" w:color="auto"/>
      </w:divBdr>
      <w:divsChild>
        <w:div w:id="1750925320">
          <w:marLeft w:val="0"/>
          <w:marRight w:val="0"/>
          <w:marTop w:val="0"/>
          <w:marBottom w:val="0"/>
          <w:divBdr>
            <w:top w:val="none" w:sz="0" w:space="0" w:color="auto"/>
            <w:left w:val="none" w:sz="0" w:space="0" w:color="auto"/>
            <w:bottom w:val="none" w:sz="0" w:space="0" w:color="auto"/>
            <w:right w:val="none" w:sz="0" w:space="0" w:color="auto"/>
          </w:divBdr>
          <w:divsChild>
            <w:div w:id="2140105378">
              <w:marLeft w:val="0"/>
              <w:marRight w:val="0"/>
              <w:marTop w:val="0"/>
              <w:marBottom w:val="0"/>
              <w:divBdr>
                <w:top w:val="none" w:sz="0" w:space="0" w:color="auto"/>
                <w:left w:val="none" w:sz="0" w:space="0" w:color="auto"/>
                <w:bottom w:val="none" w:sz="0" w:space="0" w:color="auto"/>
                <w:right w:val="none" w:sz="0" w:space="0" w:color="auto"/>
              </w:divBdr>
              <w:divsChild>
                <w:div w:id="596790527">
                  <w:marLeft w:val="0"/>
                  <w:marRight w:val="0"/>
                  <w:marTop w:val="0"/>
                  <w:marBottom w:val="0"/>
                  <w:divBdr>
                    <w:top w:val="none" w:sz="0" w:space="0" w:color="auto"/>
                    <w:left w:val="none" w:sz="0" w:space="0" w:color="auto"/>
                    <w:bottom w:val="none" w:sz="0" w:space="0" w:color="auto"/>
                    <w:right w:val="none" w:sz="0" w:space="0" w:color="auto"/>
                  </w:divBdr>
                  <w:divsChild>
                    <w:div w:id="198169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5313035">
      <w:bodyDiv w:val="1"/>
      <w:marLeft w:val="0"/>
      <w:marRight w:val="0"/>
      <w:marTop w:val="0"/>
      <w:marBottom w:val="0"/>
      <w:divBdr>
        <w:top w:val="none" w:sz="0" w:space="0" w:color="auto"/>
        <w:left w:val="none" w:sz="0" w:space="0" w:color="auto"/>
        <w:bottom w:val="none" w:sz="0" w:space="0" w:color="auto"/>
        <w:right w:val="none" w:sz="0" w:space="0" w:color="auto"/>
      </w:divBdr>
      <w:divsChild>
        <w:div w:id="156894520">
          <w:marLeft w:val="0"/>
          <w:marRight w:val="0"/>
          <w:marTop w:val="150"/>
          <w:marBottom w:val="0"/>
          <w:divBdr>
            <w:top w:val="none" w:sz="0" w:space="0" w:color="auto"/>
            <w:left w:val="none" w:sz="0" w:space="0" w:color="auto"/>
            <w:bottom w:val="none" w:sz="0" w:space="0" w:color="auto"/>
            <w:right w:val="none" w:sz="0" w:space="0" w:color="auto"/>
          </w:divBdr>
          <w:divsChild>
            <w:div w:id="793447832">
              <w:marLeft w:val="0"/>
              <w:marRight w:val="0"/>
              <w:marTop w:val="0"/>
              <w:marBottom w:val="0"/>
              <w:divBdr>
                <w:top w:val="none" w:sz="0" w:space="0" w:color="auto"/>
                <w:left w:val="none" w:sz="0" w:space="0" w:color="auto"/>
                <w:bottom w:val="none" w:sz="0" w:space="0" w:color="auto"/>
                <w:right w:val="none" w:sz="0" w:space="0" w:color="auto"/>
              </w:divBdr>
              <w:divsChild>
                <w:div w:id="2132434698">
                  <w:marLeft w:val="0"/>
                  <w:marRight w:val="0"/>
                  <w:marTop w:val="0"/>
                  <w:marBottom w:val="0"/>
                  <w:divBdr>
                    <w:top w:val="none" w:sz="0" w:space="0" w:color="auto"/>
                    <w:left w:val="none" w:sz="0" w:space="0" w:color="auto"/>
                    <w:bottom w:val="none" w:sz="0" w:space="0" w:color="auto"/>
                    <w:right w:val="none" w:sz="0" w:space="0" w:color="auto"/>
                  </w:divBdr>
                  <w:divsChild>
                    <w:div w:id="1804468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3681446">
      <w:bodyDiv w:val="1"/>
      <w:marLeft w:val="0"/>
      <w:marRight w:val="0"/>
      <w:marTop w:val="0"/>
      <w:marBottom w:val="0"/>
      <w:divBdr>
        <w:top w:val="none" w:sz="0" w:space="0" w:color="auto"/>
        <w:left w:val="none" w:sz="0" w:space="0" w:color="auto"/>
        <w:bottom w:val="none" w:sz="0" w:space="0" w:color="auto"/>
        <w:right w:val="none" w:sz="0" w:space="0" w:color="auto"/>
      </w:divBdr>
      <w:divsChild>
        <w:div w:id="1672293207">
          <w:marLeft w:val="0"/>
          <w:marRight w:val="0"/>
          <w:marTop w:val="0"/>
          <w:marBottom w:val="0"/>
          <w:divBdr>
            <w:top w:val="none" w:sz="0" w:space="0" w:color="auto"/>
            <w:left w:val="none" w:sz="0" w:space="0" w:color="auto"/>
            <w:bottom w:val="none" w:sz="0" w:space="0" w:color="auto"/>
            <w:right w:val="none" w:sz="0" w:space="0" w:color="auto"/>
          </w:divBdr>
          <w:divsChild>
            <w:div w:id="146559001">
              <w:marLeft w:val="0"/>
              <w:marRight w:val="0"/>
              <w:marTop w:val="0"/>
              <w:marBottom w:val="0"/>
              <w:divBdr>
                <w:top w:val="none" w:sz="0" w:space="0" w:color="auto"/>
                <w:left w:val="none" w:sz="0" w:space="0" w:color="auto"/>
                <w:bottom w:val="none" w:sz="0" w:space="0" w:color="auto"/>
                <w:right w:val="none" w:sz="0" w:space="0" w:color="auto"/>
              </w:divBdr>
              <w:divsChild>
                <w:div w:id="1357806644">
                  <w:marLeft w:val="0"/>
                  <w:marRight w:val="0"/>
                  <w:marTop w:val="0"/>
                  <w:marBottom w:val="0"/>
                  <w:divBdr>
                    <w:top w:val="none" w:sz="0" w:space="0" w:color="auto"/>
                    <w:left w:val="none" w:sz="0" w:space="0" w:color="auto"/>
                    <w:bottom w:val="none" w:sz="0" w:space="0" w:color="auto"/>
                    <w:right w:val="none" w:sz="0" w:space="0" w:color="auto"/>
                  </w:divBdr>
                  <w:divsChild>
                    <w:div w:id="14012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2145453">
      <w:bodyDiv w:val="1"/>
      <w:marLeft w:val="0"/>
      <w:marRight w:val="0"/>
      <w:marTop w:val="0"/>
      <w:marBottom w:val="0"/>
      <w:divBdr>
        <w:top w:val="none" w:sz="0" w:space="0" w:color="auto"/>
        <w:left w:val="none" w:sz="0" w:space="0" w:color="auto"/>
        <w:bottom w:val="none" w:sz="0" w:space="0" w:color="auto"/>
        <w:right w:val="none" w:sz="0" w:space="0" w:color="auto"/>
      </w:divBdr>
      <w:divsChild>
        <w:div w:id="25984404">
          <w:blockQuote w:val="1"/>
          <w:marLeft w:val="75"/>
          <w:marRight w:val="0"/>
          <w:marTop w:val="100"/>
          <w:marBottom w:val="100"/>
          <w:divBdr>
            <w:top w:val="none" w:sz="0" w:space="0" w:color="auto"/>
            <w:left w:val="single" w:sz="12" w:space="4" w:color="0000FF"/>
            <w:bottom w:val="none" w:sz="0" w:space="0" w:color="auto"/>
            <w:right w:val="none" w:sz="0" w:space="0" w:color="auto"/>
          </w:divBdr>
        </w:div>
      </w:divsChild>
    </w:div>
    <w:div w:id="1476794899">
      <w:bodyDiv w:val="1"/>
      <w:marLeft w:val="0"/>
      <w:marRight w:val="0"/>
      <w:marTop w:val="0"/>
      <w:marBottom w:val="0"/>
      <w:divBdr>
        <w:top w:val="none" w:sz="0" w:space="0" w:color="auto"/>
        <w:left w:val="none" w:sz="0" w:space="0" w:color="auto"/>
        <w:bottom w:val="none" w:sz="0" w:space="0" w:color="auto"/>
        <w:right w:val="none" w:sz="0" w:space="0" w:color="auto"/>
      </w:divBdr>
      <w:divsChild>
        <w:div w:id="141387999">
          <w:marLeft w:val="0"/>
          <w:marRight w:val="0"/>
          <w:marTop w:val="0"/>
          <w:marBottom w:val="0"/>
          <w:divBdr>
            <w:top w:val="none" w:sz="0" w:space="0" w:color="auto"/>
            <w:left w:val="none" w:sz="0" w:space="0" w:color="auto"/>
            <w:bottom w:val="none" w:sz="0" w:space="0" w:color="auto"/>
            <w:right w:val="none" w:sz="0" w:space="0" w:color="auto"/>
          </w:divBdr>
          <w:divsChild>
            <w:div w:id="1671373476">
              <w:marLeft w:val="0"/>
              <w:marRight w:val="0"/>
              <w:marTop w:val="300"/>
              <w:marBottom w:val="0"/>
              <w:divBdr>
                <w:top w:val="none" w:sz="0" w:space="0" w:color="auto"/>
                <w:left w:val="none" w:sz="0" w:space="0" w:color="auto"/>
                <w:bottom w:val="none" w:sz="0" w:space="0" w:color="auto"/>
                <w:right w:val="none" w:sz="0" w:space="0" w:color="auto"/>
              </w:divBdr>
              <w:divsChild>
                <w:div w:id="1318994040">
                  <w:marLeft w:val="150"/>
                  <w:marRight w:val="150"/>
                  <w:marTop w:val="0"/>
                  <w:marBottom w:val="0"/>
                  <w:divBdr>
                    <w:top w:val="none" w:sz="0" w:space="0" w:color="auto"/>
                    <w:left w:val="none" w:sz="0" w:space="0" w:color="auto"/>
                    <w:bottom w:val="none" w:sz="0" w:space="0" w:color="auto"/>
                    <w:right w:val="none" w:sz="0" w:space="0" w:color="auto"/>
                  </w:divBdr>
                  <w:divsChild>
                    <w:div w:id="1632250878">
                      <w:marLeft w:val="0"/>
                      <w:marRight w:val="0"/>
                      <w:marTop w:val="0"/>
                      <w:marBottom w:val="210"/>
                      <w:divBdr>
                        <w:top w:val="single" w:sz="6" w:space="0" w:color="E6E6E6"/>
                        <w:left w:val="single" w:sz="6" w:space="0" w:color="E6E6E6"/>
                        <w:bottom w:val="single" w:sz="6" w:space="0" w:color="E6E6E6"/>
                        <w:right w:val="single" w:sz="6" w:space="0" w:color="E6E6E6"/>
                      </w:divBdr>
                    </w:div>
                  </w:divsChild>
                </w:div>
              </w:divsChild>
            </w:div>
          </w:divsChild>
        </w:div>
      </w:divsChild>
    </w:div>
    <w:div w:id="1522158176">
      <w:bodyDiv w:val="1"/>
      <w:marLeft w:val="0"/>
      <w:marRight w:val="0"/>
      <w:marTop w:val="0"/>
      <w:marBottom w:val="0"/>
      <w:divBdr>
        <w:top w:val="none" w:sz="0" w:space="0" w:color="auto"/>
        <w:left w:val="none" w:sz="0" w:space="0" w:color="auto"/>
        <w:bottom w:val="none" w:sz="0" w:space="0" w:color="auto"/>
        <w:right w:val="none" w:sz="0" w:space="0" w:color="auto"/>
      </w:divBdr>
      <w:divsChild>
        <w:div w:id="562180669">
          <w:marLeft w:val="0"/>
          <w:marRight w:val="0"/>
          <w:marTop w:val="0"/>
          <w:marBottom w:val="0"/>
          <w:divBdr>
            <w:top w:val="none" w:sz="0" w:space="0" w:color="auto"/>
            <w:left w:val="none" w:sz="0" w:space="0" w:color="auto"/>
            <w:bottom w:val="none" w:sz="0" w:space="0" w:color="auto"/>
            <w:right w:val="none" w:sz="0" w:space="0" w:color="auto"/>
          </w:divBdr>
          <w:divsChild>
            <w:div w:id="606081743">
              <w:marLeft w:val="0"/>
              <w:marRight w:val="0"/>
              <w:marTop w:val="0"/>
              <w:marBottom w:val="0"/>
              <w:divBdr>
                <w:top w:val="none" w:sz="0" w:space="0" w:color="auto"/>
                <w:left w:val="none" w:sz="0" w:space="0" w:color="auto"/>
                <w:bottom w:val="none" w:sz="0" w:space="0" w:color="auto"/>
                <w:right w:val="none" w:sz="0" w:space="0" w:color="auto"/>
              </w:divBdr>
              <w:divsChild>
                <w:div w:id="731345078">
                  <w:marLeft w:val="0"/>
                  <w:marRight w:val="0"/>
                  <w:marTop w:val="0"/>
                  <w:marBottom w:val="0"/>
                  <w:divBdr>
                    <w:top w:val="none" w:sz="0" w:space="0" w:color="auto"/>
                    <w:left w:val="none" w:sz="0" w:space="0" w:color="auto"/>
                    <w:bottom w:val="none" w:sz="0" w:space="0" w:color="auto"/>
                    <w:right w:val="none" w:sz="0" w:space="0" w:color="auto"/>
                  </w:divBdr>
                  <w:divsChild>
                    <w:div w:id="974721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1361943">
      <w:bodyDiv w:val="1"/>
      <w:marLeft w:val="0"/>
      <w:marRight w:val="0"/>
      <w:marTop w:val="0"/>
      <w:marBottom w:val="0"/>
      <w:divBdr>
        <w:top w:val="none" w:sz="0" w:space="0" w:color="auto"/>
        <w:left w:val="none" w:sz="0" w:space="0" w:color="auto"/>
        <w:bottom w:val="none" w:sz="0" w:space="0" w:color="auto"/>
        <w:right w:val="none" w:sz="0" w:space="0" w:color="auto"/>
      </w:divBdr>
      <w:divsChild>
        <w:div w:id="1265764014">
          <w:marLeft w:val="0"/>
          <w:marRight w:val="0"/>
          <w:marTop w:val="0"/>
          <w:marBottom w:val="0"/>
          <w:divBdr>
            <w:top w:val="none" w:sz="0" w:space="0" w:color="auto"/>
            <w:left w:val="none" w:sz="0" w:space="0" w:color="auto"/>
            <w:bottom w:val="none" w:sz="0" w:space="0" w:color="auto"/>
            <w:right w:val="none" w:sz="0" w:space="0" w:color="auto"/>
          </w:divBdr>
          <w:divsChild>
            <w:div w:id="1245727808">
              <w:marLeft w:val="0"/>
              <w:marRight w:val="0"/>
              <w:marTop w:val="0"/>
              <w:marBottom w:val="0"/>
              <w:divBdr>
                <w:top w:val="none" w:sz="0" w:space="0" w:color="auto"/>
                <w:left w:val="none" w:sz="0" w:space="0" w:color="auto"/>
                <w:bottom w:val="none" w:sz="0" w:space="0" w:color="auto"/>
                <w:right w:val="none" w:sz="0" w:space="0" w:color="auto"/>
              </w:divBdr>
              <w:divsChild>
                <w:div w:id="1672216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800222">
      <w:bodyDiv w:val="1"/>
      <w:marLeft w:val="0"/>
      <w:marRight w:val="0"/>
      <w:marTop w:val="0"/>
      <w:marBottom w:val="0"/>
      <w:divBdr>
        <w:top w:val="none" w:sz="0" w:space="0" w:color="auto"/>
        <w:left w:val="none" w:sz="0" w:space="0" w:color="auto"/>
        <w:bottom w:val="none" w:sz="0" w:space="0" w:color="auto"/>
        <w:right w:val="none" w:sz="0" w:space="0" w:color="auto"/>
      </w:divBdr>
      <w:divsChild>
        <w:div w:id="477697738">
          <w:marLeft w:val="0"/>
          <w:marRight w:val="0"/>
          <w:marTop w:val="0"/>
          <w:marBottom w:val="0"/>
          <w:divBdr>
            <w:top w:val="none" w:sz="0" w:space="0" w:color="auto"/>
            <w:left w:val="none" w:sz="0" w:space="0" w:color="auto"/>
            <w:bottom w:val="none" w:sz="0" w:space="0" w:color="auto"/>
            <w:right w:val="none" w:sz="0" w:space="0" w:color="auto"/>
          </w:divBdr>
          <w:divsChild>
            <w:div w:id="1672297567">
              <w:marLeft w:val="0"/>
              <w:marRight w:val="0"/>
              <w:marTop w:val="0"/>
              <w:marBottom w:val="0"/>
              <w:divBdr>
                <w:top w:val="none" w:sz="0" w:space="0" w:color="auto"/>
                <w:left w:val="none" w:sz="0" w:space="0" w:color="auto"/>
                <w:bottom w:val="none" w:sz="0" w:space="0" w:color="auto"/>
                <w:right w:val="none" w:sz="0" w:space="0" w:color="auto"/>
              </w:divBdr>
              <w:divsChild>
                <w:div w:id="941959237">
                  <w:marLeft w:val="0"/>
                  <w:marRight w:val="0"/>
                  <w:marTop w:val="0"/>
                  <w:marBottom w:val="0"/>
                  <w:divBdr>
                    <w:top w:val="none" w:sz="0" w:space="0" w:color="auto"/>
                    <w:left w:val="none" w:sz="0" w:space="0" w:color="auto"/>
                    <w:bottom w:val="none" w:sz="0" w:space="0" w:color="auto"/>
                    <w:right w:val="none" w:sz="0" w:space="0" w:color="auto"/>
                  </w:divBdr>
                  <w:divsChild>
                    <w:div w:id="132674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6562028">
      <w:bodyDiv w:val="1"/>
      <w:marLeft w:val="0"/>
      <w:marRight w:val="0"/>
      <w:marTop w:val="0"/>
      <w:marBottom w:val="0"/>
      <w:divBdr>
        <w:top w:val="none" w:sz="0" w:space="0" w:color="auto"/>
        <w:left w:val="none" w:sz="0" w:space="0" w:color="auto"/>
        <w:bottom w:val="none" w:sz="0" w:space="0" w:color="auto"/>
        <w:right w:val="none" w:sz="0" w:space="0" w:color="auto"/>
      </w:divBdr>
      <w:divsChild>
        <w:div w:id="1047414802">
          <w:marLeft w:val="0"/>
          <w:marRight w:val="0"/>
          <w:marTop w:val="0"/>
          <w:marBottom w:val="0"/>
          <w:divBdr>
            <w:top w:val="none" w:sz="0" w:space="0" w:color="auto"/>
            <w:left w:val="none" w:sz="0" w:space="0" w:color="auto"/>
            <w:bottom w:val="none" w:sz="0" w:space="0" w:color="auto"/>
            <w:right w:val="none" w:sz="0" w:space="0" w:color="auto"/>
          </w:divBdr>
          <w:divsChild>
            <w:div w:id="833569595">
              <w:marLeft w:val="0"/>
              <w:marRight w:val="0"/>
              <w:marTop w:val="0"/>
              <w:marBottom w:val="0"/>
              <w:divBdr>
                <w:top w:val="none" w:sz="0" w:space="0" w:color="auto"/>
                <w:left w:val="none" w:sz="0" w:space="0" w:color="auto"/>
                <w:bottom w:val="none" w:sz="0" w:space="0" w:color="auto"/>
                <w:right w:val="none" w:sz="0" w:space="0" w:color="auto"/>
              </w:divBdr>
              <w:divsChild>
                <w:div w:id="1549099019">
                  <w:marLeft w:val="0"/>
                  <w:marRight w:val="0"/>
                  <w:marTop w:val="0"/>
                  <w:marBottom w:val="0"/>
                  <w:divBdr>
                    <w:top w:val="none" w:sz="0" w:space="0" w:color="auto"/>
                    <w:left w:val="none" w:sz="0" w:space="0" w:color="auto"/>
                    <w:bottom w:val="none" w:sz="0" w:space="0" w:color="auto"/>
                    <w:right w:val="none" w:sz="0" w:space="0" w:color="auto"/>
                  </w:divBdr>
                  <w:divsChild>
                    <w:div w:id="979575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9455160">
      <w:bodyDiv w:val="1"/>
      <w:marLeft w:val="0"/>
      <w:marRight w:val="0"/>
      <w:marTop w:val="0"/>
      <w:marBottom w:val="0"/>
      <w:divBdr>
        <w:top w:val="none" w:sz="0" w:space="0" w:color="auto"/>
        <w:left w:val="none" w:sz="0" w:space="0" w:color="auto"/>
        <w:bottom w:val="none" w:sz="0" w:space="0" w:color="auto"/>
        <w:right w:val="none" w:sz="0" w:space="0" w:color="auto"/>
      </w:divBdr>
      <w:divsChild>
        <w:div w:id="1604261996">
          <w:marLeft w:val="0"/>
          <w:marRight w:val="0"/>
          <w:marTop w:val="0"/>
          <w:marBottom w:val="0"/>
          <w:divBdr>
            <w:top w:val="none" w:sz="0" w:space="0" w:color="auto"/>
            <w:left w:val="none" w:sz="0" w:space="0" w:color="auto"/>
            <w:bottom w:val="none" w:sz="0" w:space="0" w:color="auto"/>
            <w:right w:val="none" w:sz="0" w:space="0" w:color="auto"/>
          </w:divBdr>
          <w:divsChild>
            <w:div w:id="221060240">
              <w:marLeft w:val="0"/>
              <w:marRight w:val="0"/>
              <w:marTop w:val="0"/>
              <w:marBottom w:val="0"/>
              <w:divBdr>
                <w:top w:val="none" w:sz="0" w:space="0" w:color="auto"/>
                <w:left w:val="none" w:sz="0" w:space="0" w:color="auto"/>
                <w:bottom w:val="none" w:sz="0" w:space="0" w:color="auto"/>
                <w:right w:val="none" w:sz="0" w:space="0" w:color="auto"/>
              </w:divBdr>
              <w:divsChild>
                <w:div w:id="116070685">
                  <w:marLeft w:val="0"/>
                  <w:marRight w:val="0"/>
                  <w:marTop w:val="0"/>
                  <w:marBottom w:val="0"/>
                  <w:divBdr>
                    <w:top w:val="none" w:sz="0" w:space="0" w:color="auto"/>
                    <w:left w:val="none" w:sz="0" w:space="0" w:color="auto"/>
                    <w:bottom w:val="none" w:sz="0" w:space="0" w:color="auto"/>
                    <w:right w:val="none" w:sz="0" w:space="0" w:color="auto"/>
                  </w:divBdr>
                  <w:divsChild>
                    <w:div w:id="719016185">
                      <w:marLeft w:val="0"/>
                      <w:marRight w:val="0"/>
                      <w:marTop w:val="0"/>
                      <w:marBottom w:val="0"/>
                      <w:divBdr>
                        <w:top w:val="none" w:sz="0" w:space="0" w:color="auto"/>
                        <w:left w:val="none" w:sz="0" w:space="0" w:color="auto"/>
                        <w:bottom w:val="none" w:sz="0" w:space="0" w:color="auto"/>
                        <w:right w:val="none" w:sz="0" w:space="0" w:color="auto"/>
                      </w:divBdr>
                      <w:divsChild>
                        <w:div w:id="26701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2865845">
      <w:bodyDiv w:val="1"/>
      <w:marLeft w:val="0"/>
      <w:marRight w:val="0"/>
      <w:marTop w:val="0"/>
      <w:marBottom w:val="0"/>
      <w:divBdr>
        <w:top w:val="none" w:sz="0" w:space="0" w:color="auto"/>
        <w:left w:val="none" w:sz="0" w:space="0" w:color="auto"/>
        <w:bottom w:val="none" w:sz="0" w:space="0" w:color="auto"/>
        <w:right w:val="none" w:sz="0" w:space="0" w:color="auto"/>
      </w:divBdr>
      <w:divsChild>
        <w:div w:id="1152019400">
          <w:marLeft w:val="0"/>
          <w:marRight w:val="0"/>
          <w:marTop w:val="0"/>
          <w:marBottom w:val="0"/>
          <w:divBdr>
            <w:top w:val="none" w:sz="0" w:space="0" w:color="auto"/>
            <w:left w:val="none" w:sz="0" w:space="0" w:color="auto"/>
            <w:bottom w:val="none" w:sz="0" w:space="0" w:color="auto"/>
            <w:right w:val="none" w:sz="0" w:space="0" w:color="auto"/>
          </w:divBdr>
          <w:divsChild>
            <w:div w:id="1252272246">
              <w:marLeft w:val="0"/>
              <w:marRight w:val="0"/>
              <w:marTop w:val="0"/>
              <w:marBottom w:val="0"/>
              <w:divBdr>
                <w:top w:val="none" w:sz="0" w:space="0" w:color="auto"/>
                <w:left w:val="none" w:sz="0" w:space="0" w:color="auto"/>
                <w:bottom w:val="none" w:sz="0" w:space="0" w:color="auto"/>
                <w:right w:val="none" w:sz="0" w:space="0" w:color="auto"/>
              </w:divBdr>
              <w:divsChild>
                <w:div w:id="311982701">
                  <w:marLeft w:val="0"/>
                  <w:marRight w:val="0"/>
                  <w:marTop w:val="0"/>
                  <w:marBottom w:val="0"/>
                  <w:divBdr>
                    <w:top w:val="none" w:sz="0" w:space="0" w:color="auto"/>
                    <w:left w:val="none" w:sz="0" w:space="0" w:color="auto"/>
                    <w:bottom w:val="none" w:sz="0" w:space="0" w:color="auto"/>
                    <w:right w:val="none" w:sz="0" w:space="0" w:color="auto"/>
                  </w:divBdr>
                  <w:divsChild>
                    <w:div w:id="1961641222">
                      <w:marLeft w:val="0"/>
                      <w:marRight w:val="0"/>
                      <w:marTop w:val="0"/>
                      <w:marBottom w:val="0"/>
                      <w:divBdr>
                        <w:top w:val="none" w:sz="0" w:space="0" w:color="auto"/>
                        <w:left w:val="none" w:sz="0" w:space="0" w:color="auto"/>
                        <w:bottom w:val="none" w:sz="0" w:space="0" w:color="auto"/>
                        <w:right w:val="none" w:sz="0" w:space="0" w:color="auto"/>
                      </w:divBdr>
                      <w:divsChild>
                        <w:div w:id="1732848993">
                          <w:marLeft w:val="0"/>
                          <w:marRight w:val="0"/>
                          <w:marTop w:val="0"/>
                          <w:marBottom w:val="0"/>
                          <w:divBdr>
                            <w:top w:val="none" w:sz="0" w:space="0" w:color="auto"/>
                            <w:left w:val="none" w:sz="0" w:space="0" w:color="auto"/>
                            <w:bottom w:val="none" w:sz="0" w:space="0" w:color="auto"/>
                            <w:right w:val="none" w:sz="0" w:space="0" w:color="auto"/>
                          </w:divBdr>
                          <w:divsChild>
                            <w:div w:id="1069226372">
                              <w:marLeft w:val="0"/>
                              <w:marRight w:val="0"/>
                              <w:marTop w:val="0"/>
                              <w:marBottom w:val="0"/>
                              <w:divBdr>
                                <w:top w:val="none" w:sz="0" w:space="0" w:color="auto"/>
                                <w:left w:val="none" w:sz="0" w:space="0" w:color="auto"/>
                                <w:bottom w:val="none" w:sz="0" w:space="0" w:color="auto"/>
                                <w:right w:val="none" w:sz="0" w:space="0" w:color="auto"/>
                              </w:divBdr>
                              <w:divsChild>
                                <w:div w:id="117116420">
                                  <w:marLeft w:val="0"/>
                                  <w:marRight w:val="0"/>
                                  <w:marTop w:val="0"/>
                                  <w:marBottom w:val="0"/>
                                  <w:divBdr>
                                    <w:top w:val="none" w:sz="0" w:space="0" w:color="auto"/>
                                    <w:left w:val="none" w:sz="0" w:space="0" w:color="auto"/>
                                    <w:bottom w:val="none" w:sz="0" w:space="0" w:color="auto"/>
                                    <w:right w:val="none" w:sz="0" w:space="0" w:color="auto"/>
                                  </w:divBdr>
                                  <w:divsChild>
                                    <w:div w:id="939989361">
                                      <w:marLeft w:val="0"/>
                                      <w:marRight w:val="0"/>
                                      <w:marTop w:val="0"/>
                                      <w:marBottom w:val="0"/>
                                      <w:divBdr>
                                        <w:top w:val="none" w:sz="0" w:space="0" w:color="auto"/>
                                        <w:left w:val="none" w:sz="0" w:space="0" w:color="auto"/>
                                        <w:bottom w:val="none" w:sz="0" w:space="0" w:color="auto"/>
                                        <w:right w:val="none" w:sz="0" w:space="0" w:color="auto"/>
                                      </w:divBdr>
                                      <w:divsChild>
                                        <w:div w:id="6337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2697306">
      <w:bodyDiv w:val="1"/>
      <w:marLeft w:val="0"/>
      <w:marRight w:val="0"/>
      <w:marTop w:val="0"/>
      <w:marBottom w:val="0"/>
      <w:divBdr>
        <w:top w:val="none" w:sz="0" w:space="0" w:color="auto"/>
        <w:left w:val="none" w:sz="0" w:space="0" w:color="auto"/>
        <w:bottom w:val="none" w:sz="0" w:space="0" w:color="auto"/>
        <w:right w:val="none" w:sz="0" w:space="0" w:color="auto"/>
      </w:divBdr>
      <w:divsChild>
        <w:div w:id="1834835317">
          <w:marLeft w:val="0"/>
          <w:marRight w:val="0"/>
          <w:marTop w:val="0"/>
          <w:marBottom w:val="0"/>
          <w:divBdr>
            <w:top w:val="none" w:sz="0" w:space="0" w:color="auto"/>
            <w:left w:val="none" w:sz="0" w:space="0" w:color="auto"/>
            <w:bottom w:val="none" w:sz="0" w:space="0" w:color="auto"/>
            <w:right w:val="none" w:sz="0" w:space="0" w:color="auto"/>
          </w:divBdr>
          <w:divsChild>
            <w:div w:id="559554989">
              <w:marLeft w:val="0"/>
              <w:marRight w:val="0"/>
              <w:marTop w:val="0"/>
              <w:marBottom w:val="0"/>
              <w:divBdr>
                <w:top w:val="none" w:sz="0" w:space="0" w:color="auto"/>
                <w:left w:val="none" w:sz="0" w:space="0" w:color="auto"/>
                <w:bottom w:val="none" w:sz="0" w:space="0" w:color="auto"/>
                <w:right w:val="none" w:sz="0" w:space="0" w:color="auto"/>
              </w:divBdr>
              <w:divsChild>
                <w:div w:id="49650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6502976">
      <w:bodyDiv w:val="1"/>
      <w:marLeft w:val="0"/>
      <w:marRight w:val="0"/>
      <w:marTop w:val="0"/>
      <w:marBottom w:val="0"/>
      <w:divBdr>
        <w:top w:val="none" w:sz="0" w:space="0" w:color="auto"/>
        <w:left w:val="none" w:sz="0" w:space="0" w:color="auto"/>
        <w:bottom w:val="none" w:sz="0" w:space="0" w:color="auto"/>
        <w:right w:val="none" w:sz="0" w:space="0" w:color="auto"/>
      </w:divBdr>
      <w:divsChild>
        <w:div w:id="1637568367">
          <w:marLeft w:val="0"/>
          <w:marRight w:val="0"/>
          <w:marTop w:val="0"/>
          <w:marBottom w:val="0"/>
          <w:divBdr>
            <w:top w:val="none" w:sz="0" w:space="0" w:color="auto"/>
            <w:left w:val="none" w:sz="0" w:space="0" w:color="auto"/>
            <w:bottom w:val="none" w:sz="0" w:space="0" w:color="auto"/>
            <w:right w:val="none" w:sz="0" w:space="0" w:color="auto"/>
          </w:divBdr>
          <w:divsChild>
            <w:div w:id="543450662">
              <w:marLeft w:val="0"/>
              <w:marRight w:val="0"/>
              <w:marTop w:val="0"/>
              <w:marBottom w:val="0"/>
              <w:divBdr>
                <w:top w:val="none" w:sz="0" w:space="0" w:color="auto"/>
                <w:left w:val="none" w:sz="0" w:space="0" w:color="auto"/>
                <w:bottom w:val="none" w:sz="0" w:space="0" w:color="auto"/>
                <w:right w:val="none" w:sz="0" w:space="0" w:color="auto"/>
              </w:divBdr>
              <w:divsChild>
                <w:div w:id="1885629021">
                  <w:marLeft w:val="0"/>
                  <w:marRight w:val="0"/>
                  <w:marTop w:val="0"/>
                  <w:marBottom w:val="0"/>
                  <w:divBdr>
                    <w:top w:val="none" w:sz="0" w:space="0" w:color="auto"/>
                    <w:left w:val="none" w:sz="0" w:space="0" w:color="auto"/>
                    <w:bottom w:val="none" w:sz="0" w:space="0" w:color="auto"/>
                    <w:right w:val="none" w:sz="0" w:space="0" w:color="auto"/>
                  </w:divBdr>
                  <w:divsChild>
                    <w:div w:id="32195975">
                      <w:marLeft w:val="0"/>
                      <w:marRight w:val="0"/>
                      <w:marTop w:val="0"/>
                      <w:marBottom w:val="0"/>
                      <w:divBdr>
                        <w:top w:val="none" w:sz="0" w:space="0" w:color="auto"/>
                        <w:left w:val="none" w:sz="0" w:space="0" w:color="auto"/>
                        <w:bottom w:val="none" w:sz="0" w:space="0" w:color="auto"/>
                        <w:right w:val="none" w:sz="0" w:space="0" w:color="auto"/>
                      </w:divBdr>
                      <w:divsChild>
                        <w:div w:id="1947804631">
                          <w:marLeft w:val="0"/>
                          <w:marRight w:val="0"/>
                          <w:marTop w:val="0"/>
                          <w:marBottom w:val="0"/>
                          <w:divBdr>
                            <w:top w:val="none" w:sz="0" w:space="0" w:color="auto"/>
                            <w:left w:val="none" w:sz="0" w:space="0" w:color="auto"/>
                            <w:bottom w:val="none" w:sz="0" w:space="0" w:color="auto"/>
                            <w:right w:val="none" w:sz="0" w:space="0" w:color="auto"/>
                          </w:divBdr>
                          <w:divsChild>
                            <w:div w:id="1880438684">
                              <w:marLeft w:val="0"/>
                              <w:marRight w:val="0"/>
                              <w:marTop w:val="0"/>
                              <w:marBottom w:val="0"/>
                              <w:divBdr>
                                <w:top w:val="none" w:sz="0" w:space="0" w:color="auto"/>
                                <w:left w:val="none" w:sz="0" w:space="0" w:color="auto"/>
                                <w:bottom w:val="none" w:sz="0" w:space="0" w:color="auto"/>
                                <w:right w:val="none" w:sz="0" w:space="0" w:color="auto"/>
                              </w:divBdr>
                              <w:divsChild>
                                <w:div w:id="1361665527">
                                  <w:marLeft w:val="0"/>
                                  <w:marRight w:val="0"/>
                                  <w:marTop w:val="0"/>
                                  <w:marBottom w:val="0"/>
                                  <w:divBdr>
                                    <w:top w:val="none" w:sz="0" w:space="0" w:color="auto"/>
                                    <w:left w:val="none" w:sz="0" w:space="0" w:color="auto"/>
                                    <w:bottom w:val="none" w:sz="0" w:space="0" w:color="auto"/>
                                    <w:right w:val="none" w:sz="0" w:space="0" w:color="auto"/>
                                  </w:divBdr>
                                  <w:divsChild>
                                    <w:div w:id="2034457305">
                                      <w:marLeft w:val="0"/>
                                      <w:marRight w:val="0"/>
                                      <w:marTop w:val="0"/>
                                      <w:marBottom w:val="0"/>
                                      <w:divBdr>
                                        <w:top w:val="none" w:sz="0" w:space="0" w:color="auto"/>
                                        <w:left w:val="none" w:sz="0" w:space="0" w:color="auto"/>
                                        <w:bottom w:val="none" w:sz="0" w:space="0" w:color="auto"/>
                                        <w:right w:val="none" w:sz="0" w:space="0" w:color="auto"/>
                                      </w:divBdr>
                                      <w:divsChild>
                                        <w:div w:id="8788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8997929">
      <w:bodyDiv w:val="1"/>
      <w:marLeft w:val="0"/>
      <w:marRight w:val="0"/>
      <w:marTop w:val="0"/>
      <w:marBottom w:val="0"/>
      <w:divBdr>
        <w:top w:val="none" w:sz="0" w:space="0" w:color="auto"/>
        <w:left w:val="none" w:sz="0" w:space="0" w:color="auto"/>
        <w:bottom w:val="none" w:sz="0" w:space="0" w:color="auto"/>
        <w:right w:val="none" w:sz="0" w:space="0" w:color="auto"/>
      </w:divBdr>
      <w:divsChild>
        <w:div w:id="444496467">
          <w:marLeft w:val="0"/>
          <w:marRight w:val="0"/>
          <w:marTop w:val="0"/>
          <w:marBottom w:val="0"/>
          <w:divBdr>
            <w:top w:val="none" w:sz="0" w:space="0" w:color="auto"/>
            <w:left w:val="none" w:sz="0" w:space="0" w:color="auto"/>
            <w:bottom w:val="none" w:sz="0" w:space="0" w:color="auto"/>
            <w:right w:val="none" w:sz="0" w:space="0" w:color="auto"/>
          </w:divBdr>
          <w:divsChild>
            <w:div w:id="1793553473">
              <w:marLeft w:val="0"/>
              <w:marRight w:val="0"/>
              <w:marTop w:val="300"/>
              <w:marBottom w:val="0"/>
              <w:divBdr>
                <w:top w:val="none" w:sz="0" w:space="0" w:color="auto"/>
                <w:left w:val="none" w:sz="0" w:space="0" w:color="auto"/>
                <w:bottom w:val="none" w:sz="0" w:space="0" w:color="auto"/>
                <w:right w:val="none" w:sz="0" w:space="0" w:color="auto"/>
              </w:divBdr>
              <w:divsChild>
                <w:div w:id="1288390353">
                  <w:marLeft w:val="150"/>
                  <w:marRight w:val="150"/>
                  <w:marTop w:val="0"/>
                  <w:marBottom w:val="0"/>
                  <w:divBdr>
                    <w:top w:val="none" w:sz="0" w:space="0" w:color="auto"/>
                    <w:left w:val="none" w:sz="0" w:space="0" w:color="auto"/>
                    <w:bottom w:val="none" w:sz="0" w:space="0" w:color="auto"/>
                    <w:right w:val="none" w:sz="0" w:space="0" w:color="auto"/>
                  </w:divBdr>
                  <w:divsChild>
                    <w:div w:id="494690139">
                      <w:marLeft w:val="0"/>
                      <w:marRight w:val="0"/>
                      <w:marTop w:val="0"/>
                      <w:marBottom w:val="210"/>
                      <w:divBdr>
                        <w:top w:val="single" w:sz="6" w:space="0" w:color="E6E6E6"/>
                        <w:left w:val="single" w:sz="6" w:space="0" w:color="E6E6E6"/>
                        <w:bottom w:val="single" w:sz="6" w:space="0" w:color="E6E6E6"/>
                        <w:right w:val="single" w:sz="6" w:space="0" w:color="E6E6E6"/>
                      </w:divBdr>
                    </w:div>
                  </w:divsChild>
                </w:div>
              </w:divsChild>
            </w:div>
          </w:divsChild>
        </w:div>
      </w:divsChild>
    </w:div>
    <w:div w:id="2013952250">
      <w:bodyDiv w:val="1"/>
      <w:marLeft w:val="0"/>
      <w:marRight w:val="0"/>
      <w:marTop w:val="0"/>
      <w:marBottom w:val="0"/>
      <w:divBdr>
        <w:top w:val="none" w:sz="0" w:space="0" w:color="auto"/>
        <w:left w:val="none" w:sz="0" w:space="0" w:color="auto"/>
        <w:bottom w:val="none" w:sz="0" w:space="0" w:color="auto"/>
        <w:right w:val="none" w:sz="0" w:space="0" w:color="auto"/>
      </w:divBdr>
      <w:divsChild>
        <w:div w:id="1415393633">
          <w:marLeft w:val="0"/>
          <w:marRight w:val="0"/>
          <w:marTop w:val="0"/>
          <w:marBottom w:val="0"/>
          <w:divBdr>
            <w:top w:val="none" w:sz="0" w:space="0" w:color="auto"/>
            <w:left w:val="none" w:sz="0" w:space="0" w:color="auto"/>
            <w:bottom w:val="none" w:sz="0" w:space="0" w:color="auto"/>
            <w:right w:val="none" w:sz="0" w:space="0" w:color="auto"/>
          </w:divBdr>
          <w:divsChild>
            <w:div w:id="1108963675">
              <w:marLeft w:val="0"/>
              <w:marRight w:val="0"/>
              <w:marTop w:val="0"/>
              <w:marBottom w:val="0"/>
              <w:divBdr>
                <w:top w:val="none" w:sz="0" w:space="0" w:color="auto"/>
                <w:left w:val="none" w:sz="0" w:space="0" w:color="auto"/>
                <w:bottom w:val="none" w:sz="0" w:space="0" w:color="auto"/>
                <w:right w:val="none" w:sz="0" w:space="0" w:color="auto"/>
              </w:divBdr>
              <w:divsChild>
                <w:div w:id="1369183412">
                  <w:marLeft w:val="0"/>
                  <w:marRight w:val="0"/>
                  <w:marTop w:val="0"/>
                  <w:marBottom w:val="0"/>
                  <w:divBdr>
                    <w:top w:val="none" w:sz="0" w:space="0" w:color="auto"/>
                    <w:left w:val="none" w:sz="0" w:space="0" w:color="auto"/>
                    <w:bottom w:val="none" w:sz="0" w:space="0" w:color="auto"/>
                    <w:right w:val="none" w:sz="0" w:space="0" w:color="auto"/>
                  </w:divBdr>
                  <w:divsChild>
                    <w:div w:id="2034258568">
                      <w:marLeft w:val="0"/>
                      <w:marRight w:val="0"/>
                      <w:marTop w:val="0"/>
                      <w:marBottom w:val="0"/>
                      <w:divBdr>
                        <w:top w:val="none" w:sz="0" w:space="0" w:color="auto"/>
                        <w:left w:val="none" w:sz="0" w:space="0" w:color="auto"/>
                        <w:bottom w:val="none" w:sz="0" w:space="0" w:color="auto"/>
                        <w:right w:val="none" w:sz="0" w:space="0" w:color="auto"/>
                      </w:divBdr>
                      <w:divsChild>
                        <w:div w:id="430705444">
                          <w:marLeft w:val="0"/>
                          <w:marRight w:val="0"/>
                          <w:marTop w:val="0"/>
                          <w:marBottom w:val="0"/>
                          <w:divBdr>
                            <w:top w:val="none" w:sz="0" w:space="0" w:color="auto"/>
                            <w:left w:val="none" w:sz="0" w:space="0" w:color="auto"/>
                            <w:bottom w:val="none" w:sz="0" w:space="0" w:color="auto"/>
                            <w:right w:val="none" w:sz="0" w:space="0" w:color="auto"/>
                          </w:divBdr>
                          <w:divsChild>
                            <w:div w:id="1792357614">
                              <w:marLeft w:val="0"/>
                              <w:marRight w:val="0"/>
                              <w:marTop w:val="0"/>
                              <w:marBottom w:val="0"/>
                              <w:divBdr>
                                <w:top w:val="none" w:sz="0" w:space="0" w:color="auto"/>
                                <w:left w:val="none" w:sz="0" w:space="0" w:color="auto"/>
                                <w:bottom w:val="none" w:sz="0" w:space="0" w:color="auto"/>
                                <w:right w:val="none" w:sz="0" w:space="0" w:color="auto"/>
                              </w:divBdr>
                              <w:divsChild>
                                <w:div w:id="1705056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7728849">
      <w:bodyDiv w:val="1"/>
      <w:marLeft w:val="0"/>
      <w:marRight w:val="0"/>
      <w:marTop w:val="0"/>
      <w:marBottom w:val="0"/>
      <w:divBdr>
        <w:top w:val="none" w:sz="0" w:space="0" w:color="auto"/>
        <w:left w:val="none" w:sz="0" w:space="0" w:color="auto"/>
        <w:bottom w:val="none" w:sz="0" w:space="0" w:color="auto"/>
        <w:right w:val="none" w:sz="0" w:space="0" w:color="auto"/>
      </w:divBdr>
      <w:divsChild>
        <w:div w:id="106122345">
          <w:marLeft w:val="0"/>
          <w:marRight w:val="0"/>
          <w:marTop w:val="0"/>
          <w:marBottom w:val="0"/>
          <w:divBdr>
            <w:top w:val="none" w:sz="0" w:space="0" w:color="auto"/>
            <w:left w:val="none" w:sz="0" w:space="0" w:color="auto"/>
            <w:bottom w:val="none" w:sz="0" w:space="0" w:color="auto"/>
            <w:right w:val="none" w:sz="0" w:space="0" w:color="auto"/>
          </w:divBdr>
          <w:divsChild>
            <w:div w:id="70780348">
              <w:marLeft w:val="0"/>
              <w:marRight w:val="0"/>
              <w:marTop w:val="0"/>
              <w:marBottom w:val="0"/>
              <w:divBdr>
                <w:top w:val="none" w:sz="0" w:space="0" w:color="auto"/>
                <w:left w:val="none" w:sz="0" w:space="0" w:color="auto"/>
                <w:bottom w:val="none" w:sz="0" w:space="0" w:color="auto"/>
                <w:right w:val="none" w:sz="0" w:space="0" w:color="auto"/>
              </w:divBdr>
              <w:divsChild>
                <w:div w:id="1881015903">
                  <w:marLeft w:val="0"/>
                  <w:marRight w:val="0"/>
                  <w:marTop w:val="0"/>
                  <w:marBottom w:val="0"/>
                  <w:divBdr>
                    <w:top w:val="none" w:sz="0" w:space="0" w:color="auto"/>
                    <w:left w:val="none" w:sz="0" w:space="0" w:color="auto"/>
                    <w:bottom w:val="none" w:sz="0" w:space="0" w:color="auto"/>
                    <w:right w:val="none" w:sz="0" w:space="0" w:color="auto"/>
                  </w:divBdr>
                  <w:divsChild>
                    <w:div w:id="1342009341">
                      <w:marLeft w:val="0"/>
                      <w:marRight w:val="0"/>
                      <w:marTop w:val="0"/>
                      <w:marBottom w:val="0"/>
                      <w:divBdr>
                        <w:top w:val="none" w:sz="0" w:space="0" w:color="auto"/>
                        <w:left w:val="none" w:sz="0" w:space="0" w:color="auto"/>
                        <w:bottom w:val="none" w:sz="0" w:space="0" w:color="auto"/>
                        <w:right w:val="none" w:sz="0" w:space="0" w:color="auto"/>
                      </w:divBdr>
                      <w:divsChild>
                        <w:div w:id="1644461914">
                          <w:marLeft w:val="0"/>
                          <w:marRight w:val="0"/>
                          <w:marTop w:val="0"/>
                          <w:marBottom w:val="0"/>
                          <w:divBdr>
                            <w:top w:val="none" w:sz="0" w:space="0" w:color="auto"/>
                            <w:left w:val="none" w:sz="0" w:space="0" w:color="auto"/>
                            <w:bottom w:val="none" w:sz="0" w:space="0" w:color="auto"/>
                            <w:right w:val="none" w:sz="0" w:space="0" w:color="auto"/>
                          </w:divBdr>
                          <w:divsChild>
                            <w:div w:id="1853302072">
                              <w:marLeft w:val="0"/>
                              <w:marRight w:val="0"/>
                              <w:marTop w:val="0"/>
                              <w:marBottom w:val="0"/>
                              <w:divBdr>
                                <w:top w:val="none" w:sz="0" w:space="0" w:color="auto"/>
                                <w:left w:val="none" w:sz="0" w:space="0" w:color="auto"/>
                                <w:bottom w:val="none" w:sz="0" w:space="0" w:color="auto"/>
                                <w:right w:val="none" w:sz="0" w:space="0" w:color="auto"/>
                              </w:divBdr>
                              <w:divsChild>
                                <w:div w:id="1284187568">
                                  <w:marLeft w:val="0"/>
                                  <w:marRight w:val="0"/>
                                  <w:marTop w:val="0"/>
                                  <w:marBottom w:val="0"/>
                                  <w:divBdr>
                                    <w:top w:val="none" w:sz="0" w:space="0" w:color="auto"/>
                                    <w:left w:val="none" w:sz="0" w:space="0" w:color="auto"/>
                                    <w:bottom w:val="none" w:sz="0" w:space="0" w:color="auto"/>
                                    <w:right w:val="none" w:sz="0" w:space="0" w:color="auto"/>
                                  </w:divBdr>
                                  <w:divsChild>
                                    <w:div w:id="1329989835">
                                      <w:marLeft w:val="0"/>
                                      <w:marRight w:val="0"/>
                                      <w:marTop w:val="0"/>
                                      <w:marBottom w:val="0"/>
                                      <w:divBdr>
                                        <w:top w:val="none" w:sz="0" w:space="0" w:color="auto"/>
                                        <w:left w:val="none" w:sz="0" w:space="0" w:color="auto"/>
                                        <w:bottom w:val="none" w:sz="0" w:space="0" w:color="auto"/>
                                        <w:right w:val="none" w:sz="0" w:space="0" w:color="auto"/>
                                      </w:divBdr>
                                      <w:divsChild>
                                        <w:div w:id="1215502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hesonline.nhs.uk" TargetMode="External"/><Relationship Id="rId4" Type="http://schemas.microsoft.com/office/2007/relationships/stylesWithEffects" Target="stylesWithEffects.xml"/><Relationship Id="rId9" Type="http://schemas.openxmlformats.org/officeDocument/2006/relationships/hyperlink" Target="http://www.gl-assessment.co.uk/health_and_psychology/resources/hospital_anxiety_scale/faqs.asp" TargetMode="Externa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FB2608-537E-4009-8FB9-BC13EA77AC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16840</Words>
  <Characters>95989</Characters>
  <Application>Microsoft Office Word</Application>
  <DocSecurity>0</DocSecurity>
  <Lines>799</Lines>
  <Paragraphs>225</Paragraphs>
  <ScaleCrop>false</ScaleCrop>
  <HeadingPairs>
    <vt:vector size="2" baseType="variant">
      <vt:variant>
        <vt:lpstr>Title</vt:lpstr>
      </vt:variant>
      <vt:variant>
        <vt:i4>1</vt:i4>
      </vt:variant>
    </vt:vector>
  </HeadingPairs>
  <TitlesOfParts>
    <vt:vector size="1" baseType="lpstr">
      <vt:lpstr>Study 2: Hernia Questionnaire Study</vt:lpstr>
    </vt:vector>
  </TitlesOfParts>
  <Company>Aston University</Company>
  <LinksUpToDate>false</LinksUpToDate>
  <CharactersWithSpaces>112604</CharactersWithSpaces>
  <SharedDoc>false</SharedDoc>
  <HLinks>
    <vt:vector size="54" baseType="variant">
      <vt:variant>
        <vt:i4>655386</vt:i4>
      </vt:variant>
      <vt:variant>
        <vt:i4>212</vt:i4>
      </vt:variant>
      <vt:variant>
        <vt:i4>0</vt:i4>
      </vt:variant>
      <vt:variant>
        <vt:i4>5</vt:i4>
      </vt:variant>
      <vt:variant>
        <vt:lpwstr>http://psycnet.apa.org/doi/10.1037/1040-3590.7.4.524</vt:lpwstr>
      </vt:variant>
      <vt:variant>
        <vt:lpwstr/>
      </vt:variant>
      <vt:variant>
        <vt:i4>3801120</vt:i4>
      </vt:variant>
      <vt:variant>
        <vt:i4>209</vt:i4>
      </vt:variant>
      <vt:variant>
        <vt:i4>0</vt:i4>
      </vt:variant>
      <vt:variant>
        <vt:i4>5</vt:i4>
      </vt:variant>
      <vt:variant>
        <vt:lpwstr>http://psycnet.apa.org/doi/10.1037/0022-3514.57.6.1024</vt:lpwstr>
      </vt:variant>
      <vt:variant>
        <vt:lpwstr/>
      </vt:variant>
      <vt:variant>
        <vt:i4>65564</vt:i4>
      </vt:variant>
      <vt:variant>
        <vt:i4>206</vt:i4>
      </vt:variant>
      <vt:variant>
        <vt:i4>0</vt:i4>
      </vt:variant>
      <vt:variant>
        <vt:i4>5</vt:i4>
      </vt:variant>
      <vt:variant>
        <vt:lpwstr>http://psycnet.apa.org/doi/10.1037/0278-6133.4.3.219</vt:lpwstr>
      </vt:variant>
      <vt:variant>
        <vt:lpwstr/>
      </vt:variant>
      <vt:variant>
        <vt:i4>7209065</vt:i4>
      </vt:variant>
      <vt:variant>
        <vt:i4>203</vt:i4>
      </vt:variant>
      <vt:variant>
        <vt:i4>0</vt:i4>
      </vt:variant>
      <vt:variant>
        <vt:i4>5</vt:i4>
      </vt:variant>
      <vt:variant>
        <vt:lpwstr>http://www.gl-assessment.co.uk/health_and_psychology/resources/hospital_anxiety_scale/faqs.asp</vt:lpwstr>
      </vt:variant>
      <vt:variant>
        <vt:lpwstr/>
      </vt:variant>
      <vt:variant>
        <vt:i4>524306</vt:i4>
      </vt:variant>
      <vt:variant>
        <vt:i4>200</vt:i4>
      </vt:variant>
      <vt:variant>
        <vt:i4>0</vt:i4>
      </vt:variant>
      <vt:variant>
        <vt:i4>5</vt:i4>
      </vt:variant>
      <vt:variant>
        <vt:lpwstr>http://psycnet.apa.org/doi/10.1037/0090-5550.53.2.191</vt:lpwstr>
      </vt:variant>
      <vt:variant>
        <vt:lpwstr/>
      </vt:variant>
      <vt:variant>
        <vt:i4>3997735</vt:i4>
      </vt:variant>
      <vt:variant>
        <vt:i4>197</vt:i4>
      </vt:variant>
      <vt:variant>
        <vt:i4>0</vt:i4>
      </vt:variant>
      <vt:variant>
        <vt:i4>5</vt:i4>
      </vt:variant>
      <vt:variant>
        <vt:lpwstr>http://psycnet.apa.org/doi/10.1037/0033-2909.112.1.155</vt:lpwstr>
      </vt:variant>
      <vt:variant>
        <vt:lpwstr/>
      </vt:variant>
      <vt:variant>
        <vt:i4>4653075</vt:i4>
      </vt:variant>
      <vt:variant>
        <vt:i4>194</vt:i4>
      </vt:variant>
      <vt:variant>
        <vt:i4>0</vt:i4>
      </vt:variant>
      <vt:variant>
        <vt:i4>5</vt:i4>
      </vt:variant>
      <vt:variant>
        <vt:lpwstr>http://psycnet.apa.org/doi/10.1037/0003-066X.37.2.122</vt:lpwstr>
      </vt:variant>
      <vt:variant>
        <vt:lpwstr/>
      </vt:variant>
      <vt:variant>
        <vt:i4>4915217</vt:i4>
      </vt:variant>
      <vt:variant>
        <vt:i4>191</vt:i4>
      </vt:variant>
      <vt:variant>
        <vt:i4>0</vt:i4>
      </vt:variant>
      <vt:variant>
        <vt:i4>5</vt:i4>
      </vt:variant>
      <vt:variant>
        <vt:lpwstr>http://psycnet.apa.org/doi/10.1037/0033-295X.84.2.191</vt:lpwstr>
      </vt:variant>
      <vt:variant>
        <vt:lpwstr/>
      </vt:variant>
      <vt:variant>
        <vt:i4>3801210</vt:i4>
      </vt:variant>
      <vt:variant>
        <vt:i4>188</vt:i4>
      </vt:variant>
      <vt:variant>
        <vt:i4>0</vt:i4>
      </vt:variant>
      <vt:variant>
        <vt:i4>5</vt:i4>
      </vt:variant>
      <vt:variant>
        <vt:lpwstr>http://dx.doi.org/10.1016/0749-5978(91)90020-T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Study 2: Hernia Questionnaire Study</dc:title>
  <dc:creator>powellrk</dc:creator>
  <cp:lastModifiedBy>Beaton, Samantha</cp:lastModifiedBy>
  <cp:revision>2</cp:revision>
  <cp:lastPrinted>2013-05-31T14:38:00Z</cp:lastPrinted>
  <dcterms:created xsi:type="dcterms:W3CDTF">2014-01-21T11:03:00Z</dcterms:created>
  <dcterms:modified xsi:type="dcterms:W3CDTF">2014-01-21T11:03:00Z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