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518" w:rsidRDefault="00933518" w:rsidP="00933518">
      <w:pPr>
        <w:pStyle w:val="Title"/>
        <w:rPr>
          <w:b w:val="0"/>
          <w:iCs/>
          <w:sz w:val="24"/>
          <w:szCs w:val="24"/>
        </w:rPr>
      </w:pPr>
      <w:r w:rsidRPr="00933518">
        <w:rPr>
          <w:b w:val="0"/>
          <w:sz w:val="24"/>
          <w:szCs w:val="24"/>
        </w:rPr>
        <w:t xml:space="preserve">The art of slow </w:t>
      </w:r>
      <w:r w:rsidRPr="00933518">
        <w:rPr>
          <w:b w:val="0"/>
          <w:iCs/>
          <w:sz w:val="24"/>
          <w:szCs w:val="24"/>
        </w:rPr>
        <w:t>sociality: movement, aesthetics and shared understanding</w:t>
      </w:r>
    </w:p>
    <w:p w:rsidR="00933518" w:rsidRDefault="00933518" w:rsidP="00933518">
      <w:pPr>
        <w:pStyle w:val="Subtitle"/>
      </w:pPr>
    </w:p>
    <w:p w:rsidR="00933518" w:rsidRDefault="00933518" w:rsidP="00933518">
      <w:pPr>
        <w:pStyle w:val="Textbody"/>
      </w:pPr>
      <w:r>
        <w:t>Jo Vergunst</w:t>
      </w:r>
    </w:p>
    <w:p w:rsidR="00933518" w:rsidRDefault="00933518" w:rsidP="00933518">
      <w:pPr>
        <w:pStyle w:val="Textbody"/>
      </w:pPr>
      <w:r>
        <w:t>Department of Anthropology</w:t>
      </w:r>
    </w:p>
    <w:p w:rsidR="00933518" w:rsidRDefault="00933518" w:rsidP="00933518">
      <w:pPr>
        <w:pStyle w:val="Textbody"/>
      </w:pPr>
      <w:r>
        <w:t>University of Aberdeen</w:t>
      </w:r>
    </w:p>
    <w:p w:rsidR="00933518" w:rsidRDefault="00933518" w:rsidP="00933518">
      <w:pPr>
        <w:pStyle w:val="Textbody"/>
      </w:pPr>
      <w:r>
        <w:t xml:space="preserve">Aberdeen </w:t>
      </w:r>
    </w:p>
    <w:p w:rsidR="00933518" w:rsidRDefault="00933518" w:rsidP="00933518">
      <w:pPr>
        <w:pStyle w:val="Textbody"/>
      </w:pPr>
      <w:r>
        <w:t>AB24 3QY</w:t>
      </w:r>
    </w:p>
    <w:p w:rsidR="00933518" w:rsidRDefault="00933518" w:rsidP="00933518">
      <w:pPr>
        <w:pStyle w:val="Textbody"/>
      </w:pPr>
      <w:r w:rsidRPr="00933518">
        <w:t>j.vergunst@abdn.ac.uk</w:t>
      </w:r>
    </w:p>
    <w:p w:rsidR="00933518" w:rsidRDefault="00933518" w:rsidP="00933518">
      <w:pPr>
        <w:pStyle w:val="Textbody"/>
      </w:pPr>
      <w:r>
        <w:t>01224 272738</w:t>
      </w:r>
    </w:p>
    <w:p w:rsidR="00933518" w:rsidRDefault="00933518" w:rsidP="00933518">
      <w:pPr>
        <w:pStyle w:val="Textbody"/>
      </w:pPr>
    </w:p>
    <w:p w:rsidR="00933518" w:rsidRDefault="00933518" w:rsidP="00933518">
      <w:pPr>
        <w:pStyle w:val="Textbody"/>
      </w:pPr>
      <w:r>
        <w:t>Anna Vermehren</w:t>
      </w:r>
    </w:p>
    <w:p w:rsidR="00933518" w:rsidRDefault="00933518" w:rsidP="00933518">
      <w:pPr>
        <w:pStyle w:val="Textbody"/>
      </w:pPr>
      <w:r>
        <w:t>Deveron Arts</w:t>
      </w:r>
    </w:p>
    <w:p w:rsidR="00933518" w:rsidRDefault="00933518" w:rsidP="00933518">
      <w:pPr>
        <w:pStyle w:val="Textbody"/>
      </w:pPr>
      <w:r>
        <w:t>Brander Museum</w:t>
      </w:r>
    </w:p>
    <w:p w:rsidR="00933518" w:rsidRDefault="00933518" w:rsidP="00933518">
      <w:pPr>
        <w:pStyle w:val="Textbody"/>
      </w:pPr>
      <w:r>
        <w:t xml:space="preserve">The Square  </w:t>
      </w:r>
    </w:p>
    <w:p w:rsidR="00933518" w:rsidRDefault="00933518" w:rsidP="00933518">
      <w:pPr>
        <w:pStyle w:val="Textbody"/>
      </w:pPr>
      <w:r>
        <w:t>Huntly</w:t>
      </w:r>
    </w:p>
    <w:p w:rsidR="00933518" w:rsidRDefault="00933518" w:rsidP="00933518">
      <w:pPr>
        <w:pStyle w:val="Textbody"/>
      </w:pPr>
      <w:r>
        <w:t xml:space="preserve">Aberdeenshire </w:t>
      </w:r>
    </w:p>
    <w:p w:rsidR="00933518" w:rsidRDefault="00933518" w:rsidP="00933518">
      <w:pPr>
        <w:pStyle w:val="Textbody"/>
      </w:pPr>
      <w:r>
        <w:t>AB54 8BR</w:t>
      </w:r>
    </w:p>
    <w:p w:rsidR="00933518" w:rsidRDefault="00933518" w:rsidP="00933518">
      <w:pPr>
        <w:pStyle w:val="Textbody"/>
      </w:pPr>
      <w:r>
        <w:t>anna@deveron-arts.com</w:t>
      </w:r>
    </w:p>
    <w:p w:rsidR="00933518" w:rsidRDefault="00933518" w:rsidP="00933518">
      <w:pPr>
        <w:pStyle w:val="Textbody"/>
      </w:pPr>
      <w:r>
        <w:t>01466 794494</w:t>
      </w:r>
    </w:p>
    <w:p w:rsidR="00933518" w:rsidRDefault="00933518">
      <w:pPr>
        <w:rPr>
          <w:sz w:val="24"/>
          <w:szCs w:val="24"/>
        </w:rPr>
      </w:pPr>
    </w:p>
    <w:p w:rsidR="00FA06EA" w:rsidRDefault="00A70E48">
      <w:pPr>
        <w:rPr>
          <w:sz w:val="24"/>
          <w:szCs w:val="24"/>
        </w:rPr>
      </w:pPr>
      <w:r>
        <w:rPr>
          <w:sz w:val="24"/>
          <w:szCs w:val="24"/>
        </w:rPr>
        <w:t>For publication in the journal Cambridge Anthropology.</w:t>
      </w:r>
      <w:bookmarkStart w:id="0" w:name="_GoBack"/>
      <w:bookmarkEnd w:id="0"/>
    </w:p>
    <w:p w:rsidR="00A70E48" w:rsidRDefault="00A70E48">
      <w:pPr>
        <w:rPr>
          <w:sz w:val="24"/>
          <w:szCs w:val="24"/>
        </w:rPr>
      </w:pPr>
    </w:p>
    <w:p w:rsidR="00933518" w:rsidRDefault="00933518">
      <w:pPr>
        <w:rPr>
          <w:sz w:val="24"/>
          <w:szCs w:val="24"/>
        </w:rPr>
      </w:pPr>
      <w:r>
        <w:rPr>
          <w:sz w:val="24"/>
          <w:szCs w:val="24"/>
        </w:rPr>
        <w:t xml:space="preserve">Abstract: </w:t>
      </w:r>
    </w:p>
    <w:p w:rsidR="00933518" w:rsidRDefault="00933518" w:rsidP="00933518">
      <w:pPr>
        <w:jc w:val="both"/>
        <w:rPr>
          <w:sz w:val="24"/>
          <w:szCs w:val="24"/>
        </w:rPr>
      </w:pPr>
      <w:r w:rsidRPr="00933518">
        <w:rPr>
          <w:sz w:val="24"/>
          <w:szCs w:val="24"/>
        </w:rPr>
        <w:t>This chapter presents reflections on the theme of sociality from a mass-participation art event in the town of Huntly in north e</w:t>
      </w:r>
      <w:r>
        <w:rPr>
          <w:sz w:val="24"/>
          <w:szCs w:val="24"/>
        </w:rPr>
        <w:t>ast Scotland in 2009</w:t>
      </w:r>
      <w:r w:rsidRPr="00933518">
        <w:rPr>
          <w:sz w:val="24"/>
          <w:szCs w:val="24"/>
        </w:rPr>
        <w:t>. Drawing on Alfred Schütz’s notion of the ‘consociate’ and related concepts, our efforts are directed towards understanding the nature of sociality that the event created for the people involved in it. We consid</w:t>
      </w:r>
      <w:r>
        <w:rPr>
          <w:sz w:val="24"/>
          <w:szCs w:val="24"/>
        </w:rPr>
        <w:t>er</w:t>
      </w:r>
      <w:r w:rsidRPr="00933518">
        <w:rPr>
          <w:sz w:val="24"/>
          <w:szCs w:val="24"/>
        </w:rPr>
        <w:t xml:space="preserve"> slowness as an actual experience through pacing and cadence, </w:t>
      </w:r>
      <w:r>
        <w:rPr>
          <w:sz w:val="24"/>
          <w:szCs w:val="24"/>
        </w:rPr>
        <w:t>and also</w:t>
      </w:r>
      <w:r w:rsidRPr="00933518">
        <w:rPr>
          <w:sz w:val="24"/>
          <w:szCs w:val="24"/>
        </w:rPr>
        <w:t xml:space="preserve"> the tensions between experience and the requirements t</w:t>
      </w:r>
      <w:r>
        <w:rPr>
          <w:sz w:val="24"/>
          <w:szCs w:val="24"/>
        </w:rPr>
        <w:t>hat art has measureable impact.</w:t>
      </w:r>
    </w:p>
    <w:p w:rsidR="00355C21" w:rsidRDefault="00355C21" w:rsidP="00933518">
      <w:pPr>
        <w:jc w:val="both"/>
        <w:rPr>
          <w:sz w:val="24"/>
          <w:szCs w:val="24"/>
        </w:rPr>
      </w:pPr>
    </w:p>
    <w:p w:rsidR="00355C21" w:rsidRDefault="00355C21" w:rsidP="00933518">
      <w:pPr>
        <w:jc w:val="both"/>
        <w:rPr>
          <w:sz w:val="24"/>
          <w:szCs w:val="24"/>
        </w:rPr>
      </w:pPr>
      <w:r>
        <w:rPr>
          <w:sz w:val="24"/>
          <w:szCs w:val="24"/>
        </w:rPr>
        <w:t>Key words:</w:t>
      </w:r>
    </w:p>
    <w:p w:rsidR="00355C21" w:rsidRDefault="00355C21" w:rsidP="00933518">
      <w:pPr>
        <w:jc w:val="both"/>
        <w:rPr>
          <w:sz w:val="24"/>
          <w:szCs w:val="24"/>
        </w:rPr>
      </w:pPr>
      <w:r>
        <w:rPr>
          <w:sz w:val="24"/>
          <w:szCs w:val="24"/>
        </w:rPr>
        <w:t xml:space="preserve">sociality, art, slowness, </w:t>
      </w:r>
      <w:r w:rsidRPr="00355C21">
        <w:rPr>
          <w:sz w:val="24"/>
          <w:szCs w:val="24"/>
        </w:rPr>
        <w:t>Schütz</w:t>
      </w:r>
      <w:r>
        <w:rPr>
          <w:sz w:val="24"/>
          <w:szCs w:val="24"/>
        </w:rPr>
        <w:t>, cycling, Scotland</w:t>
      </w:r>
    </w:p>
    <w:p w:rsidR="00933518" w:rsidRDefault="00933518" w:rsidP="00933518">
      <w:pPr>
        <w:jc w:val="both"/>
        <w:rPr>
          <w:sz w:val="24"/>
          <w:szCs w:val="24"/>
        </w:rPr>
      </w:pPr>
      <w:r>
        <w:rPr>
          <w:sz w:val="24"/>
          <w:szCs w:val="24"/>
        </w:rPr>
        <w:t>.</w:t>
      </w:r>
      <w:r>
        <w:rPr>
          <w:sz w:val="24"/>
          <w:szCs w:val="24"/>
        </w:rPr>
        <w:br w:type="page"/>
      </w:r>
    </w:p>
    <w:p w:rsidR="00D05E74" w:rsidRPr="00933518" w:rsidRDefault="00483F29" w:rsidP="00933518">
      <w:pPr>
        <w:jc w:val="center"/>
        <w:rPr>
          <w:b/>
          <w:sz w:val="24"/>
          <w:szCs w:val="24"/>
        </w:rPr>
      </w:pPr>
      <w:r w:rsidRPr="00933518">
        <w:rPr>
          <w:b/>
          <w:sz w:val="24"/>
          <w:szCs w:val="24"/>
        </w:rPr>
        <w:lastRenderedPageBreak/>
        <w:t xml:space="preserve">The art of slow </w:t>
      </w:r>
      <w:r w:rsidRPr="00933518">
        <w:rPr>
          <w:b/>
          <w:iCs/>
          <w:sz w:val="24"/>
          <w:szCs w:val="24"/>
        </w:rPr>
        <w:t>sociality: movement, aesthetics and shared understanding</w:t>
      </w:r>
    </w:p>
    <w:p w:rsidR="00C147BD" w:rsidRPr="00C147BD" w:rsidRDefault="00C147BD">
      <w:pPr>
        <w:pStyle w:val="Textkrper-Einzug3"/>
        <w:rPr>
          <w:sz w:val="24"/>
        </w:rPr>
      </w:pPr>
    </w:p>
    <w:p w:rsidR="00D05E74" w:rsidRDefault="00483F29">
      <w:pPr>
        <w:pStyle w:val="Textkrper-Einzug3"/>
        <w:rPr>
          <w:sz w:val="24"/>
        </w:rPr>
      </w:pPr>
      <w:r w:rsidRPr="00C147BD">
        <w:rPr>
          <w:sz w:val="24"/>
        </w:rPr>
        <w:t>This chapter presents reflections on the theme of sociality from a mass-participation art event in the town of Huntly in north east Scotland</w:t>
      </w:r>
      <w:r w:rsidR="00E32716" w:rsidRPr="00C147BD">
        <w:rPr>
          <w:sz w:val="24"/>
        </w:rPr>
        <w:t xml:space="preserve"> in 2009</w:t>
      </w:r>
      <w:r w:rsidR="00933518">
        <w:rPr>
          <w:sz w:val="24"/>
        </w:rPr>
        <w:t>(</w:t>
      </w:r>
      <w:r w:rsidR="005A3FEF" w:rsidRPr="00C147BD">
        <w:rPr>
          <w:rStyle w:val="FootnoteReference"/>
          <w:sz w:val="24"/>
        </w:rPr>
        <w:footnoteReference w:id="1"/>
      </w:r>
      <w:r w:rsidR="00933518">
        <w:rPr>
          <w:sz w:val="24"/>
        </w:rPr>
        <w:t>)</w:t>
      </w:r>
      <w:r w:rsidR="00E32716" w:rsidRPr="00C147BD">
        <w:rPr>
          <w:sz w:val="24"/>
        </w:rPr>
        <w:t xml:space="preserve">. Drawing on Alfred </w:t>
      </w:r>
      <w:r w:rsidR="009D4F6A" w:rsidRPr="00C147BD">
        <w:rPr>
          <w:sz w:val="24"/>
        </w:rPr>
        <w:t>Schütz</w:t>
      </w:r>
      <w:r w:rsidRPr="00C147BD">
        <w:rPr>
          <w:sz w:val="24"/>
        </w:rPr>
        <w:t>’s notion of the ‘consociate’ and related concepts, our efforts are directed towards understanding</w:t>
      </w:r>
      <w:r>
        <w:rPr>
          <w:sz w:val="24"/>
        </w:rPr>
        <w:t xml:space="preserve"> the nature of sociality that the event created for the people involved in it. Two aspects are of further significance: firstly, it was specifically a piece of contemporary art, and thus the involvement of art and aesthetics in sociality is of concern to us; secondly, it was art created on the move and through movement, and this encourages us to seek to locate sociality in actual activity rather than in a pre-existing context or structure.</w:t>
      </w:r>
    </w:p>
    <w:p w:rsidR="00D05E74" w:rsidRDefault="00483F29" w:rsidP="003105DA">
      <w:pPr>
        <w:pStyle w:val="Textkrper-Einzug3"/>
        <w:ind w:firstLine="567"/>
        <w:rPr>
          <w:sz w:val="24"/>
        </w:rPr>
      </w:pPr>
      <w:r>
        <w:rPr>
          <w:sz w:val="24"/>
        </w:rPr>
        <w:t>A biographical note is needed to explain our collaboration in this paper. Anna Vermehren is a curator at Deveron Arts, the organisation in Huntly which produced the art work under discussion here. Vergunst is an anthropologist at the University of Aberdeen and carried out ethnographic fieldwork focused on the even</w:t>
      </w:r>
      <w:r w:rsidR="00B0397C">
        <w:rPr>
          <w:sz w:val="24"/>
        </w:rPr>
        <w:t>t. Our working together comprises</w:t>
      </w:r>
      <w:r>
        <w:rPr>
          <w:sz w:val="24"/>
        </w:rPr>
        <w:t xml:space="preserve"> a contention that anthropology should not merely study art as if in a subject-object relation. Instead we find that there are questions of common artistic and anthropological concern that are most satisfyingly addressed by sharing authorship, though not entirely combining our voices.</w:t>
      </w:r>
      <w:r w:rsidR="003105DA">
        <w:rPr>
          <w:sz w:val="24"/>
        </w:rPr>
        <w:t xml:space="preserve"> </w:t>
      </w:r>
      <w:r w:rsidR="009D4F6A">
        <w:rPr>
          <w:sz w:val="24"/>
        </w:rPr>
        <w:t>Schütz</w:t>
      </w:r>
      <w:r>
        <w:rPr>
          <w:sz w:val="24"/>
        </w:rPr>
        <w:t xml:space="preserve">’s perspective on the significance of presence in social relationships seems pertinent to our </w:t>
      </w:r>
      <w:r w:rsidR="003105DA">
        <w:rPr>
          <w:sz w:val="24"/>
        </w:rPr>
        <w:t xml:space="preserve">joint </w:t>
      </w:r>
      <w:r>
        <w:rPr>
          <w:sz w:val="24"/>
        </w:rPr>
        <w:t>attempt to move beyond the usual modes of art criticism, and indeed anthropology, in which the critic / researcher constructs a relationship of dist</w:t>
      </w:r>
      <w:r w:rsidR="00B0397C">
        <w:rPr>
          <w:sz w:val="24"/>
        </w:rPr>
        <w:t>ance to the objects of concern.</w:t>
      </w:r>
    </w:p>
    <w:p w:rsidR="00D05E74" w:rsidRDefault="00483F29">
      <w:pPr>
        <w:pStyle w:val="Standard"/>
        <w:ind w:firstLine="540"/>
      </w:pPr>
      <w:r>
        <w:rPr>
          <w:sz w:val="24"/>
        </w:rPr>
        <w:t xml:space="preserve">We now turn to how the notion of sociality has shaped our work. </w:t>
      </w:r>
      <w:r w:rsidR="003105DA" w:rsidRPr="003105DA">
        <w:rPr>
          <w:sz w:val="24"/>
        </w:rPr>
        <w:t xml:space="preserve">As the introduction of this volume points out, scholars have tended to use the term to denote a concern with the nature of social relations rather than social structure or ‘society’. Sarah Pink gives a definition: </w:t>
      </w:r>
      <w:r>
        <w:rPr>
          <w:sz w:val="24"/>
        </w:rPr>
        <w:t>‘By socialities I refer to different sets of concrete (and in this case face-to-face) social relationships that develop around actual activities’ (Pink 2008: 172). We share Pink’s concern to link ‘</w:t>
      </w:r>
      <w:r>
        <w:rPr>
          <w:iCs/>
          <w:sz w:val="24"/>
        </w:rPr>
        <w:t>sociality’</w:t>
      </w:r>
      <w:r>
        <w:rPr>
          <w:i/>
          <w:iCs/>
          <w:sz w:val="24"/>
        </w:rPr>
        <w:t xml:space="preserve"> </w:t>
      </w:r>
      <w:r>
        <w:rPr>
          <w:sz w:val="24"/>
        </w:rPr>
        <w:t xml:space="preserve">to ongoing social action rather than a free-floating or pre-existing context of social relations, and by ‘concrete’ we take Pink to mean substantive rather than fixed or structural. Nonetheless, a more philosophically grounded approach to sociality could help specify what analytical insight is being gained beyond the well-rehearsed criticisms of the structural concept of ‘society’. Alfred </w:t>
      </w:r>
      <w:r w:rsidR="009D4F6A">
        <w:rPr>
          <w:sz w:val="24"/>
        </w:rPr>
        <w:t>Schütz</w:t>
      </w:r>
      <w:r>
        <w:rPr>
          <w:sz w:val="24"/>
        </w:rPr>
        <w:t xml:space="preserve">’s </w:t>
      </w:r>
      <w:r>
        <w:rPr>
          <w:i/>
          <w:sz w:val="24"/>
        </w:rPr>
        <w:t>The Phenomenology of the Social World</w:t>
      </w:r>
      <w:r>
        <w:rPr>
          <w:sz w:val="24"/>
        </w:rPr>
        <w:t xml:space="preserve"> (</w:t>
      </w:r>
      <w:r w:rsidR="009D4F6A">
        <w:rPr>
          <w:sz w:val="24"/>
        </w:rPr>
        <w:t>Schütz</w:t>
      </w:r>
      <w:r>
        <w:rPr>
          <w:sz w:val="24"/>
        </w:rPr>
        <w:t xml:space="preserve"> 1972[1932]) provides one such approach. While it is unfeasible to track the details of this work here, there is value in showing how he gives weight to the phenomenal co-presence of people already immersed in shared worlds of meaning</w:t>
      </w:r>
      <w:r w:rsidR="00A53836">
        <w:rPr>
          <w:sz w:val="24"/>
        </w:rPr>
        <w:t>, taking</w:t>
      </w:r>
      <w:r>
        <w:rPr>
          <w:sz w:val="24"/>
        </w:rPr>
        <w:t xml:space="preserve"> us beyond the mere fact of a relationship based on activity.</w:t>
      </w:r>
    </w:p>
    <w:p w:rsidR="00D05E74" w:rsidRDefault="009D4F6A">
      <w:pPr>
        <w:pStyle w:val="Standard"/>
        <w:ind w:firstLine="540"/>
      </w:pPr>
      <w:r>
        <w:rPr>
          <w:sz w:val="24"/>
        </w:rPr>
        <w:t>Schütz</w:t>
      </w:r>
      <w:r w:rsidR="00483F29">
        <w:rPr>
          <w:sz w:val="24"/>
        </w:rPr>
        <w:t xml:space="preserve"> was in a broad sense concerned to form a response to the methodological premises of Max Weber, which he found flawed due to Weber’s manner of disassociating objective sociological meaning from subjective experience (ibid. 31-33). He sought instead to pursue the nature of intersubjective knowledge in a public, shared world, or as he puts it later: ‘The world is now experienced by the individual as shared by his fellow creatures, in short, as a </w:t>
      </w:r>
      <w:r w:rsidR="00483F29">
        <w:rPr>
          <w:i/>
          <w:sz w:val="24"/>
        </w:rPr>
        <w:t>social</w:t>
      </w:r>
      <w:r w:rsidR="00483F29">
        <w:rPr>
          <w:sz w:val="24"/>
        </w:rPr>
        <w:t xml:space="preserve"> world.’ (ibid.</w:t>
      </w:r>
      <w:r w:rsidR="00355C21">
        <w:rPr>
          <w:sz w:val="24"/>
        </w:rPr>
        <w:t>:</w:t>
      </w:r>
      <w:r w:rsidR="00483F29">
        <w:rPr>
          <w:sz w:val="24"/>
        </w:rPr>
        <w:t xml:space="preserve"> 139). How then are experience and understanding linked? ‘In the living intentionality of this experience, I “understand” you without paying attention to the acts of understanding themselves’ (ibid.</w:t>
      </w:r>
      <w:r w:rsidR="00355C21">
        <w:rPr>
          <w:sz w:val="24"/>
        </w:rPr>
        <w:t>:</w:t>
      </w:r>
      <w:r w:rsidR="00483F29">
        <w:rPr>
          <w:sz w:val="24"/>
        </w:rPr>
        <w:t xml:space="preserve"> 140). This means, people who are sharing the same world can </w:t>
      </w:r>
      <w:r w:rsidR="00483F29">
        <w:rPr>
          <w:sz w:val="24"/>
        </w:rPr>
        <w:lastRenderedPageBreak/>
        <w:t>understand each other without reflecting on that understanding. And yet occasionally attention is directed explicitly towards understanding, for example when we need clarification in a conversation, or even, if we happen to be social scientists, we are struggling to interpret what is going on around us (ibid.</w:t>
      </w:r>
      <w:r w:rsidR="00355C21">
        <w:rPr>
          <w:sz w:val="24"/>
        </w:rPr>
        <w:t>:</w:t>
      </w:r>
      <w:r w:rsidR="00483F29">
        <w:rPr>
          <w:sz w:val="24"/>
        </w:rPr>
        <w:t xml:space="preserve"> 140-1). Affirmingly then, </w:t>
      </w:r>
      <w:r>
        <w:rPr>
          <w:sz w:val="24"/>
        </w:rPr>
        <w:t>Schütz</w:t>
      </w:r>
      <w:r w:rsidR="00483F29">
        <w:rPr>
          <w:sz w:val="24"/>
        </w:rPr>
        <w:t xml:space="preserve"> identified the starting point of social science in ordinary life. Researchers in real-life interactions with people do not make enquiries from a position of ignorance, but from a shared understanding in a social world.</w:t>
      </w:r>
    </w:p>
    <w:p w:rsidR="00D05E74" w:rsidRDefault="00483F29">
      <w:pPr>
        <w:pStyle w:val="Standard"/>
        <w:ind w:firstLine="540"/>
      </w:pPr>
      <w:r>
        <w:rPr>
          <w:sz w:val="24"/>
        </w:rPr>
        <w:t xml:space="preserve">People who share understanding and meaning by way of directly experiencing social reality are termed ‘consociates’ by Schütz (or initially ‘fellow-men’, </w:t>
      </w:r>
      <w:r>
        <w:rPr>
          <w:i/>
          <w:sz w:val="24"/>
        </w:rPr>
        <w:t>Mitmenschen</w:t>
      </w:r>
      <w:r>
        <w:rPr>
          <w:sz w:val="24"/>
        </w:rPr>
        <w:t>), as opposed to ‘contemporaries’ (</w:t>
      </w:r>
      <w:r>
        <w:rPr>
          <w:i/>
          <w:sz w:val="24"/>
        </w:rPr>
        <w:t>Nebenmenschen</w:t>
      </w:r>
      <w:r w:rsidRPr="00E607EA">
        <w:rPr>
          <w:sz w:val="24"/>
        </w:rPr>
        <w:t xml:space="preserve">) </w:t>
      </w:r>
      <w:r>
        <w:rPr>
          <w:sz w:val="24"/>
        </w:rPr>
        <w:t>whose social world one may live ‘with’ but not share or live ‘through’ (ibid.</w:t>
      </w:r>
      <w:r w:rsidR="00355C21">
        <w:rPr>
          <w:sz w:val="24"/>
        </w:rPr>
        <w:t>:</w:t>
      </w:r>
      <w:r>
        <w:rPr>
          <w:sz w:val="24"/>
        </w:rPr>
        <w:t xml:space="preserve"> 142), and whose creation of subjective meaning can merely be inferred rather</w:t>
      </w:r>
      <w:r w:rsidR="008632F3">
        <w:rPr>
          <w:sz w:val="24"/>
        </w:rPr>
        <w:t xml:space="preserve"> than directly experienced. </w:t>
      </w:r>
      <w:r w:rsidR="009D4F6A">
        <w:rPr>
          <w:sz w:val="24"/>
        </w:rPr>
        <w:t>Schütz</w:t>
      </w:r>
      <w:r>
        <w:rPr>
          <w:sz w:val="24"/>
        </w:rPr>
        <w:t xml:space="preserve"> goes on to argue that the consociate face-to-face relationship, the ‘pure We-relationship’ (ibid. 164) is basic and most meaningful to being human. Relations conducted indirectly, such as through letters posted from afar, he says, do not have the same quality of interaction. It is perhap</w:t>
      </w:r>
      <w:r w:rsidR="008632F3">
        <w:rPr>
          <w:sz w:val="24"/>
        </w:rPr>
        <w:t xml:space="preserve">s harder to read </w:t>
      </w:r>
      <w:r w:rsidR="009D4F6A">
        <w:rPr>
          <w:sz w:val="24"/>
        </w:rPr>
        <w:t>Schütz</w:t>
      </w:r>
      <w:r w:rsidR="00E607EA">
        <w:rPr>
          <w:sz w:val="24"/>
        </w:rPr>
        <w:t xml:space="preserve"> now than before</w:t>
      </w:r>
      <w:r>
        <w:rPr>
          <w:sz w:val="24"/>
        </w:rPr>
        <w:t xml:space="preserve"> as excessive digital communication </w:t>
      </w:r>
      <w:r w:rsidR="00E607EA">
        <w:rPr>
          <w:sz w:val="24"/>
        </w:rPr>
        <w:t>is blurring the</w:t>
      </w:r>
      <w:r>
        <w:rPr>
          <w:sz w:val="24"/>
        </w:rPr>
        <w:t xml:space="preserve"> boundaries between social time and space ever more </w:t>
      </w:r>
      <w:r w:rsidR="00E607EA">
        <w:rPr>
          <w:sz w:val="24"/>
        </w:rPr>
        <w:t>effectively</w:t>
      </w:r>
      <w:r>
        <w:rPr>
          <w:sz w:val="24"/>
        </w:rPr>
        <w:t>, although he also recognised the ‘spectrum’ between consociate and contemporary relations rather than a single bou</w:t>
      </w:r>
      <w:r w:rsidR="00E607EA">
        <w:rPr>
          <w:sz w:val="24"/>
        </w:rPr>
        <w:t>ndary line (ibid.</w:t>
      </w:r>
      <w:r w:rsidR="00355C21" w:rsidRPr="00355C21">
        <w:rPr>
          <w:sz w:val="24"/>
        </w:rPr>
        <w:t>:</w:t>
      </w:r>
      <w:r w:rsidR="00E607EA">
        <w:rPr>
          <w:sz w:val="24"/>
        </w:rPr>
        <w:t xml:space="preserve"> 177). And yet ethnographically</w:t>
      </w:r>
      <w:r>
        <w:rPr>
          <w:sz w:val="24"/>
        </w:rPr>
        <w:t xml:space="preserve"> we may still find claims for the significance of shared direct experience, not necessarily posed in philosophical terms but nonetheless resonant with them.</w:t>
      </w:r>
    </w:p>
    <w:p w:rsidR="00D05E74" w:rsidRDefault="00483F29">
      <w:pPr>
        <w:pStyle w:val="Standard"/>
        <w:ind w:firstLine="540"/>
      </w:pPr>
      <w:r>
        <w:rPr>
          <w:sz w:val="24"/>
        </w:rPr>
        <w:t xml:space="preserve">The argument of this chapter is that sociality may be usefully conceived of the experience of immersion in a shared world of meaning and understanding, most readily and richly apparent in consociate relations. This is </w:t>
      </w:r>
      <w:r w:rsidR="00E607EA">
        <w:rPr>
          <w:sz w:val="24"/>
        </w:rPr>
        <w:t>in</w:t>
      </w:r>
      <w:r>
        <w:rPr>
          <w:sz w:val="24"/>
        </w:rPr>
        <w:t xml:space="preserve"> distinction </w:t>
      </w:r>
      <w:r w:rsidR="00E607EA">
        <w:rPr>
          <w:sz w:val="24"/>
        </w:rPr>
        <w:t>to</w:t>
      </w:r>
      <w:r>
        <w:rPr>
          <w:sz w:val="24"/>
        </w:rPr>
        <w:t xml:space="preserve"> a simp</w:t>
      </w:r>
      <w:r w:rsidR="00E607EA">
        <w:rPr>
          <w:sz w:val="24"/>
        </w:rPr>
        <w:t>ler concept of sociality</w:t>
      </w:r>
      <w:r>
        <w:rPr>
          <w:sz w:val="24"/>
        </w:rPr>
        <w:t xml:space="preserve"> in which a relation between people in and of itself would be seen as evincing it. Yet two questions come to fore here. Can we conceive of sociality-as-immersion as learned or purposively engendered? We might thus usefully enquire into moments when the course of sociality shifts, expands or contracts. Secondly, </w:t>
      </w:r>
      <w:r w:rsidR="009D4F6A">
        <w:rPr>
          <w:sz w:val="24"/>
        </w:rPr>
        <w:t>Schütz</w:t>
      </w:r>
      <w:r>
        <w:rPr>
          <w:sz w:val="24"/>
        </w:rPr>
        <w:t xml:space="preserve">’s thesis is relatively unconcerned with notions of place and movement. If these social worlds are at the same time material places experienced on the move and rarely with the isolated stability of a literal face-to-face relationship, what difference would it make to our notion of sociality? </w:t>
      </w:r>
      <w:r w:rsidR="00523BD5" w:rsidRPr="00523BD5">
        <w:rPr>
          <w:sz w:val="24"/>
        </w:rPr>
        <w:t xml:space="preserve">We want to take forward these questions into our fieldwork material, while </w:t>
      </w:r>
      <w:r w:rsidR="008632F3">
        <w:rPr>
          <w:sz w:val="24"/>
        </w:rPr>
        <w:t xml:space="preserve">also </w:t>
      </w:r>
      <w:r w:rsidR="00523BD5" w:rsidRPr="00523BD5">
        <w:rPr>
          <w:sz w:val="24"/>
        </w:rPr>
        <w:t xml:space="preserve">recognising the </w:t>
      </w:r>
      <w:r w:rsidR="008632F3">
        <w:rPr>
          <w:sz w:val="24"/>
        </w:rPr>
        <w:t>contribution</w:t>
      </w:r>
      <w:r w:rsidR="00523BD5" w:rsidRPr="00523BD5">
        <w:rPr>
          <w:sz w:val="24"/>
        </w:rPr>
        <w:t xml:space="preserve"> of </w:t>
      </w:r>
      <w:r w:rsidR="009D4F6A">
        <w:rPr>
          <w:sz w:val="24"/>
        </w:rPr>
        <w:t>Schütz</w:t>
      </w:r>
      <w:r w:rsidR="00523BD5" w:rsidRPr="00523BD5">
        <w:rPr>
          <w:sz w:val="24"/>
        </w:rPr>
        <w:t>’s ideas in theoretical discussions of experience (e.g. Throop 2003</w:t>
      </w:r>
      <w:r w:rsidR="00355C21">
        <w:rPr>
          <w:sz w:val="24"/>
        </w:rPr>
        <w:t>;</w:t>
      </w:r>
      <w:r w:rsidR="00523BD5" w:rsidRPr="00523BD5">
        <w:rPr>
          <w:sz w:val="24"/>
        </w:rPr>
        <w:t xml:space="preserve"> Ho 2008). </w:t>
      </w:r>
      <w:r>
        <w:rPr>
          <w:sz w:val="24"/>
        </w:rPr>
        <w:t xml:space="preserve">Examining these issues through the lens of an art project allows us </w:t>
      </w:r>
      <w:r w:rsidR="00E607EA">
        <w:rPr>
          <w:sz w:val="24"/>
        </w:rPr>
        <w:t>straddle</w:t>
      </w:r>
      <w:r>
        <w:rPr>
          <w:sz w:val="24"/>
        </w:rPr>
        <w:t xml:space="preserve"> the sense of enduring social worlds and the possibility that they can be created anew. </w:t>
      </w:r>
    </w:p>
    <w:p w:rsidR="00D05E74" w:rsidRDefault="00D11511" w:rsidP="00D357A0">
      <w:pPr>
        <w:pStyle w:val="Standard"/>
        <w:ind w:firstLine="567"/>
        <w:rPr>
          <w:sz w:val="24"/>
        </w:rPr>
      </w:pPr>
      <w:r>
        <w:rPr>
          <w:sz w:val="24"/>
        </w:rPr>
        <w:t>In methodological terms, b</w:t>
      </w:r>
      <w:r w:rsidR="00D357A0" w:rsidRPr="00D357A0">
        <w:rPr>
          <w:sz w:val="24"/>
        </w:rPr>
        <w:t>oth art and anthropology involve visual practices that have a certain amount in common</w:t>
      </w:r>
      <w:r>
        <w:rPr>
          <w:sz w:val="24"/>
        </w:rPr>
        <w:t>,</w:t>
      </w:r>
      <w:r w:rsidR="00D357A0" w:rsidRPr="00D357A0">
        <w:rPr>
          <w:sz w:val="24"/>
        </w:rPr>
        <w:t xml:space="preserve"> and such commonal</w:t>
      </w:r>
      <w:r>
        <w:rPr>
          <w:sz w:val="24"/>
        </w:rPr>
        <w:t>ities could be further explored</w:t>
      </w:r>
      <w:r w:rsidR="00D357A0" w:rsidRPr="00D357A0">
        <w:rPr>
          <w:sz w:val="24"/>
        </w:rPr>
        <w:t xml:space="preserve">. </w:t>
      </w:r>
      <w:r w:rsidR="00A53836">
        <w:rPr>
          <w:sz w:val="24"/>
        </w:rPr>
        <w:t>R</w:t>
      </w:r>
      <w:r w:rsidR="00D357A0" w:rsidRPr="00D357A0">
        <w:rPr>
          <w:sz w:val="24"/>
        </w:rPr>
        <w:t xml:space="preserve">eferring in particular to Gell’s </w:t>
      </w:r>
      <w:r w:rsidR="00D357A0" w:rsidRPr="00A53836">
        <w:rPr>
          <w:i/>
          <w:sz w:val="24"/>
        </w:rPr>
        <w:t>Art and Agency</w:t>
      </w:r>
      <w:r w:rsidR="00D357A0" w:rsidRPr="00D357A0">
        <w:rPr>
          <w:sz w:val="24"/>
        </w:rPr>
        <w:t xml:space="preserve">, Schneider and Wright </w:t>
      </w:r>
      <w:r>
        <w:rPr>
          <w:sz w:val="24"/>
        </w:rPr>
        <w:t>(200</w:t>
      </w:r>
      <w:r w:rsidR="009D4F6A">
        <w:rPr>
          <w:sz w:val="24"/>
        </w:rPr>
        <w:t>6</w:t>
      </w:r>
      <w:r>
        <w:rPr>
          <w:sz w:val="24"/>
        </w:rPr>
        <w:t xml:space="preserve">: </w:t>
      </w:r>
      <w:r w:rsidR="009D4F6A">
        <w:rPr>
          <w:sz w:val="24"/>
        </w:rPr>
        <w:t>5</w:t>
      </w:r>
      <w:r>
        <w:rPr>
          <w:sz w:val="24"/>
        </w:rPr>
        <w:t>) write</w:t>
      </w:r>
      <w:r w:rsidR="00D357A0" w:rsidRPr="00D357A0">
        <w:rPr>
          <w:sz w:val="24"/>
        </w:rPr>
        <w:t xml:space="preserve"> that ‘Recent proposals have called for anthropologists to focus on the performative aspects of artworks, but these have been applied to the cultures that anthropologists study, and not to anthropology’s own visual practices.’</w:t>
      </w:r>
      <w:r w:rsidR="00A53836">
        <w:rPr>
          <w:sz w:val="24"/>
        </w:rPr>
        <w:t xml:space="preserve"> </w:t>
      </w:r>
      <w:r w:rsidR="00D357A0" w:rsidRPr="00D357A0">
        <w:rPr>
          <w:sz w:val="24"/>
        </w:rPr>
        <w:t>They seek to encourage a ‘methodological dialogue’ centred around practice in art and anthropology, which is altogether different from the study of one by the other.</w:t>
      </w:r>
      <w:r w:rsidR="00A53836">
        <w:rPr>
          <w:sz w:val="24"/>
        </w:rPr>
        <w:t xml:space="preserve"> C</w:t>
      </w:r>
      <w:r w:rsidR="00D357A0" w:rsidRPr="00D357A0">
        <w:rPr>
          <w:sz w:val="24"/>
        </w:rPr>
        <w:t>ycling</w:t>
      </w:r>
      <w:r w:rsidR="00A53836">
        <w:rPr>
          <w:sz w:val="24"/>
        </w:rPr>
        <w:t>, meanwhile,</w:t>
      </w:r>
      <w:r w:rsidR="00D357A0" w:rsidRPr="00D357A0">
        <w:rPr>
          <w:sz w:val="24"/>
        </w:rPr>
        <w:t xml:space="preserve"> has also provided an impetus towards new visual methodological practices in the social sciences, </w:t>
      </w:r>
      <w:r w:rsidR="009D4F6A">
        <w:rPr>
          <w:sz w:val="24"/>
        </w:rPr>
        <w:t>for example</w:t>
      </w:r>
      <w:r w:rsidR="00D357A0" w:rsidRPr="00D357A0">
        <w:rPr>
          <w:sz w:val="24"/>
        </w:rPr>
        <w:t xml:space="preserve"> through head and bike-mounted c</w:t>
      </w:r>
      <w:r>
        <w:rPr>
          <w:sz w:val="24"/>
        </w:rPr>
        <w:t>ameras</w:t>
      </w:r>
      <w:r w:rsidR="00D357A0" w:rsidRPr="00D357A0">
        <w:rPr>
          <w:sz w:val="24"/>
        </w:rPr>
        <w:t xml:space="preserve"> where the emphasis is </w:t>
      </w:r>
      <w:r w:rsidR="009D4F6A">
        <w:rPr>
          <w:sz w:val="24"/>
        </w:rPr>
        <w:t>on engaging with experiential aspects of the activity</w:t>
      </w:r>
      <w:r w:rsidR="00A53836">
        <w:rPr>
          <w:sz w:val="24"/>
        </w:rPr>
        <w:t xml:space="preserve"> </w:t>
      </w:r>
      <w:r w:rsidR="00D357A0" w:rsidRPr="00D357A0">
        <w:rPr>
          <w:sz w:val="24"/>
        </w:rPr>
        <w:t>(Spinney 20</w:t>
      </w:r>
      <w:r w:rsidR="00AB55DB">
        <w:rPr>
          <w:sz w:val="24"/>
        </w:rPr>
        <w:t>11</w:t>
      </w:r>
      <w:r w:rsidR="00355C21">
        <w:rPr>
          <w:sz w:val="24"/>
        </w:rPr>
        <w:t>;</w:t>
      </w:r>
      <w:r w:rsidR="00D357A0" w:rsidRPr="00D357A0">
        <w:rPr>
          <w:sz w:val="24"/>
        </w:rPr>
        <w:t xml:space="preserve"> Brown </w:t>
      </w:r>
      <w:r w:rsidR="00B0397C">
        <w:rPr>
          <w:sz w:val="24"/>
        </w:rPr>
        <w:t xml:space="preserve">et al. </w:t>
      </w:r>
      <w:r w:rsidR="00D357A0" w:rsidRPr="00D357A0">
        <w:rPr>
          <w:sz w:val="24"/>
        </w:rPr>
        <w:t>2009).</w:t>
      </w:r>
      <w:r w:rsidR="00A53836">
        <w:rPr>
          <w:sz w:val="24"/>
        </w:rPr>
        <w:t xml:space="preserve"> </w:t>
      </w:r>
      <w:r>
        <w:rPr>
          <w:sz w:val="24"/>
        </w:rPr>
        <w:t xml:space="preserve">Our methodology has involved tracking the process by which a particular art project came to happen, and participating in and reflecting upon it when it did. </w:t>
      </w:r>
      <w:r w:rsidR="00A53836">
        <w:rPr>
          <w:sz w:val="24"/>
        </w:rPr>
        <w:t xml:space="preserve">In </w:t>
      </w:r>
      <w:r w:rsidR="00A53836">
        <w:rPr>
          <w:sz w:val="24"/>
        </w:rPr>
        <w:lastRenderedPageBreak/>
        <w:t>what follows we describe how the project situated itself amongst the social worlds of the town in which it was set, and for a short while at least, re-made them into something slightly different.</w:t>
      </w:r>
    </w:p>
    <w:p w:rsidR="00D357A0" w:rsidRDefault="00D357A0" w:rsidP="00D357A0">
      <w:pPr>
        <w:pStyle w:val="Standard"/>
        <w:rPr>
          <w:sz w:val="24"/>
        </w:rPr>
      </w:pPr>
    </w:p>
    <w:p w:rsidR="00D05E74" w:rsidRDefault="00483F29">
      <w:pPr>
        <w:pStyle w:val="Heading1"/>
      </w:pPr>
      <w:r>
        <w:rPr>
          <w:sz w:val="24"/>
        </w:rPr>
        <w:t>Slowing down Huntly</w:t>
      </w:r>
    </w:p>
    <w:p w:rsidR="00D05E74" w:rsidRDefault="00D05E74">
      <w:pPr>
        <w:pStyle w:val="Standard"/>
        <w:rPr>
          <w:sz w:val="24"/>
        </w:rPr>
      </w:pPr>
    </w:p>
    <w:p w:rsidR="00D05E74" w:rsidRPr="005F1F77" w:rsidRDefault="00483F29" w:rsidP="00C80412">
      <w:pPr>
        <w:pStyle w:val="Standard"/>
        <w:rPr>
          <w:sz w:val="24"/>
        </w:rPr>
      </w:pPr>
      <w:r>
        <w:rPr>
          <w:sz w:val="24"/>
        </w:rPr>
        <w:t>Deveron Arts is currently run by Claudia Zeiske and Anna Vermehren, with occasional administrative support and intern</w:t>
      </w:r>
      <w:r w:rsidR="00E607EA">
        <w:rPr>
          <w:sz w:val="24"/>
        </w:rPr>
        <w:t>s</w:t>
      </w:r>
      <w:r>
        <w:rPr>
          <w:sz w:val="24"/>
        </w:rPr>
        <w:t>. With a motto of ‘the town is the venue’, Deveron Arts has no formal exhibition space but specialise</w:t>
      </w:r>
      <w:r w:rsidR="00C80412">
        <w:rPr>
          <w:sz w:val="24"/>
        </w:rPr>
        <w:t>s</w:t>
      </w:r>
      <w:r>
        <w:rPr>
          <w:sz w:val="24"/>
        </w:rPr>
        <w:t xml:space="preserve"> in art projects and events that involve the resi</w:t>
      </w:r>
      <w:r w:rsidR="00523BD5">
        <w:rPr>
          <w:sz w:val="24"/>
        </w:rPr>
        <w:t xml:space="preserve">dents and the </w:t>
      </w:r>
      <w:r w:rsidR="00E32716">
        <w:rPr>
          <w:sz w:val="24"/>
        </w:rPr>
        <w:t>environment</w:t>
      </w:r>
      <w:r w:rsidR="00523BD5">
        <w:rPr>
          <w:sz w:val="24"/>
        </w:rPr>
        <w:t xml:space="preserve"> of Huntly.</w:t>
      </w:r>
      <w:r>
        <w:rPr>
          <w:sz w:val="24"/>
        </w:rPr>
        <w:t xml:space="preserve"> </w:t>
      </w:r>
      <w:r w:rsidR="00523BD5">
        <w:rPr>
          <w:sz w:val="24"/>
        </w:rPr>
        <w:t>While</w:t>
      </w:r>
      <w:r>
        <w:rPr>
          <w:sz w:val="24"/>
        </w:rPr>
        <w:t xml:space="preserve"> </w:t>
      </w:r>
      <w:r w:rsidR="007B1FD4">
        <w:rPr>
          <w:sz w:val="24"/>
        </w:rPr>
        <w:t>Deveron Arts’</w:t>
      </w:r>
      <w:r>
        <w:rPr>
          <w:sz w:val="24"/>
        </w:rPr>
        <w:t xml:space="preserve"> practice c</w:t>
      </w:r>
      <w:r w:rsidR="00E32716">
        <w:rPr>
          <w:sz w:val="24"/>
        </w:rPr>
        <w:t>ould</w:t>
      </w:r>
      <w:r>
        <w:rPr>
          <w:sz w:val="24"/>
        </w:rPr>
        <w:t xml:space="preserve"> be understood as ‘socially engaged art’</w:t>
      </w:r>
      <w:r w:rsidR="00523BD5">
        <w:rPr>
          <w:sz w:val="24"/>
        </w:rPr>
        <w:t>,</w:t>
      </w:r>
      <w:r>
        <w:rPr>
          <w:sz w:val="24"/>
        </w:rPr>
        <w:t xml:space="preserve"> </w:t>
      </w:r>
      <w:r w:rsidR="00523BD5">
        <w:rPr>
          <w:sz w:val="24"/>
        </w:rPr>
        <w:t xml:space="preserve">that </w:t>
      </w:r>
      <w:r>
        <w:rPr>
          <w:sz w:val="24"/>
        </w:rPr>
        <w:t>can</w:t>
      </w:r>
      <w:r w:rsidR="00523BD5">
        <w:rPr>
          <w:sz w:val="24"/>
        </w:rPr>
        <w:t xml:space="preserve"> also</w:t>
      </w:r>
      <w:r>
        <w:rPr>
          <w:sz w:val="24"/>
        </w:rPr>
        <w:t xml:space="preserve"> connote a top-down approach to community ar</w:t>
      </w:r>
      <w:r w:rsidR="00523BD5">
        <w:rPr>
          <w:sz w:val="24"/>
        </w:rPr>
        <w:t>t as a tool for social change</w:t>
      </w:r>
      <w:r w:rsidR="00E32716">
        <w:rPr>
          <w:sz w:val="24"/>
        </w:rPr>
        <w:t xml:space="preserve"> (Finlay 2008)</w:t>
      </w:r>
      <w:r w:rsidR="00523BD5">
        <w:rPr>
          <w:sz w:val="24"/>
        </w:rPr>
        <w:t xml:space="preserve">. </w:t>
      </w:r>
      <w:r w:rsidR="005F1F77">
        <w:rPr>
          <w:sz w:val="24"/>
        </w:rPr>
        <w:t xml:space="preserve">Instead we look elsewhere </w:t>
      </w:r>
      <w:r w:rsidR="008556DF">
        <w:rPr>
          <w:sz w:val="24"/>
        </w:rPr>
        <w:t xml:space="preserve">for </w:t>
      </w:r>
      <w:r w:rsidR="005F1F77">
        <w:rPr>
          <w:sz w:val="24"/>
        </w:rPr>
        <w:t>synergies in theoretical approaches to art and sociality, and specifically to the</w:t>
      </w:r>
      <w:r>
        <w:rPr>
          <w:sz w:val="24"/>
        </w:rPr>
        <w:t xml:space="preserve"> concept of ‘r</w:t>
      </w:r>
      <w:r w:rsidR="00523BD5">
        <w:rPr>
          <w:sz w:val="24"/>
        </w:rPr>
        <w:t>elational art’</w:t>
      </w:r>
      <w:r w:rsidR="00C80412">
        <w:rPr>
          <w:sz w:val="24"/>
        </w:rPr>
        <w:t>.</w:t>
      </w:r>
      <w:r w:rsidR="00523BD5">
        <w:rPr>
          <w:sz w:val="24"/>
        </w:rPr>
        <w:t xml:space="preserve"> </w:t>
      </w:r>
      <w:r>
        <w:rPr>
          <w:sz w:val="24"/>
        </w:rPr>
        <w:t>Coined by Nicolas Bourriaud, relational art refers to ‘an art t</w:t>
      </w:r>
      <w:r w:rsidR="008632F3">
        <w:rPr>
          <w:sz w:val="24"/>
        </w:rPr>
        <w:t>aking</w:t>
      </w:r>
      <w:r>
        <w:rPr>
          <w:sz w:val="24"/>
        </w:rPr>
        <w:t xml:space="preserve"> as its theoretical horizon the </w:t>
      </w:r>
      <w:r w:rsidR="008632F3">
        <w:rPr>
          <w:sz w:val="24"/>
        </w:rPr>
        <w:t>realm</w:t>
      </w:r>
      <w:r>
        <w:rPr>
          <w:sz w:val="24"/>
        </w:rPr>
        <w:t xml:space="preserve"> of human interactions and its social context, rather than the assertion of an </w:t>
      </w:r>
      <w:r w:rsidR="008632F3">
        <w:rPr>
          <w:sz w:val="24"/>
        </w:rPr>
        <w:t>independent</w:t>
      </w:r>
      <w:r>
        <w:rPr>
          <w:sz w:val="24"/>
        </w:rPr>
        <w:t xml:space="preserve"> and</w:t>
      </w:r>
      <w:r w:rsidR="00523BD5">
        <w:rPr>
          <w:sz w:val="24"/>
        </w:rPr>
        <w:t xml:space="preserve"> private symbolic space’ (Bourriaud 2002: </w:t>
      </w:r>
      <w:r w:rsidR="008632F3">
        <w:rPr>
          <w:sz w:val="24"/>
        </w:rPr>
        <w:t>14</w:t>
      </w:r>
      <w:r>
        <w:rPr>
          <w:sz w:val="24"/>
        </w:rPr>
        <w:t xml:space="preserve">). </w:t>
      </w:r>
      <w:r w:rsidR="007B1FD4">
        <w:rPr>
          <w:sz w:val="24"/>
        </w:rPr>
        <w:t xml:space="preserve">Bourriaud is concerned with way that contemporary art </w:t>
      </w:r>
      <w:r w:rsidR="005F1F77">
        <w:rPr>
          <w:sz w:val="24"/>
        </w:rPr>
        <w:t>works as ‘a state of encounter’ (ibid.</w:t>
      </w:r>
      <w:r w:rsidR="00355C21" w:rsidRPr="00355C21">
        <w:rPr>
          <w:sz w:val="24"/>
        </w:rPr>
        <w:t>:</w:t>
      </w:r>
      <w:r w:rsidR="005F1F77">
        <w:rPr>
          <w:sz w:val="24"/>
        </w:rPr>
        <w:t xml:space="preserve"> 18), and while his discussion draws on Marxist theories of the interstice as a space of non-profit transaction, there are also connections with </w:t>
      </w:r>
      <w:r w:rsidR="009D4F6A">
        <w:rPr>
          <w:sz w:val="24"/>
        </w:rPr>
        <w:t>Schütz</w:t>
      </w:r>
      <w:r w:rsidR="005F1F77">
        <w:rPr>
          <w:sz w:val="24"/>
        </w:rPr>
        <w:t xml:space="preserve"> in the emphasis on</w:t>
      </w:r>
      <w:r w:rsidR="00E32716">
        <w:rPr>
          <w:sz w:val="24"/>
        </w:rPr>
        <w:t xml:space="preserve"> social</w:t>
      </w:r>
      <w:r w:rsidR="005F1F77">
        <w:rPr>
          <w:sz w:val="24"/>
        </w:rPr>
        <w:t xml:space="preserve"> interaction rather than individuality. </w:t>
      </w:r>
      <w:r w:rsidR="004D3B22">
        <w:rPr>
          <w:sz w:val="24"/>
        </w:rPr>
        <w:t>Although for</w:t>
      </w:r>
      <w:r w:rsidR="005F1F77">
        <w:rPr>
          <w:sz w:val="24"/>
        </w:rPr>
        <w:t xml:space="preserve"> </w:t>
      </w:r>
      <w:r w:rsidR="009D4F6A">
        <w:rPr>
          <w:sz w:val="24"/>
        </w:rPr>
        <w:t>Schütz</w:t>
      </w:r>
      <w:r w:rsidR="005F1F77">
        <w:rPr>
          <w:sz w:val="24"/>
        </w:rPr>
        <w:t xml:space="preserve">, </w:t>
      </w:r>
      <w:r w:rsidR="00C80412">
        <w:rPr>
          <w:sz w:val="24"/>
        </w:rPr>
        <w:t>the social</w:t>
      </w:r>
      <w:r>
        <w:rPr>
          <w:sz w:val="24"/>
        </w:rPr>
        <w:t xml:space="preserve"> is not so much the </w:t>
      </w:r>
      <w:r w:rsidR="00C80412">
        <w:rPr>
          <w:sz w:val="24"/>
        </w:rPr>
        <w:t>‘</w:t>
      </w:r>
      <w:r>
        <w:rPr>
          <w:sz w:val="24"/>
        </w:rPr>
        <w:t>context</w:t>
      </w:r>
      <w:r w:rsidR="00C80412">
        <w:rPr>
          <w:sz w:val="24"/>
        </w:rPr>
        <w:t>’</w:t>
      </w:r>
      <w:r>
        <w:rPr>
          <w:sz w:val="24"/>
        </w:rPr>
        <w:t xml:space="preserve"> </w:t>
      </w:r>
      <w:r w:rsidR="000A1E13">
        <w:rPr>
          <w:sz w:val="24"/>
        </w:rPr>
        <w:t xml:space="preserve">for interaction </w:t>
      </w:r>
      <w:r>
        <w:rPr>
          <w:sz w:val="24"/>
        </w:rPr>
        <w:t>as</w:t>
      </w:r>
      <w:r w:rsidR="004D3B22">
        <w:rPr>
          <w:sz w:val="24"/>
        </w:rPr>
        <w:t xml:space="preserve"> the thing itself</w:t>
      </w:r>
      <w:r>
        <w:rPr>
          <w:sz w:val="24"/>
        </w:rPr>
        <w:t xml:space="preserve"> </w:t>
      </w:r>
      <w:r w:rsidR="004D3B22">
        <w:rPr>
          <w:sz w:val="24"/>
        </w:rPr>
        <w:t xml:space="preserve">(i.e. </w:t>
      </w:r>
      <w:r w:rsidR="00C80412">
        <w:rPr>
          <w:sz w:val="24"/>
        </w:rPr>
        <w:t xml:space="preserve">the </w:t>
      </w:r>
      <w:r w:rsidR="000A1E13">
        <w:rPr>
          <w:sz w:val="24"/>
        </w:rPr>
        <w:t>enduring</w:t>
      </w:r>
      <w:r w:rsidR="007B1FD4">
        <w:rPr>
          <w:sz w:val="24"/>
        </w:rPr>
        <w:t xml:space="preserve"> process</w:t>
      </w:r>
      <w:r>
        <w:rPr>
          <w:sz w:val="24"/>
        </w:rPr>
        <w:t xml:space="preserve"> of </w:t>
      </w:r>
      <w:r w:rsidR="00C80412">
        <w:rPr>
          <w:sz w:val="24"/>
        </w:rPr>
        <w:t>immersion in a shared world of experience</w:t>
      </w:r>
      <w:r w:rsidR="004D3B22">
        <w:rPr>
          <w:sz w:val="24"/>
        </w:rPr>
        <w:t>)</w:t>
      </w:r>
      <w:r w:rsidR="00A46674">
        <w:rPr>
          <w:sz w:val="24"/>
        </w:rPr>
        <w:t>,</w:t>
      </w:r>
      <w:r w:rsidR="004D3B22">
        <w:rPr>
          <w:sz w:val="24"/>
        </w:rPr>
        <w:t xml:space="preserve"> </w:t>
      </w:r>
      <w:r w:rsidR="00E32716">
        <w:rPr>
          <w:sz w:val="24"/>
        </w:rPr>
        <w:t>in drawing on Bourriaud we aim</w:t>
      </w:r>
      <w:r w:rsidR="004D3B22">
        <w:rPr>
          <w:sz w:val="24"/>
        </w:rPr>
        <w:t xml:space="preserve"> follow a different path for anthropological engagement with art to the notions of performance</w:t>
      </w:r>
      <w:r w:rsidR="00C80412">
        <w:rPr>
          <w:sz w:val="24"/>
        </w:rPr>
        <w:t xml:space="preserve"> </w:t>
      </w:r>
      <w:r w:rsidR="004D3B22">
        <w:rPr>
          <w:sz w:val="24"/>
        </w:rPr>
        <w:t xml:space="preserve">that relate to the agency of the finished </w:t>
      </w:r>
      <w:r w:rsidR="00C147BD">
        <w:rPr>
          <w:sz w:val="24"/>
        </w:rPr>
        <w:t>artefact</w:t>
      </w:r>
      <w:r w:rsidR="004D3B22">
        <w:rPr>
          <w:sz w:val="24"/>
        </w:rPr>
        <w:t xml:space="preserve">, as identified by </w:t>
      </w:r>
      <w:r w:rsidR="004D3B22" w:rsidRPr="004D3B22">
        <w:rPr>
          <w:sz w:val="24"/>
        </w:rPr>
        <w:t>Schneider and Wright</w:t>
      </w:r>
      <w:r w:rsidR="004D3B22">
        <w:rPr>
          <w:sz w:val="24"/>
        </w:rPr>
        <w:t xml:space="preserve"> (200</w:t>
      </w:r>
      <w:r w:rsidR="00B0397C">
        <w:rPr>
          <w:sz w:val="24"/>
        </w:rPr>
        <w:t>6</w:t>
      </w:r>
      <w:r w:rsidR="004D3B22">
        <w:rPr>
          <w:sz w:val="24"/>
        </w:rPr>
        <w:t>; cf. Gell 199</w:t>
      </w:r>
      <w:r w:rsidR="00B0397C">
        <w:rPr>
          <w:sz w:val="24"/>
        </w:rPr>
        <w:t>8</w:t>
      </w:r>
      <w:r w:rsidR="004D3B22">
        <w:rPr>
          <w:sz w:val="24"/>
        </w:rPr>
        <w:t xml:space="preserve">). </w:t>
      </w:r>
      <w:r w:rsidR="00E32716">
        <w:rPr>
          <w:sz w:val="24"/>
        </w:rPr>
        <w:t xml:space="preserve">Nonetheless, what they art ‘does’ for the people involved in it and in its own terms continues to be significant. </w:t>
      </w:r>
    </w:p>
    <w:p w:rsidR="00D05E74" w:rsidRDefault="00483F29">
      <w:pPr>
        <w:pStyle w:val="Standard"/>
        <w:ind w:firstLine="567"/>
      </w:pPr>
      <w:r>
        <w:rPr>
          <w:sz w:val="24"/>
        </w:rPr>
        <w:t xml:space="preserve">The </w:t>
      </w:r>
      <w:r w:rsidR="00E32716">
        <w:rPr>
          <w:sz w:val="24"/>
        </w:rPr>
        <w:t>‘</w:t>
      </w:r>
      <w:r>
        <w:rPr>
          <w:sz w:val="24"/>
        </w:rPr>
        <w:t>Slow Down</w:t>
      </w:r>
      <w:r w:rsidR="00E32716">
        <w:rPr>
          <w:sz w:val="24"/>
        </w:rPr>
        <w:t>’</w:t>
      </w:r>
      <w:r>
        <w:rPr>
          <w:sz w:val="24"/>
        </w:rPr>
        <w:t xml:space="preserve"> project was part of Deveron Arts’ wider three-year residency programme, funded by Aberdeenshire Council, the Scottish Arts Council, the LEADER programme of the EU, the Scottish Government’s Climate Challenge Fund and the Forestry Commission, which focused on four topics of heritage, environment, intergenerational connections and identity. Slow Down was the first of a series of environmental projects, followed by ‘21 Days in the Cairngorms’ with walking artist Hamish Fulton and ‘Red Herring’ by French artist Stefanie Bourne in 2010.</w:t>
      </w:r>
      <w:r w:rsidR="00A46674">
        <w:rPr>
          <w:sz w:val="24"/>
        </w:rPr>
        <w:t xml:space="preserve"> </w:t>
      </w:r>
      <w:r>
        <w:rPr>
          <w:sz w:val="24"/>
        </w:rPr>
        <w:t xml:space="preserve">Between 2009 and 2011 Deveron Arts’ residencies were devised in the following way. Before the on-site residency Zeiske would choose and invite an artist whose practice suited one of the four given topics. The artists submitted proposals in response which were then collaboratively developed by Zeiske and the artist. At the beginning of each residency the artist was introduced to selected members of the local community considered by Deveron Arts to be important for the project. During the first month the artist then conducted research and extended his or her network within the community. The second month was spent developing the ideas and working on a marketing and outreach programme while </w:t>
      </w:r>
      <w:r w:rsidR="00A46674">
        <w:rPr>
          <w:sz w:val="24"/>
        </w:rPr>
        <w:t>the last month concentrated on an event-</w:t>
      </w:r>
      <w:r>
        <w:rPr>
          <w:sz w:val="24"/>
        </w:rPr>
        <w:t>based public artwork and a discussion event with invited speakers.</w:t>
      </w:r>
    </w:p>
    <w:p w:rsidR="00D05E74" w:rsidRDefault="00483F29">
      <w:pPr>
        <w:pStyle w:val="Textbodyindent"/>
        <w:ind w:left="0"/>
      </w:pPr>
      <w:r>
        <w:rPr>
          <w:sz w:val="24"/>
        </w:rPr>
        <w:t xml:space="preserve">Slow Down itself evolved from a long-planned residency based on the artist Jacqueline Donachie’s idea to do a project on cycling in Huntly. Her proposal involved using the central square of Huntly, historically a market square but today mostly taken up by streets and a car park. The idea was to ban vehicles from the whole town centre for a weekend, but eventually just the Square was closed off. The festival came to be themed around the concept of environmental awareness in </w:t>
      </w:r>
      <w:r>
        <w:rPr>
          <w:sz w:val="24"/>
        </w:rPr>
        <w:lastRenderedPageBreak/>
        <w:t>conjunction with non-motorised transport, and links were made with the Cíttaslow initiative (‘slow towns’, which emerged from the Slow Food movement in Italy). During the final event the ‘slow’ theme provided the focus for a whole range of activities. While many of these took place in the Square itself – a snail race, a slow bike race, a tai chi session, together with ‘Slow Down’ deck chairs and the encouragement to simply sit down, chat or read – others were in the wider vicinity, including an excursion to the nearby Bin Forest, a guided history walk around town, a foraging walk with a herbalist to gather natural foods and remedies, and two curated walks by walking artist Tim Brennan.</w:t>
      </w:r>
    </w:p>
    <w:p w:rsidR="00B0397C" w:rsidRDefault="00483F29" w:rsidP="00A46674">
      <w:pPr>
        <w:pStyle w:val="Standard"/>
        <w:ind w:firstLine="540"/>
        <w:rPr>
          <w:sz w:val="24"/>
        </w:rPr>
      </w:pPr>
      <w:r>
        <w:rPr>
          <w:sz w:val="24"/>
        </w:rPr>
        <w:t>In describing these events we are concerned to convey a sense of what participating in a ‘slow’ art event was like. Pink (2008) describes the emergent an</w:t>
      </w:r>
      <w:r w:rsidR="00A46674">
        <w:rPr>
          <w:sz w:val="24"/>
        </w:rPr>
        <w:t>d specific social relationships</w:t>
      </w:r>
      <w:r>
        <w:rPr>
          <w:sz w:val="24"/>
        </w:rPr>
        <w:t xml:space="preserve"> formed through the Cíttasl</w:t>
      </w:r>
      <w:r w:rsidR="00A46674">
        <w:rPr>
          <w:sz w:val="24"/>
        </w:rPr>
        <w:t>ow movement elsewhere in the UK</w:t>
      </w:r>
      <w:r>
        <w:rPr>
          <w:sz w:val="24"/>
        </w:rPr>
        <w:t xml:space="preserve"> as a contrast to what she sees as an uncritical approach to ‘community’ taken by other scholars of the Slow movement</w:t>
      </w:r>
      <w:r w:rsidR="00B0397C">
        <w:rPr>
          <w:sz w:val="24"/>
        </w:rPr>
        <w:t xml:space="preserve">. </w:t>
      </w:r>
      <w:r w:rsidR="00B0397C" w:rsidRPr="00B0397C">
        <w:rPr>
          <w:sz w:val="24"/>
        </w:rPr>
        <w:t>Wendy Parkins</w:t>
      </w:r>
      <w:r w:rsidR="00B0397C">
        <w:rPr>
          <w:sz w:val="24"/>
        </w:rPr>
        <w:t>, for example,</w:t>
      </w:r>
      <w:r w:rsidR="00B0397C" w:rsidRPr="00B0397C">
        <w:rPr>
          <w:sz w:val="24"/>
        </w:rPr>
        <w:t xml:space="preserve">  tracks the more recent rise of a </w:t>
      </w:r>
      <w:r w:rsidR="00B0397C">
        <w:rPr>
          <w:sz w:val="24"/>
        </w:rPr>
        <w:t xml:space="preserve">generalised </w:t>
      </w:r>
      <w:r w:rsidR="00B0397C" w:rsidRPr="00B0397C">
        <w:rPr>
          <w:sz w:val="24"/>
        </w:rPr>
        <w:t>discourse of ‘care’ in the Slow social movement</w:t>
      </w:r>
      <w:r w:rsidR="00B0397C">
        <w:rPr>
          <w:sz w:val="24"/>
        </w:rPr>
        <w:t xml:space="preserve"> </w:t>
      </w:r>
      <w:r w:rsidR="00B0397C" w:rsidRPr="00B0397C">
        <w:rPr>
          <w:sz w:val="24"/>
        </w:rPr>
        <w:t>(2004</w:t>
      </w:r>
      <w:r w:rsidR="00355C21" w:rsidRPr="00355C21">
        <w:rPr>
          <w:sz w:val="24"/>
        </w:rPr>
        <w:t>:</w:t>
      </w:r>
      <w:r w:rsidR="00B0397C" w:rsidRPr="00B0397C">
        <w:rPr>
          <w:sz w:val="24"/>
        </w:rPr>
        <w:t xml:space="preserve"> 377)</w:t>
      </w:r>
      <w:r>
        <w:rPr>
          <w:sz w:val="24"/>
        </w:rPr>
        <w:t xml:space="preserve">. In our case, however, there was an experiential aspect to slowness in a literal sense </w:t>
      </w:r>
      <w:r w:rsidR="00A020BD">
        <w:rPr>
          <w:sz w:val="24"/>
        </w:rPr>
        <w:t>that</w:t>
      </w:r>
      <w:r>
        <w:rPr>
          <w:sz w:val="24"/>
        </w:rPr>
        <w:t xml:space="preserve"> was integral to how the Slow Down Fes</w:t>
      </w:r>
      <w:r w:rsidR="00B0397C">
        <w:rPr>
          <w:sz w:val="24"/>
        </w:rPr>
        <w:t>tival was devised by the artist: moving slowly rather than a Slow movement.</w:t>
      </w:r>
      <w:r>
        <w:rPr>
          <w:sz w:val="24"/>
        </w:rPr>
        <w:t xml:space="preserve"> </w:t>
      </w:r>
    </w:p>
    <w:p w:rsidR="00D05E74" w:rsidRPr="00714759" w:rsidRDefault="00B0397C" w:rsidP="00A46674">
      <w:pPr>
        <w:pStyle w:val="Standard"/>
        <w:ind w:firstLine="540"/>
        <w:rPr>
          <w:sz w:val="24"/>
        </w:rPr>
      </w:pPr>
      <w:r>
        <w:rPr>
          <w:sz w:val="24"/>
        </w:rPr>
        <w:t>We raise the possibility</w:t>
      </w:r>
      <w:r w:rsidR="00B739CE" w:rsidRPr="00B739CE">
        <w:rPr>
          <w:sz w:val="24"/>
        </w:rPr>
        <w:t xml:space="preserve"> that so</w:t>
      </w:r>
      <w:r w:rsidR="00240EA6">
        <w:rPr>
          <w:sz w:val="24"/>
        </w:rPr>
        <w:t>ciality might have a particular</w:t>
      </w:r>
      <w:r w:rsidR="00B739CE" w:rsidRPr="00B739CE">
        <w:rPr>
          <w:sz w:val="24"/>
        </w:rPr>
        <w:t xml:space="preserve"> pacing associated with it, which we </w:t>
      </w:r>
      <w:r>
        <w:rPr>
          <w:sz w:val="24"/>
        </w:rPr>
        <w:t>could</w:t>
      </w:r>
      <w:r w:rsidR="00B739CE">
        <w:rPr>
          <w:sz w:val="24"/>
        </w:rPr>
        <w:t xml:space="preserve"> also understand as </w:t>
      </w:r>
      <w:r w:rsidR="008556DF">
        <w:rPr>
          <w:sz w:val="24"/>
        </w:rPr>
        <w:t>‘</w:t>
      </w:r>
      <w:r w:rsidR="00B739CE">
        <w:rPr>
          <w:sz w:val="24"/>
        </w:rPr>
        <w:t>cadence</w:t>
      </w:r>
      <w:r w:rsidR="008556DF">
        <w:rPr>
          <w:sz w:val="24"/>
        </w:rPr>
        <w:t>’</w:t>
      </w:r>
      <w:r w:rsidR="00B739CE">
        <w:rPr>
          <w:sz w:val="24"/>
        </w:rPr>
        <w:t xml:space="preserve"> or </w:t>
      </w:r>
      <w:r w:rsidR="00714759">
        <w:rPr>
          <w:sz w:val="24"/>
        </w:rPr>
        <w:t>rhythmical tempo</w:t>
      </w:r>
      <w:r w:rsidR="00B739CE" w:rsidRPr="00B739CE">
        <w:rPr>
          <w:sz w:val="24"/>
        </w:rPr>
        <w:t xml:space="preserve">. </w:t>
      </w:r>
      <w:r w:rsidR="00483F29">
        <w:rPr>
          <w:sz w:val="24"/>
        </w:rPr>
        <w:t>Social relationships were generated and played out through the very pace at which things happened, rather than cultivating a collective adherence to the idea of a slow social movement in a sociological sense</w:t>
      </w:r>
      <w:r w:rsidR="00714759">
        <w:rPr>
          <w:sz w:val="24"/>
        </w:rPr>
        <w:t xml:space="preserve">. </w:t>
      </w:r>
      <w:r w:rsidR="00CA69D1">
        <w:rPr>
          <w:sz w:val="24"/>
        </w:rPr>
        <w:t>Specifically,</w:t>
      </w:r>
      <w:r w:rsidR="00714759">
        <w:rPr>
          <w:sz w:val="24"/>
        </w:rPr>
        <w:t xml:space="preserve"> t</w:t>
      </w:r>
      <w:r w:rsidR="008556DF">
        <w:rPr>
          <w:sz w:val="24"/>
        </w:rPr>
        <w:t>he notion of cadence</w:t>
      </w:r>
      <w:r w:rsidR="00CA69D1">
        <w:rPr>
          <w:sz w:val="24"/>
        </w:rPr>
        <w:t xml:space="preserve"> for us</w:t>
      </w:r>
      <w:r w:rsidR="008556DF">
        <w:rPr>
          <w:sz w:val="24"/>
        </w:rPr>
        <w:t xml:space="preserve"> approaches more closely the human experience of pacing rather than objective speed. A </w:t>
      </w:r>
      <w:r w:rsidR="00240EA6">
        <w:rPr>
          <w:sz w:val="24"/>
        </w:rPr>
        <w:t xml:space="preserve">walker moving their legs rapidly, at a high cadence, may feel they are rushing regardless of the fact that they are likely to take longer to cover a distance than the slowest car. Similarly a </w:t>
      </w:r>
      <w:r w:rsidR="008556DF">
        <w:rPr>
          <w:sz w:val="24"/>
        </w:rPr>
        <w:t>cyclist turning the pedals quickly</w:t>
      </w:r>
      <w:r w:rsidR="00714759">
        <w:rPr>
          <w:sz w:val="24"/>
        </w:rPr>
        <w:t xml:space="preserve"> and strenuously</w:t>
      </w:r>
      <w:r w:rsidR="008556DF">
        <w:rPr>
          <w:sz w:val="24"/>
        </w:rPr>
        <w:t xml:space="preserve"> </w:t>
      </w:r>
      <w:r w:rsidR="00240EA6">
        <w:rPr>
          <w:sz w:val="24"/>
        </w:rPr>
        <w:t>may</w:t>
      </w:r>
      <w:r w:rsidR="00714759">
        <w:rPr>
          <w:sz w:val="24"/>
        </w:rPr>
        <w:t xml:space="preserve"> still</w:t>
      </w:r>
      <w:r w:rsidR="00240EA6">
        <w:rPr>
          <w:sz w:val="24"/>
        </w:rPr>
        <w:t xml:space="preserve"> be travelling more slowly than another rider on a different bike or in a higher gear. While cadence in this sense is most often used in bio-mechanical or engineering research, and in the humanities as a metaphorical </w:t>
      </w:r>
      <w:r w:rsidR="00714759">
        <w:rPr>
          <w:sz w:val="24"/>
        </w:rPr>
        <w:t xml:space="preserve">or literal </w:t>
      </w:r>
      <w:r w:rsidR="00240EA6">
        <w:rPr>
          <w:sz w:val="24"/>
        </w:rPr>
        <w:t>harmonic resonance</w:t>
      </w:r>
      <w:r w:rsidR="00CA69D1">
        <w:rPr>
          <w:sz w:val="24"/>
        </w:rPr>
        <w:t xml:space="preserve"> (based </w:t>
      </w:r>
      <w:r w:rsidR="00714759">
        <w:rPr>
          <w:sz w:val="24"/>
        </w:rPr>
        <w:t>on the notion of rhythmical sound waves)</w:t>
      </w:r>
      <w:r w:rsidR="00240EA6">
        <w:rPr>
          <w:sz w:val="24"/>
        </w:rPr>
        <w:t xml:space="preserve">, here we argue that the </w:t>
      </w:r>
      <w:r w:rsidR="00CA69D1">
        <w:rPr>
          <w:sz w:val="24"/>
        </w:rPr>
        <w:t xml:space="preserve">bodily </w:t>
      </w:r>
      <w:r w:rsidR="00240EA6">
        <w:rPr>
          <w:sz w:val="24"/>
        </w:rPr>
        <w:t xml:space="preserve">experience of cadence </w:t>
      </w:r>
      <w:r w:rsidR="00714759">
        <w:rPr>
          <w:sz w:val="24"/>
        </w:rPr>
        <w:t>can also give</w:t>
      </w:r>
      <w:r w:rsidR="00240EA6">
        <w:rPr>
          <w:sz w:val="24"/>
        </w:rPr>
        <w:t xml:space="preserve"> a pacing to social interaction</w:t>
      </w:r>
      <w:r w:rsidR="00A020BD">
        <w:rPr>
          <w:sz w:val="24"/>
        </w:rPr>
        <w:t xml:space="preserve"> that is distinct from objective speed.</w:t>
      </w:r>
      <w:r w:rsidR="00240EA6">
        <w:rPr>
          <w:sz w:val="24"/>
        </w:rPr>
        <w:t xml:space="preserve"> </w:t>
      </w:r>
    </w:p>
    <w:p w:rsidR="00D05E74" w:rsidRPr="002E3357" w:rsidRDefault="00483F29">
      <w:pPr>
        <w:pStyle w:val="Standard"/>
        <w:ind w:firstLine="540"/>
        <w:rPr>
          <w:sz w:val="24"/>
        </w:rPr>
      </w:pPr>
      <w:r>
        <w:rPr>
          <w:sz w:val="24"/>
        </w:rPr>
        <w:t>Donachie was clear from the beginning that she wanted to present an alternative to the transport system of roads and car park that the Square is today by creating</w:t>
      </w:r>
      <w:r w:rsidR="00A020BD">
        <w:rPr>
          <w:sz w:val="24"/>
        </w:rPr>
        <w:t xml:space="preserve"> (indeed recreating)</w:t>
      </w:r>
      <w:r>
        <w:rPr>
          <w:sz w:val="24"/>
        </w:rPr>
        <w:t xml:space="preserve"> a kind of </w:t>
      </w:r>
      <w:r w:rsidR="00A020BD">
        <w:rPr>
          <w:sz w:val="24"/>
        </w:rPr>
        <w:t xml:space="preserve">informal </w:t>
      </w:r>
      <w:r>
        <w:rPr>
          <w:sz w:val="24"/>
        </w:rPr>
        <w:t xml:space="preserve">commercial space. Aided by a warm sunny day, the Square took on a very relaxed, sociable feel – more akin to the Latin American plazas described by Setha Low (2000). The tai chi group slowly moved their arms and torsos in unison. The deckchairs were full of people doing not terribly much. Vergunst flicked through a book on fruit growing </w:t>
      </w:r>
      <w:r w:rsidR="00A46674">
        <w:rPr>
          <w:sz w:val="24"/>
        </w:rPr>
        <w:t xml:space="preserve">bought </w:t>
      </w:r>
      <w:r>
        <w:rPr>
          <w:sz w:val="24"/>
        </w:rPr>
        <w:t xml:space="preserve">from a charity book stall in one corner while Vermehren was organising the start of the parade. As a counterpoint to the participants’ slowness, </w:t>
      </w:r>
      <w:r w:rsidR="00A46674">
        <w:rPr>
          <w:sz w:val="24"/>
        </w:rPr>
        <w:t>her</w:t>
      </w:r>
      <w:r>
        <w:rPr>
          <w:sz w:val="24"/>
        </w:rPr>
        <w:t xml:space="preserve"> day had started early </w:t>
      </w:r>
      <w:r w:rsidR="00A46674">
        <w:rPr>
          <w:sz w:val="24"/>
        </w:rPr>
        <w:t>in organising the</w:t>
      </w:r>
      <w:r>
        <w:rPr>
          <w:sz w:val="24"/>
        </w:rPr>
        <w:t xml:space="preserve"> Deveron Arts team, closing the roads, setting up gazebos and tables, bringing out bikes and building a stage in the middle of the car park. People gathered around the stalls, and bought coffee</w:t>
      </w:r>
      <w:r w:rsidR="00A46674">
        <w:rPr>
          <w:sz w:val="24"/>
        </w:rPr>
        <w:t xml:space="preserve"> and burgers</w:t>
      </w:r>
      <w:r>
        <w:rPr>
          <w:sz w:val="24"/>
        </w:rPr>
        <w:t xml:space="preserve"> from the Huntly Hotel.</w:t>
      </w:r>
      <w:r w:rsidR="00A46674" w:rsidRPr="00A46674">
        <w:rPr>
          <w:sz w:val="24"/>
        </w:rPr>
        <w:t xml:space="preserve"> </w:t>
      </w:r>
      <w:r w:rsidR="00A46674">
        <w:rPr>
          <w:sz w:val="24"/>
        </w:rPr>
        <w:t>The artist created an opportunity for new interactions in an area where public life is otherwise secondary to vehicle movement</w:t>
      </w:r>
      <w:r w:rsidR="002E3357">
        <w:rPr>
          <w:sz w:val="24"/>
        </w:rPr>
        <w:t xml:space="preserve">. </w:t>
      </w:r>
    </w:p>
    <w:p w:rsidR="00D05E74" w:rsidRDefault="00483F29">
      <w:pPr>
        <w:pStyle w:val="Textkrper-Einzug2"/>
        <w:ind w:firstLine="540"/>
      </w:pPr>
      <w:r>
        <w:rPr>
          <w:sz w:val="24"/>
        </w:rPr>
        <w:t xml:space="preserve">A call went up for entrants to the slow bike race and Vergunst joined in. About a dozen of us went off, slowly, in heats where the last person to cross the finish line of the ten metre course was the winner. Here, slowness had an intensity to it. The cycling was about balance and control and momentum needed to be resisted rather than </w:t>
      </w:r>
      <w:r>
        <w:rPr>
          <w:sz w:val="24"/>
        </w:rPr>
        <w:lastRenderedPageBreak/>
        <w:t>created. One cyclist in particular demonstrated remarkable skill on a fixed-gear bike, holding a track stop by angling the wheels and shifting weight on the pedals while standing up in the saddle and periodically holding the brakes on. Vergunst ended up using the same bike but could not remotely get the hang of it. In the head-to-head final, one contestant</w:t>
      </w:r>
      <w:r w:rsidR="00CA69D1">
        <w:rPr>
          <w:sz w:val="24"/>
        </w:rPr>
        <w:t xml:space="preserve"> heroically</w:t>
      </w:r>
      <w:r>
        <w:rPr>
          <w:sz w:val="24"/>
        </w:rPr>
        <w:t xml:space="preserve"> kept his feet off the ground </w:t>
      </w:r>
      <w:r w:rsidR="00CA69D1">
        <w:rPr>
          <w:sz w:val="24"/>
        </w:rPr>
        <w:t xml:space="preserve">for a </w:t>
      </w:r>
      <w:r>
        <w:rPr>
          <w:sz w:val="24"/>
        </w:rPr>
        <w:t>couple of minutes while only progressing about five metres, but on looking round he saw the first cyclist still holding his track stop, having barely moved from the start line at all.</w:t>
      </w:r>
    </w:p>
    <w:p w:rsidR="00D05E74" w:rsidRDefault="00483F29">
      <w:pPr>
        <w:pStyle w:val="Textbodyindent"/>
        <w:ind w:left="0"/>
      </w:pPr>
      <w:r>
        <w:rPr>
          <w:sz w:val="24"/>
        </w:rPr>
        <w:t>One aspect worthy of note here was simply how the participants were trying s</w:t>
      </w:r>
      <w:r w:rsidR="00CA69D1">
        <w:rPr>
          <w:sz w:val="24"/>
        </w:rPr>
        <w:t>omething new with their bikes, and l</w:t>
      </w:r>
      <w:r>
        <w:rPr>
          <w:sz w:val="24"/>
        </w:rPr>
        <w:t>earning different ways of cycling was to us an unexpected outcome of the event. In amongst the deckchairs all kinds of bicycles weaved with various degrees of steadiness. A bicycle collector, 82 year old Doug Smith, had brought an 1890 Penny Farthing and later expressed to a local newspaper his happiness at seeing it being ridden around the Square (</w:t>
      </w:r>
      <w:r>
        <w:rPr>
          <w:i/>
          <w:sz w:val="24"/>
        </w:rPr>
        <w:t>Press and Journal</w:t>
      </w:r>
      <w:r>
        <w:rPr>
          <w:sz w:val="24"/>
        </w:rPr>
        <w:t xml:space="preserve">, 22/6/09). Two student companions, one of whom was the skilful slow-cyclist, had brought double-frame ‘tall bikes’ along – one frame welded to the top of another, making the saddle roughly the height of the Penny Farthing – and also offered rides to the crowd. Like the slow bike race, we appreciated the skill in keeping the right amount of momentum in going forward while not turning too sharply, and finally leaping bravely down from the saddle. Other cyclists had at the invitation of the festival decorated their bikes with paper, flags, plants and flowers. In all this the sharing of bikes went with the learning and sharing of skills in riding them, and, following </w:t>
      </w:r>
      <w:r w:rsidR="009D4F6A">
        <w:rPr>
          <w:sz w:val="24"/>
        </w:rPr>
        <w:t>Schütz</w:t>
      </w:r>
      <w:r>
        <w:rPr>
          <w:sz w:val="24"/>
        </w:rPr>
        <w:t>, this was the course by which sharing of worlds of experience and meaning took place.</w:t>
      </w:r>
    </w:p>
    <w:p w:rsidR="00D05E74" w:rsidRDefault="00483F29">
      <w:pPr>
        <w:pStyle w:val="Textbodyindent"/>
        <w:ind w:left="0"/>
      </w:pPr>
      <w:r>
        <w:rPr>
          <w:sz w:val="24"/>
        </w:rPr>
        <w:t>The centrepiece of the festival was a collective drawing made by around a hundred cyclists that took part in the Slow Down p</w:t>
      </w:r>
      <w:r w:rsidR="005A3FEF">
        <w:rPr>
          <w:sz w:val="24"/>
        </w:rPr>
        <w:t xml:space="preserve">arade on the Saturday afternoon. </w:t>
      </w:r>
      <w:r>
        <w:rPr>
          <w:sz w:val="24"/>
        </w:rPr>
        <w:t>In an interview Donachie explained to Vergunst that she got the idea for a device for making a bicycle drawing from the internet. But the image she had initially found turned out not to be what it seemed:</w:t>
      </w:r>
    </w:p>
    <w:p w:rsidR="00D05E74" w:rsidRDefault="00D05E74">
      <w:pPr>
        <w:pStyle w:val="Textbodyindent"/>
        <w:ind w:left="0" w:firstLine="0"/>
        <w:rPr>
          <w:sz w:val="24"/>
        </w:rPr>
      </w:pPr>
    </w:p>
    <w:p w:rsidR="00D05E74" w:rsidRDefault="00483F29">
      <w:pPr>
        <w:pStyle w:val="Textbodyindent"/>
        <w:ind w:left="567" w:firstLine="0"/>
      </w:pPr>
      <w:r>
        <w:rPr>
          <w:sz w:val="24"/>
        </w:rPr>
        <w:t>Then we realised it was only ever this one image that was coming up, then we started thinking ‘this has been photoshopped’. It’s on my computer, it’s lots of cyclists and pink and white and yellow lines and stuff, and that’s been made up. So we based the project on something we’d seen on a website. I’d always said I wanted to visualise a cycle lane, and I thought about using chalk, because it had to be temporary. And I thought ‘that’s perfect, that’s what we’ll use’. Then we spent about a month trying to get it, or finding out how to use it, and then ‘it doesn’t exist’. It’s just an idea. But now Allen’s made it with bottles and duct tape.</w:t>
      </w:r>
    </w:p>
    <w:p w:rsidR="00D05E74" w:rsidRDefault="00D05E74">
      <w:pPr>
        <w:pStyle w:val="Textbodyindent"/>
        <w:ind w:left="0" w:firstLine="0"/>
        <w:rPr>
          <w:sz w:val="24"/>
        </w:rPr>
      </w:pPr>
    </w:p>
    <w:p w:rsidR="00D05E74" w:rsidRDefault="00483F29">
      <w:pPr>
        <w:pStyle w:val="Textbodyindent"/>
        <w:ind w:left="0"/>
        <w:rPr>
          <w:sz w:val="24"/>
        </w:rPr>
      </w:pPr>
      <w:r>
        <w:rPr>
          <w:sz w:val="24"/>
        </w:rPr>
        <w:t xml:space="preserve">This gives an insight into the creativity engendered during the project. During </w:t>
      </w:r>
      <w:r w:rsidR="00AB55DB">
        <w:rPr>
          <w:sz w:val="24"/>
        </w:rPr>
        <w:t>Donachie’s</w:t>
      </w:r>
      <w:r>
        <w:rPr>
          <w:sz w:val="24"/>
        </w:rPr>
        <w:t xml:space="preserve"> residency Deveron Arts had engaged two interns, Allen being one, assisting the project. In the final phase they mostly worked on designing a device that could be attached to the bikes to leave a trail of coloured chalk behind them. Before the weekend they spent most of their time trying out designs in the street. From various prototypes they progressed to Irn Bru bottles cut in half and pieces of plastic tub and rubber, held together with duct tape. All in all they produced over 120 of these chalk bottle devices and attached about 100 of them to the bikes, some of which had been donated for use in the festival, made fit for use, and painted bright blue.</w:t>
      </w:r>
    </w:p>
    <w:p w:rsidR="00C147BD" w:rsidRDefault="00C147BD">
      <w:pPr>
        <w:pStyle w:val="Textbodyindent"/>
        <w:ind w:left="0"/>
        <w:rPr>
          <w:sz w:val="24"/>
        </w:rPr>
      </w:pPr>
    </w:p>
    <w:p w:rsidR="00C147BD" w:rsidRDefault="00C147BD" w:rsidP="00C147BD">
      <w:pPr>
        <w:pStyle w:val="Textbodyindent"/>
        <w:ind w:left="0" w:firstLine="0"/>
        <w:rPr>
          <w:sz w:val="24"/>
        </w:rPr>
      </w:pPr>
      <w:r>
        <w:rPr>
          <w:sz w:val="24"/>
        </w:rPr>
        <w:t>FIGURE 1 HERE</w:t>
      </w:r>
    </w:p>
    <w:p w:rsidR="00C147BD" w:rsidRDefault="00C147BD" w:rsidP="00C147BD">
      <w:pPr>
        <w:pStyle w:val="Textbodyindent"/>
        <w:ind w:left="0" w:firstLine="0"/>
        <w:rPr>
          <w:sz w:val="24"/>
        </w:rPr>
      </w:pPr>
      <w:r>
        <w:rPr>
          <w:sz w:val="24"/>
        </w:rPr>
        <w:lastRenderedPageBreak/>
        <w:t xml:space="preserve">Figure 1: Attaching chalk devices to the bikes. </w:t>
      </w:r>
      <w:r w:rsidR="00933518">
        <w:rPr>
          <w:sz w:val="24"/>
        </w:rPr>
        <w:t>Photo courtesy of Deveron Arts.</w:t>
      </w:r>
    </w:p>
    <w:p w:rsidR="00C147BD" w:rsidRDefault="00C147BD">
      <w:pPr>
        <w:pStyle w:val="Textbodyindent"/>
        <w:ind w:left="0"/>
      </w:pPr>
    </w:p>
    <w:p w:rsidR="00D05E74" w:rsidRDefault="00483F29">
      <w:pPr>
        <w:pStyle w:val="Textbodyindent"/>
        <w:ind w:left="0"/>
      </w:pPr>
      <w:r>
        <w:rPr>
          <w:sz w:val="24"/>
        </w:rPr>
        <w:t>Setting off to a piper, the parade rolled out from the Square east towards the train station, then north west through residential areas towards the Gordon Schools. Pausing at the golf club on the edge of town, chalk bottles were refilled and the parade re-gathered before continuing through the school grounds – symbolically significant, as cycling to school had been a contentious issue locally. The drawing devices worked brilliantly, leaving smooth curved trails of chalk behind each bike. Each line became intertwined with others and became a colourful flow along the road. At one point the route crossed itself and we saw where we had been earlier: the lines swept up a slope straight over two ‘stop’ signs and white lines painted on the road. The drawing was somewhat less elegant in sonic terms, as the devices made a racket as the plastic and rubber scraped along the road, and Donachie had handed out dozens of Slow Down whistles for us to blow as we went along. She later joked that she would not do the whistles again.</w:t>
      </w:r>
    </w:p>
    <w:p w:rsidR="00714759" w:rsidRDefault="00483F29">
      <w:pPr>
        <w:pStyle w:val="Textbodyindent"/>
        <w:ind w:left="0"/>
        <w:rPr>
          <w:sz w:val="24"/>
        </w:rPr>
      </w:pPr>
      <w:r>
        <w:rPr>
          <w:sz w:val="24"/>
        </w:rPr>
        <w:t>Donachie’s intention was that the parade should happen slowly, and she emphasised this in several planning meetings beforehand. As it turned out</w:t>
      </w:r>
      <w:r w:rsidR="002B68FD">
        <w:rPr>
          <w:sz w:val="24"/>
        </w:rPr>
        <w:t xml:space="preserve">, people chatted as they cycled. Vergunst found it very much </w:t>
      </w:r>
      <w:r>
        <w:rPr>
          <w:sz w:val="24"/>
        </w:rPr>
        <w:t xml:space="preserve">like </w:t>
      </w:r>
      <w:r w:rsidR="002B68FD">
        <w:rPr>
          <w:sz w:val="24"/>
        </w:rPr>
        <w:t xml:space="preserve">the sociability engendered by </w:t>
      </w:r>
      <w:r>
        <w:rPr>
          <w:sz w:val="24"/>
        </w:rPr>
        <w:t>a group going on a walk together</w:t>
      </w:r>
      <w:r w:rsidR="002B68FD">
        <w:rPr>
          <w:sz w:val="24"/>
        </w:rPr>
        <w:t>, in which social interaction and shared bodily orientation</w:t>
      </w:r>
      <w:r w:rsidR="001C445F">
        <w:rPr>
          <w:sz w:val="24"/>
        </w:rPr>
        <w:t xml:space="preserve"> reinforce and find expression in each other</w:t>
      </w:r>
      <w:r>
        <w:rPr>
          <w:sz w:val="24"/>
        </w:rPr>
        <w:t xml:space="preserve"> (Lee and Ingold 2006). In most </w:t>
      </w:r>
      <w:r w:rsidR="00CA69D1">
        <w:rPr>
          <w:sz w:val="24"/>
        </w:rPr>
        <w:t xml:space="preserve">urban </w:t>
      </w:r>
      <w:r>
        <w:rPr>
          <w:sz w:val="24"/>
        </w:rPr>
        <w:t xml:space="preserve">parts of the UK talking while cycling is not a common occurrence, as cycling infrastructure is not good, bike lanes if present are narrow and cyclists are almost always in close proximity to vehicular traffic. Here however, the slow pace, together with the overall sense of fun in the collective venture, led to a good deal of conversation and banter as we went along. Vergunst </w:t>
      </w:r>
      <w:r w:rsidR="001C445F">
        <w:rPr>
          <w:sz w:val="24"/>
        </w:rPr>
        <w:t>talked</w:t>
      </w:r>
      <w:r>
        <w:rPr>
          <w:sz w:val="24"/>
        </w:rPr>
        <w:t xml:space="preserve"> to a woman who worked in the Nordic Ski Centre in Huntly. Vermehren</w:t>
      </w:r>
      <w:r w:rsidR="001C445F">
        <w:rPr>
          <w:sz w:val="24"/>
        </w:rPr>
        <w:t xml:space="preserve"> chatted to </w:t>
      </w:r>
      <w:r w:rsidR="00AB55DB">
        <w:rPr>
          <w:sz w:val="24"/>
        </w:rPr>
        <w:t>her adoptive Scottish family</w:t>
      </w:r>
      <w:r w:rsidR="001C445F">
        <w:rPr>
          <w:sz w:val="24"/>
        </w:rPr>
        <w:t xml:space="preserve"> but also enjoyed not having to </w:t>
      </w:r>
      <w:r w:rsidR="00714759">
        <w:rPr>
          <w:sz w:val="24"/>
        </w:rPr>
        <w:t>be</w:t>
      </w:r>
      <w:r w:rsidR="001C445F">
        <w:rPr>
          <w:sz w:val="24"/>
        </w:rPr>
        <w:t xml:space="preserve"> organising anything.</w:t>
      </w:r>
      <w:r>
        <w:rPr>
          <w:sz w:val="24"/>
        </w:rPr>
        <w:t xml:space="preserve"> At one point</w:t>
      </w:r>
      <w:r w:rsidR="00714759">
        <w:rPr>
          <w:sz w:val="24"/>
        </w:rPr>
        <w:t xml:space="preserve"> Vergunst heard a young child yelling</w:t>
      </w:r>
      <w:r>
        <w:rPr>
          <w:sz w:val="24"/>
        </w:rPr>
        <w:t xml:space="preserve"> </w:t>
      </w:r>
      <w:r w:rsidR="00714759">
        <w:rPr>
          <w:sz w:val="24"/>
        </w:rPr>
        <w:t>to</w:t>
      </w:r>
      <w:r>
        <w:rPr>
          <w:sz w:val="24"/>
        </w:rPr>
        <w:t xml:space="preserve"> his friend ‘My house was just back there! Douglas, my house was just back there’, </w:t>
      </w:r>
      <w:r w:rsidR="00714759">
        <w:rPr>
          <w:sz w:val="24"/>
        </w:rPr>
        <w:t>seemingly</w:t>
      </w:r>
      <w:r>
        <w:rPr>
          <w:sz w:val="24"/>
        </w:rPr>
        <w:t xml:space="preserve"> a surprise</w:t>
      </w:r>
      <w:r w:rsidR="00714759">
        <w:rPr>
          <w:sz w:val="24"/>
        </w:rPr>
        <w:t xml:space="preserve"> moment</w:t>
      </w:r>
      <w:r>
        <w:rPr>
          <w:sz w:val="24"/>
        </w:rPr>
        <w:t xml:space="preserve"> of familiarity </w:t>
      </w:r>
      <w:r w:rsidR="00CA69D1">
        <w:rPr>
          <w:sz w:val="24"/>
        </w:rPr>
        <w:t>in the midst</w:t>
      </w:r>
      <w:r>
        <w:rPr>
          <w:sz w:val="24"/>
        </w:rPr>
        <w:t xml:space="preserve"> an </w:t>
      </w:r>
      <w:r w:rsidR="00CA69D1">
        <w:rPr>
          <w:sz w:val="24"/>
        </w:rPr>
        <w:t>unfamiliar way of moving around, yet experienced at a pace that enabled its sharing with a consociate.</w:t>
      </w:r>
      <w:r>
        <w:rPr>
          <w:sz w:val="24"/>
        </w:rPr>
        <w:t xml:space="preserve"> </w:t>
      </w:r>
    </w:p>
    <w:p w:rsidR="00D05E74" w:rsidRDefault="00483F29">
      <w:pPr>
        <w:pStyle w:val="Textbodyindent"/>
        <w:ind w:left="0"/>
        <w:rPr>
          <w:iCs/>
          <w:sz w:val="24"/>
        </w:rPr>
      </w:pPr>
      <w:r>
        <w:rPr>
          <w:sz w:val="24"/>
        </w:rPr>
        <w:t xml:space="preserve">It was nonetheless tricky to keep together as a whole group of so </w:t>
      </w:r>
      <w:r w:rsidR="00CA69D1">
        <w:rPr>
          <w:sz w:val="24"/>
        </w:rPr>
        <w:t>many cyclists. There were a</w:t>
      </w:r>
      <w:r>
        <w:rPr>
          <w:sz w:val="24"/>
        </w:rPr>
        <w:t xml:space="preserve"> number of very small c</w:t>
      </w:r>
      <w:r w:rsidR="005A3FEF">
        <w:rPr>
          <w:sz w:val="24"/>
        </w:rPr>
        <w:t xml:space="preserve">hildren and parents who </w:t>
      </w:r>
      <w:r w:rsidR="00CA69D1">
        <w:rPr>
          <w:sz w:val="24"/>
        </w:rPr>
        <w:t>went at the pace of the youngest</w:t>
      </w:r>
      <w:r>
        <w:rPr>
          <w:sz w:val="24"/>
        </w:rPr>
        <w:t>, and as we went up and down the hills there was a tendency to get strung out. Donachie rode at the front and she had a</w:t>
      </w:r>
      <w:r w:rsidR="005A3FEF">
        <w:rPr>
          <w:sz w:val="24"/>
        </w:rPr>
        <w:t xml:space="preserve"> task in preventing some of the</w:t>
      </w:r>
      <w:r w:rsidR="00CA69D1">
        <w:rPr>
          <w:sz w:val="24"/>
        </w:rPr>
        <w:t xml:space="preserve"> older</w:t>
      </w:r>
      <w:r>
        <w:rPr>
          <w:sz w:val="24"/>
        </w:rPr>
        <w:t xml:space="preserve"> </w:t>
      </w:r>
      <w:r w:rsidR="00825411">
        <w:rPr>
          <w:sz w:val="24"/>
        </w:rPr>
        <w:t>young people</w:t>
      </w:r>
      <w:r>
        <w:rPr>
          <w:sz w:val="24"/>
        </w:rPr>
        <w:t xml:space="preserve"> speeding off. Vergunst asked her at the end if she had enjoyed the parade. ‘I don’t know if that’s quite the right word. Cos I was at the front with all the boy racers because I was the only one that knew the route. I kept on having to go “</w:t>
      </w:r>
      <w:r>
        <w:rPr>
          <w:i/>
          <w:iCs/>
          <w:sz w:val="24"/>
        </w:rPr>
        <w:t>slowwww down</w:t>
      </w:r>
      <w:r>
        <w:rPr>
          <w:sz w:val="24"/>
        </w:rPr>
        <w:t xml:space="preserve">, </w:t>
      </w:r>
      <w:r>
        <w:rPr>
          <w:i/>
          <w:iCs/>
          <w:sz w:val="24"/>
        </w:rPr>
        <w:t>slow down</w:t>
      </w:r>
      <w:r>
        <w:rPr>
          <w:iCs/>
          <w:sz w:val="24"/>
        </w:rPr>
        <w:t xml:space="preserve">!”’ Jackie’s visceral efforts to maintain the group bike ride contrasted somewhat with the overall tone of slow and easy </w:t>
      </w:r>
      <w:r>
        <w:rPr>
          <w:sz w:val="24"/>
        </w:rPr>
        <w:t>social interaction</w:t>
      </w:r>
      <w:r>
        <w:rPr>
          <w:iCs/>
          <w:sz w:val="24"/>
        </w:rPr>
        <w:t xml:space="preserve">. She had anticipated </w:t>
      </w:r>
      <w:r w:rsidR="001C445F">
        <w:rPr>
          <w:iCs/>
          <w:sz w:val="24"/>
        </w:rPr>
        <w:t>some of these</w:t>
      </w:r>
      <w:r>
        <w:rPr>
          <w:iCs/>
          <w:sz w:val="24"/>
        </w:rPr>
        <w:t xml:space="preserve"> difficulties in advance and stopped the parade every now and again to bring the group back together.</w:t>
      </w:r>
    </w:p>
    <w:p w:rsidR="00C147BD" w:rsidRDefault="00C147BD">
      <w:pPr>
        <w:pStyle w:val="Textbodyindent"/>
        <w:ind w:left="0"/>
        <w:rPr>
          <w:iCs/>
          <w:sz w:val="24"/>
        </w:rPr>
      </w:pPr>
    </w:p>
    <w:p w:rsidR="00C147BD" w:rsidRDefault="00C147BD" w:rsidP="00C147BD">
      <w:pPr>
        <w:pStyle w:val="Textbodyindent"/>
        <w:ind w:left="0" w:firstLine="0"/>
        <w:rPr>
          <w:iCs/>
          <w:sz w:val="24"/>
        </w:rPr>
      </w:pPr>
      <w:r>
        <w:rPr>
          <w:iCs/>
          <w:sz w:val="24"/>
        </w:rPr>
        <w:t>FIGURE 2 HERE</w:t>
      </w:r>
    </w:p>
    <w:p w:rsidR="00C147BD" w:rsidRDefault="00C147BD" w:rsidP="00C147BD">
      <w:pPr>
        <w:pStyle w:val="Textbodyindent"/>
        <w:ind w:left="0" w:firstLine="0"/>
        <w:rPr>
          <w:iCs/>
          <w:sz w:val="24"/>
        </w:rPr>
      </w:pPr>
    </w:p>
    <w:p w:rsidR="00C147BD" w:rsidRPr="00C147BD" w:rsidRDefault="00C147BD" w:rsidP="00C147BD">
      <w:pPr>
        <w:pStyle w:val="Textbodyindent"/>
        <w:ind w:left="0" w:firstLine="0"/>
        <w:rPr>
          <w:iCs/>
          <w:sz w:val="24"/>
        </w:rPr>
      </w:pPr>
      <w:r>
        <w:rPr>
          <w:iCs/>
          <w:sz w:val="24"/>
        </w:rPr>
        <w:t xml:space="preserve">Figure 2: The Slow Down cycle parade. </w:t>
      </w:r>
      <w:r w:rsidR="00933518">
        <w:rPr>
          <w:iCs/>
          <w:sz w:val="24"/>
        </w:rPr>
        <w:t>Photo courtesy of Deveron Arts.</w:t>
      </w:r>
    </w:p>
    <w:p w:rsidR="00D05E74" w:rsidRDefault="00D05E74">
      <w:pPr>
        <w:pStyle w:val="Textbodyindent"/>
        <w:ind w:left="0"/>
        <w:rPr>
          <w:iCs/>
          <w:sz w:val="24"/>
        </w:rPr>
      </w:pPr>
    </w:p>
    <w:p w:rsidR="00D05E74" w:rsidRDefault="00483F29">
      <w:pPr>
        <w:pStyle w:val="Textbodyindent"/>
        <w:ind w:left="0" w:firstLine="0"/>
      </w:pPr>
      <w:r>
        <w:rPr>
          <w:b/>
          <w:iCs/>
          <w:sz w:val="24"/>
        </w:rPr>
        <w:t>The socialities of cycling</w:t>
      </w:r>
    </w:p>
    <w:p w:rsidR="001C445F" w:rsidRDefault="001C445F">
      <w:pPr>
        <w:pStyle w:val="Standard"/>
        <w:ind w:firstLine="540"/>
        <w:rPr>
          <w:sz w:val="24"/>
        </w:rPr>
      </w:pPr>
    </w:p>
    <w:p w:rsidR="00D05E74" w:rsidRDefault="00483F29" w:rsidP="001C445F">
      <w:pPr>
        <w:pStyle w:val="Standard"/>
      </w:pPr>
      <w:r>
        <w:rPr>
          <w:sz w:val="24"/>
        </w:rPr>
        <w:lastRenderedPageBreak/>
        <w:t>Phil Jones’ account of cycling to work in Birmingham reaches towards the ‘non-representational’ aspects of his experiences of moving in the city, in contrast to the techno-scientific discourses of cycling policy and urban planning (Jones 2005). In describing the ‘thrills and chills’ of a daily commute, his skills of cycling are linked to the knowledge of the city and the choices that need to be made along the way. It is however a distinctly individualist account, in that, al</w:t>
      </w:r>
      <w:r w:rsidR="00CB0B3F">
        <w:rPr>
          <w:sz w:val="24"/>
        </w:rPr>
        <w:t>though the skills</w:t>
      </w:r>
      <w:r>
        <w:rPr>
          <w:sz w:val="24"/>
        </w:rPr>
        <w:t xml:space="preserve"> are generated and mediated socially, in his reading it is the cyclist’s individual experience, his experience of the streets and architecture of Birmingham as a lone cyclist, which is most constitutive of the bike ride.</w:t>
      </w:r>
    </w:p>
    <w:p w:rsidR="00D05E74" w:rsidRDefault="00483F29">
      <w:pPr>
        <w:pStyle w:val="Standard"/>
        <w:ind w:firstLine="540"/>
      </w:pPr>
      <w:r>
        <w:rPr>
          <w:sz w:val="24"/>
        </w:rPr>
        <w:t>As Jones suggests, cycling, like</w:t>
      </w:r>
      <w:r w:rsidR="001C445F">
        <w:rPr>
          <w:sz w:val="24"/>
        </w:rPr>
        <w:t xml:space="preserve"> walking, is an activity that people</w:t>
      </w:r>
      <w:r>
        <w:rPr>
          <w:sz w:val="24"/>
        </w:rPr>
        <w:t xml:space="preserve"> constantly adjust and improvise as </w:t>
      </w:r>
      <w:r w:rsidR="001C445F">
        <w:rPr>
          <w:sz w:val="24"/>
        </w:rPr>
        <w:t>they</w:t>
      </w:r>
      <w:r>
        <w:rPr>
          <w:sz w:val="24"/>
        </w:rPr>
        <w:t xml:space="preserve"> go along. As people move in new environments, each step or turn of the pedals</w:t>
      </w:r>
      <w:r w:rsidR="001C445F">
        <w:rPr>
          <w:sz w:val="24"/>
        </w:rPr>
        <w:t>, itself indivisible from the last,</w:t>
      </w:r>
      <w:r>
        <w:rPr>
          <w:sz w:val="24"/>
        </w:rPr>
        <w:t xml:space="preserve"> is a form of adjustment in understanding the environment and a performance in relation to it. The interaction of the ground and the shoe or bike tyre produces sensations of texture which are central to how the movement takes place and the journey proceeds (Vergunst 2009</w:t>
      </w:r>
      <w:r w:rsidR="00355C21">
        <w:rPr>
          <w:sz w:val="24"/>
        </w:rPr>
        <w:t>;</w:t>
      </w:r>
      <w:r>
        <w:rPr>
          <w:sz w:val="24"/>
        </w:rPr>
        <w:t xml:space="preserve"> Spinney 2006). On a bike, one’s sensitivity towards incline or decline and wind speed and direction increase. As familiarity with an environment increases (though is never fully achieved), adjustments take place more tacitly, through ‘muscular intelligence’ as Bachelard (1969) put it, or ‘thinking in movement’ (Sheets-Johnston 1999): not a prior cognitive process, but a dispersed, bodily-led activity where the ‘mind’ may only later gain some understanding of what the body has done.</w:t>
      </w:r>
    </w:p>
    <w:p w:rsidR="00AD3493" w:rsidRDefault="00483F29">
      <w:pPr>
        <w:pStyle w:val="Standard"/>
        <w:ind w:firstLine="540"/>
        <w:rPr>
          <w:sz w:val="24"/>
        </w:rPr>
      </w:pPr>
      <w:r>
        <w:rPr>
          <w:sz w:val="24"/>
        </w:rPr>
        <w:t xml:space="preserve">The Slow Down project was an experiment </w:t>
      </w:r>
      <w:r w:rsidR="001C445F">
        <w:rPr>
          <w:sz w:val="24"/>
        </w:rPr>
        <w:t xml:space="preserve">into </w:t>
      </w:r>
      <w:r>
        <w:rPr>
          <w:sz w:val="24"/>
        </w:rPr>
        <w:t xml:space="preserve">what it would be like if we all cycled together, and moreover in a slow and sociable way. The familiarisation with the environment, the movement and the coordination of oneself within the group of the other cyclists was a shared </w:t>
      </w:r>
      <w:r w:rsidR="001C445F">
        <w:rPr>
          <w:sz w:val="24"/>
        </w:rPr>
        <w:t>social world</w:t>
      </w:r>
      <w:r>
        <w:rPr>
          <w:sz w:val="24"/>
        </w:rPr>
        <w:t xml:space="preserve"> of the parade. Cycling in the group offered an increased level of awareness about the activity itself and the environment one was in</w:t>
      </w:r>
      <w:r w:rsidR="001C445F">
        <w:rPr>
          <w:sz w:val="24"/>
        </w:rPr>
        <w:t xml:space="preserve">, moving perhaps towards </w:t>
      </w:r>
      <w:r w:rsidR="009D4F6A">
        <w:rPr>
          <w:sz w:val="24"/>
        </w:rPr>
        <w:t>Schütz</w:t>
      </w:r>
      <w:r w:rsidR="001C445F">
        <w:rPr>
          <w:sz w:val="24"/>
        </w:rPr>
        <w:t>’s moments of ‘paying attention</w:t>
      </w:r>
      <w:r w:rsidR="00AD3493">
        <w:rPr>
          <w:sz w:val="24"/>
        </w:rPr>
        <w:t xml:space="preserve"> to’ rather than immersion in the flow</w:t>
      </w:r>
      <w:r w:rsidR="001C445F">
        <w:rPr>
          <w:sz w:val="24"/>
        </w:rPr>
        <w:t xml:space="preserve"> </w:t>
      </w:r>
      <w:r w:rsidR="00AD3493">
        <w:rPr>
          <w:sz w:val="24"/>
        </w:rPr>
        <w:t>of social experience.</w:t>
      </w:r>
      <w:r>
        <w:rPr>
          <w:sz w:val="24"/>
        </w:rPr>
        <w:t xml:space="preserve"> </w:t>
      </w:r>
    </w:p>
    <w:p w:rsidR="00D05E74" w:rsidRPr="00A743A7" w:rsidRDefault="00483F29">
      <w:pPr>
        <w:pStyle w:val="Standard"/>
        <w:ind w:firstLine="540"/>
        <w:rPr>
          <w:sz w:val="24"/>
        </w:rPr>
      </w:pPr>
      <w:r>
        <w:rPr>
          <w:sz w:val="24"/>
        </w:rPr>
        <w:t>What Donachie created in Huntly then was a challenge</w:t>
      </w:r>
      <w:r w:rsidR="00923DF5">
        <w:rPr>
          <w:sz w:val="24"/>
        </w:rPr>
        <w:t xml:space="preserve"> to bodily habit</w:t>
      </w:r>
      <w:r w:rsidR="00CB0B3F">
        <w:rPr>
          <w:sz w:val="24"/>
        </w:rPr>
        <w:t>us, remade from the personal to the collective,</w:t>
      </w:r>
      <w:r w:rsidR="00923DF5">
        <w:rPr>
          <w:sz w:val="24"/>
        </w:rPr>
        <w:t xml:space="preserve"> and social space</w:t>
      </w:r>
      <w:r>
        <w:rPr>
          <w:sz w:val="24"/>
        </w:rPr>
        <w:t xml:space="preserve">. </w:t>
      </w:r>
      <w:r w:rsidR="00A020BD">
        <w:rPr>
          <w:sz w:val="24"/>
        </w:rPr>
        <w:t>A</w:t>
      </w:r>
      <w:r>
        <w:rPr>
          <w:sz w:val="24"/>
        </w:rPr>
        <w:t xml:space="preserve"> theme of the art work </w:t>
      </w:r>
      <w:r w:rsidR="00AD3493">
        <w:rPr>
          <w:sz w:val="24"/>
        </w:rPr>
        <w:t>was of having the opportunity to cycle –</w:t>
      </w:r>
      <w:r w:rsidR="00CB0B3F">
        <w:rPr>
          <w:sz w:val="24"/>
        </w:rPr>
        <w:t xml:space="preserve"> indeed</w:t>
      </w:r>
      <w:r w:rsidR="00AD3493">
        <w:rPr>
          <w:sz w:val="24"/>
        </w:rPr>
        <w:t xml:space="preserve"> to move –</w:t>
      </w:r>
      <w:r>
        <w:rPr>
          <w:sz w:val="24"/>
        </w:rPr>
        <w:t xml:space="preserve"> in unfamiliar ways, </w:t>
      </w:r>
      <w:r w:rsidR="00CB0B3F">
        <w:rPr>
          <w:sz w:val="24"/>
        </w:rPr>
        <w:t>together</w:t>
      </w:r>
      <w:r>
        <w:rPr>
          <w:sz w:val="24"/>
        </w:rPr>
        <w:t>. In other fieldwork Vergunst has seen similar challenges amongst walkers in unfamiliar or difficult environments, trying to deal with loose or slippy rocks, steep slopes, stretches of water, wind, snow or ice</w:t>
      </w:r>
      <w:r w:rsidR="00AD3493">
        <w:rPr>
          <w:sz w:val="24"/>
        </w:rPr>
        <w:t xml:space="preserve"> (Vergunst 2008)</w:t>
      </w:r>
      <w:r>
        <w:rPr>
          <w:sz w:val="24"/>
        </w:rPr>
        <w:t xml:space="preserve">. In one respect the difficulties of movement are ultimately part of the overall progression of the journey, the minor or major adjustments in rhythm that one makes in order to deal with the environment being moved through. And yet purposively moving in an unfamiliar way engenders a different kind of </w:t>
      </w:r>
      <w:r>
        <w:rPr>
          <w:iCs/>
          <w:sz w:val="24"/>
        </w:rPr>
        <w:t>sociality</w:t>
      </w:r>
      <w:r>
        <w:rPr>
          <w:sz w:val="24"/>
        </w:rPr>
        <w:t>. Like participating in a parade on f</w:t>
      </w:r>
      <w:r w:rsidR="00923DF5">
        <w:rPr>
          <w:sz w:val="24"/>
        </w:rPr>
        <w:t xml:space="preserve">oot, cycling slowly means not overtaking, while also not </w:t>
      </w:r>
      <w:r>
        <w:rPr>
          <w:sz w:val="24"/>
        </w:rPr>
        <w:t xml:space="preserve">falling too far behind. </w:t>
      </w:r>
      <w:r w:rsidR="00AD3493">
        <w:rPr>
          <w:sz w:val="24"/>
        </w:rPr>
        <w:t>C</w:t>
      </w:r>
      <w:r>
        <w:rPr>
          <w:sz w:val="24"/>
        </w:rPr>
        <w:t xml:space="preserve">ycling downhill results in a faster speed, and uphill one goes much slower. </w:t>
      </w:r>
      <w:r w:rsidR="00825411">
        <w:rPr>
          <w:sz w:val="24"/>
        </w:rPr>
        <w:t xml:space="preserve">The </w:t>
      </w:r>
      <w:r w:rsidR="00923DF5">
        <w:rPr>
          <w:sz w:val="24"/>
        </w:rPr>
        <w:t>pace of the family groups differed</w:t>
      </w:r>
      <w:r>
        <w:rPr>
          <w:sz w:val="24"/>
        </w:rPr>
        <w:t xml:space="preserve"> </w:t>
      </w:r>
      <w:r w:rsidR="00825411">
        <w:rPr>
          <w:sz w:val="24"/>
        </w:rPr>
        <w:t>to th</w:t>
      </w:r>
      <w:r w:rsidR="00923DF5">
        <w:rPr>
          <w:sz w:val="24"/>
        </w:rPr>
        <w:t>at</w:t>
      </w:r>
      <w:r w:rsidR="00825411">
        <w:rPr>
          <w:sz w:val="24"/>
        </w:rPr>
        <w:t xml:space="preserve"> of the older </w:t>
      </w:r>
      <w:r w:rsidR="00923DF5">
        <w:rPr>
          <w:sz w:val="24"/>
        </w:rPr>
        <w:t>children</w:t>
      </w:r>
      <w:r>
        <w:rPr>
          <w:sz w:val="24"/>
        </w:rPr>
        <w:t xml:space="preserve">. There were, therefore, a variety of movements and rhythms of cycling during the parade, and we </w:t>
      </w:r>
      <w:r w:rsidR="00AD3493">
        <w:rPr>
          <w:sz w:val="24"/>
        </w:rPr>
        <w:t>could</w:t>
      </w:r>
      <w:r>
        <w:rPr>
          <w:sz w:val="24"/>
        </w:rPr>
        <w:t xml:space="preserve"> think of all of these as engendering particular socialities</w:t>
      </w:r>
      <w:r w:rsidR="00825411">
        <w:rPr>
          <w:sz w:val="24"/>
        </w:rPr>
        <w:t xml:space="preserve"> – amongst families and close friends as consociates in </w:t>
      </w:r>
      <w:r w:rsidR="009D4F6A">
        <w:rPr>
          <w:sz w:val="24"/>
        </w:rPr>
        <w:t>Schütz</w:t>
      </w:r>
      <w:r w:rsidR="00825411">
        <w:rPr>
          <w:sz w:val="24"/>
        </w:rPr>
        <w:t>’s terms, or amongst people meeting each other for the first time who, by virtue of their involvement were already contemporaries and could yet become closer</w:t>
      </w:r>
      <w:r>
        <w:rPr>
          <w:sz w:val="24"/>
        </w:rPr>
        <w:t>.</w:t>
      </w:r>
      <w:r w:rsidR="00AD3493">
        <w:rPr>
          <w:sz w:val="24"/>
        </w:rPr>
        <w:t xml:space="preserve"> Yet it </w:t>
      </w:r>
      <w:r w:rsidR="00106F2B">
        <w:rPr>
          <w:sz w:val="24"/>
        </w:rPr>
        <w:t>i</w:t>
      </w:r>
      <w:r w:rsidR="00825411">
        <w:rPr>
          <w:sz w:val="24"/>
        </w:rPr>
        <w:t>s</w:t>
      </w:r>
      <w:r w:rsidR="00AD3493">
        <w:rPr>
          <w:sz w:val="24"/>
        </w:rPr>
        <w:t xml:space="preserve"> not s</w:t>
      </w:r>
      <w:r w:rsidR="00106F2B">
        <w:rPr>
          <w:sz w:val="24"/>
        </w:rPr>
        <w:t>o much that a way of moving</w:t>
      </w:r>
      <w:r w:rsidR="00AD3493">
        <w:rPr>
          <w:sz w:val="24"/>
        </w:rPr>
        <w:t xml:space="preserve"> produces a way of being social – that would be unrealistically deterministic – but rather that </w:t>
      </w:r>
      <w:r w:rsidR="00825411">
        <w:rPr>
          <w:sz w:val="24"/>
        </w:rPr>
        <w:t>sociability and the cadences of travelling resonated with each other through immersion in the same stream of experience.</w:t>
      </w:r>
      <w:r>
        <w:rPr>
          <w:sz w:val="24"/>
        </w:rPr>
        <w:t xml:space="preserve"> The ‘cycle lane’ drawing became a trace of the sociable activity </w:t>
      </w:r>
      <w:r>
        <w:rPr>
          <w:sz w:val="24"/>
        </w:rPr>
        <w:lastRenderedPageBreak/>
        <w:t xml:space="preserve">of the riders, rather than a route connecting two abstract points </w:t>
      </w:r>
      <w:r w:rsidR="00923DF5">
        <w:rPr>
          <w:sz w:val="24"/>
        </w:rPr>
        <w:t xml:space="preserve">of start and destination </w:t>
      </w:r>
      <w:r>
        <w:rPr>
          <w:sz w:val="24"/>
        </w:rPr>
        <w:t>(Ingold 2007).</w:t>
      </w:r>
    </w:p>
    <w:p w:rsidR="000C2FD8" w:rsidRDefault="00483F29">
      <w:pPr>
        <w:pStyle w:val="Standard"/>
        <w:ind w:firstLine="540"/>
        <w:rPr>
          <w:sz w:val="24"/>
        </w:rPr>
      </w:pPr>
      <w:r>
        <w:rPr>
          <w:sz w:val="24"/>
        </w:rPr>
        <w:t xml:space="preserve">For Vergunst </w:t>
      </w:r>
      <w:r w:rsidR="00A743A7">
        <w:rPr>
          <w:sz w:val="24"/>
        </w:rPr>
        <w:t xml:space="preserve">in particular </w:t>
      </w:r>
      <w:r>
        <w:rPr>
          <w:sz w:val="24"/>
        </w:rPr>
        <w:t>the enchantment of the art work was the feeling of being together and being engaged in the same activity over a certain amount of time. Riders had an incentive to adjust and to learn how to cycle together, in order to create the parade and the draw</w:t>
      </w:r>
      <w:r w:rsidR="00106F2B">
        <w:rPr>
          <w:sz w:val="24"/>
        </w:rPr>
        <w:t>ing. The broad purpose pulled the riders</w:t>
      </w:r>
      <w:r>
        <w:rPr>
          <w:sz w:val="24"/>
        </w:rPr>
        <w:t xml:space="preserve"> together, and with the help of Jackie’s efforts, kept </w:t>
      </w:r>
      <w:r w:rsidR="00106F2B">
        <w:rPr>
          <w:sz w:val="24"/>
        </w:rPr>
        <w:t>the</w:t>
      </w:r>
      <w:r>
        <w:rPr>
          <w:sz w:val="24"/>
        </w:rPr>
        <w:t xml:space="preserve"> cycling rhythms from diverging too much. The collective, unfamiliar movement in time through </w:t>
      </w:r>
      <w:r w:rsidR="00106F2B">
        <w:rPr>
          <w:sz w:val="24"/>
        </w:rPr>
        <w:t xml:space="preserve">what was for most </w:t>
      </w:r>
      <w:r>
        <w:rPr>
          <w:sz w:val="24"/>
        </w:rPr>
        <w:t>a</w:t>
      </w:r>
      <w:r w:rsidR="00106F2B">
        <w:rPr>
          <w:sz w:val="24"/>
        </w:rPr>
        <w:t xml:space="preserve"> very</w:t>
      </w:r>
      <w:r>
        <w:rPr>
          <w:sz w:val="24"/>
        </w:rPr>
        <w:t xml:space="preserve"> well-known space, while at the same time leaving behind a memory of that very action with the chalk trace, was what Vermehren perceived as the core of the artwork. </w:t>
      </w:r>
      <w:r w:rsidR="002E3357" w:rsidRPr="002E3357">
        <w:rPr>
          <w:sz w:val="24"/>
        </w:rPr>
        <w:t xml:space="preserve">In Bourriaud’s terminology, </w:t>
      </w:r>
      <w:r w:rsidR="00106F2B">
        <w:rPr>
          <w:sz w:val="24"/>
        </w:rPr>
        <w:t xml:space="preserve">we agree that </w:t>
      </w:r>
      <w:r w:rsidR="002E3357" w:rsidRPr="002E3357">
        <w:rPr>
          <w:sz w:val="24"/>
        </w:rPr>
        <w:t>Huntly became a social interstice, an example of contemporary art that is ‘a space in human relations’ that ‘creates free areas, and time spans whose rhythm contrasts with those structuring everyday life</w:t>
      </w:r>
      <w:r w:rsidR="002B68FD">
        <w:rPr>
          <w:sz w:val="24"/>
        </w:rPr>
        <w:t>.</w:t>
      </w:r>
      <w:r w:rsidR="002E3357" w:rsidRPr="002E3357">
        <w:rPr>
          <w:sz w:val="24"/>
        </w:rPr>
        <w:t>’ (Bourriaud 2002</w:t>
      </w:r>
      <w:r w:rsidR="00355C21" w:rsidRPr="00355C21">
        <w:rPr>
          <w:sz w:val="24"/>
        </w:rPr>
        <w:t>:</w:t>
      </w:r>
      <w:r w:rsidR="002E3357" w:rsidRPr="002E3357">
        <w:rPr>
          <w:sz w:val="24"/>
        </w:rPr>
        <w:t xml:space="preserve"> 16).</w:t>
      </w:r>
      <w:r>
        <w:rPr>
          <w:sz w:val="24"/>
        </w:rPr>
        <w:t xml:space="preserve"> The relational space created through </w:t>
      </w:r>
      <w:r w:rsidR="000C2FD8">
        <w:rPr>
          <w:sz w:val="24"/>
        </w:rPr>
        <w:t>co-</w:t>
      </w:r>
      <w:r>
        <w:rPr>
          <w:sz w:val="24"/>
        </w:rPr>
        <w:t>movement contrast</w:t>
      </w:r>
      <w:r w:rsidR="000C2FD8">
        <w:rPr>
          <w:sz w:val="24"/>
        </w:rPr>
        <w:t>ed</w:t>
      </w:r>
      <w:r w:rsidR="002B68FD">
        <w:rPr>
          <w:sz w:val="24"/>
        </w:rPr>
        <w:t xml:space="preserve"> with </w:t>
      </w:r>
      <w:r w:rsidR="000C2FD8">
        <w:rPr>
          <w:sz w:val="24"/>
        </w:rPr>
        <w:t>the usual experience of the Square and surrounding streets</w:t>
      </w:r>
      <w:r>
        <w:rPr>
          <w:sz w:val="24"/>
        </w:rPr>
        <w:t>.</w:t>
      </w:r>
    </w:p>
    <w:p w:rsidR="000C2FD8" w:rsidRDefault="000C2FD8">
      <w:pPr>
        <w:pStyle w:val="Standard"/>
        <w:ind w:firstLine="540"/>
        <w:rPr>
          <w:sz w:val="24"/>
        </w:rPr>
      </w:pPr>
    </w:p>
    <w:p w:rsidR="000C2FD8" w:rsidRPr="000C2FD8" w:rsidRDefault="000C2FD8" w:rsidP="000C2FD8">
      <w:pPr>
        <w:pStyle w:val="Standard"/>
        <w:rPr>
          <w:b/>
          <w:sz w:val="24"/>
        </w:rPr>
      </w:pPr>
      <w:r w:rsidRPr="000C2FD8">
        <w:rPr>
          <w:b/>
          <w:sz w:val="24"/>
        </w:rPr>
        <w:t>Sociality and sociability</w:t>
      </w:r>
    </w:p>
    <w:p w:rsidR="00D05E74" w:rsidRDefault="00483F29">
      <w:pPr>
        <w:pStyle w:val="Standard"/>
        <w:ind w:firstLine="540"/>
      </w:pPr>
      <w:r>
        <w:rPr>
          <w:sz w:val="24"/>
        </w:rPr>
        <w:t xml:space="preserve"> </w:t>
      </w:r>
    </w:p>
    <w:p w:rsidR="000C2FD8" w:rsidRDefault="000C2FD8" w:rsidP="004739FF">
      <w:pPr>
        <w:pStyle w:val="Standard"/>
        <w:rPr>
          <w:sz w:val="24"/>
        </w:rPr>
      </w:pPr>
      <w:r>
        <w:rPr>
          <w:sz w:val="24"/>
        </w:rPr>
        <w:t xml:space="preserve">In the same argument, </w:t>
      </w:r>
      <w:r w:rsidR="00C147BD">
        <w:rPr>
          <w:sz w:val="24"/>
        </w:rPr>
        <w:t>Bourriaud</w:t>
      </w:r>
      <w:r w:rsidR="005A3FEF">
        <w:rPr>
          <w:sz w:val="24"/>
        </w:rPr>
        <w:t xml:space="preserve"> also claims that</w:t>
      </w:r>
      <w:r>
        <w:rPr>
          <w:sz w:val="24"/>
        </w:rPr>
        <w:t>:</w:t>
      </w:r>
      <w:r w:rsidR="005A3FEF">
        <w:rPr>
          <w:sz w:val="24"/>
        </w:rPr>
        <w:t xml:space="preserve"> ‘</w:t>
      </w:r>
      <w:r w:rsidR="002B68FD" w:rsidRPr="002B68FD">
        <w:rPr>
          <w:sz w:val="24"/>
        </w:rPr>
        <w:t>Art is the place that p</w:t>
      </w:r>
      <w:r w:rsidR="006355B2">
        <w:rPr>
          <w:sz w:val="24"/>
        </w:rPr>
        <w:t>roduces a specific sociability</w:t>
      </w:r>
      <w:r w:rsidR="005A3FEF">
        <w:rPr>
          <w:sz w:val="24"/>
        </w:rPr>
        <w:t>’</w:t>
      </w:r>
      <w:r w:rsidR="002B68FD" w:rsidRPr="002B68FD">
        <w:rPr>
          <w:sz w:val="24"/>
        </w:rPr>
        <w:t xml:space="preserve"> (ibid</w:t>
      </w:r>
      <w:r w:rsidR="005A3FEF">
        <w:rPr>
          <w:sz w:val="24"/>
        </w:rPr>
        <w:t>.</w:t>
      </w:r>
      <w:r w:rsidR="00CB0B3F">
        <w:rPr>
          <w:sz w:val="24"/>
        </w:rPr>
        <w:t>)</w:t>
      </w:r>
      <w:r w:rsidR="006355B2">
        <w:rPr>
          <w:sz w:val="24"/>
        </w:rPr>
        <w:t xml:space="preserve"> in bringing people into sociable</w:t>
      </w:r>
      <w:r w:rsidR="00CB0B3F">
        <w:rPr>
          <w:sz w:val="24"/>
        </w:rPr>
        <w:t xml:space="preserve"> </w:t>
      </w:r>
      <w:r w:rsidR="006355B2">
        <w:rPr>
          <w:sz w:val="24"/>
        </w:rPr>
        <w:t>relations with each other.</w:t>
      </w:r>
      <w:r w:rsidR="005A3FEF">
        <w:rPr>
          <w:sz w:val="24"/>
        </w:rPr>
        <w:t xml:space="preserve"> </w:t>
      </w:r>
      <w:r>
        <w:rPr>
          <w:sz w:val="24"/>
        </w:rPr>
        <w:t xml:space="preserve">Our discussion thus far has tended to interweave </w:t>
      </w:r>
      <w:r w:rsidR="006355B2">
        <w:rPr>
          <w:sz w:val="24"/>
        </w:rPr>
        <w:t>‘sociality’ and ‘sociability’</w:t>
      </w:r>
      <w:r>
        <w:rPr>
          <w:sz w:val="24"/>
        </w:rPr>
        <w:t xml:space="preserve"> and this requires further attention. </w:t>
      </w:r>
      <w:r w:rsidR="00D02C5D">
        <w:rPr>
          <w:sz w:val="24"/>
        </w:rPr>
        <w:t>In previous research on walking in north east Scotland, Vergunst</w:t>
      </w:r>
      <w:r w:rsidR="004739FF" w:rsidRPr="004739FF">
        <w:rPr>
          <w:sz w:val="24"/>
        </w:rPr>
        <w:t xml:space="preserve"> initially operationalised </w:t>
      </w:r>
      <w:r w:rsidR="00D02C5D">
        <w:rPr>
          <w:sz w:val="24"/>
        </w:rPr>
        <w:t>‘</w:t>
      </w:r>
      <w:r w:rsidR="004739FF" w:rsidRPr="004739FF">
        <w:rPr>
          <w:sz w:val="24"/>
        </w:rPr>
        <w:t>sociality</w:t>
      </w:r>
      <w:r w:rsidR="00D02C5D">
        <w:rPr>
          <w:sz w:val="24"/>
        </w:rPr>
        <w:t>’</w:t>
      </w:r>
      <w:r w:rsidR="004739FF" w:rsidRPr="004739FF">
        <w:rPr>
          <w:sz w:val="24"/>
        </w:rPr>
        <w:t xml:space="preserve"> </w:t>
      </w:r>
      <w:r w:rsidR="00D02C5D">
        <w:rPr>
          <w:sz w:val="24"/>
        </w:rPr>
        <w:t>by</w:t>
      </w:r>
      <w:r w:rsidR="004739FF" w:rsidRPr="004739FF">
        <w:rPr>
          <w:sz w:val="24"/>
        </w:rPr>
        <w:t xml:space="preserve"> consider</w:t>
      </w:r>
      <w:r w:rsidR="00D02C5D">
        <w:rPr>
          <w:sz w:val="24"/>
        </w:rPr>
        <w:t>ing</w:t>
      </w:r>
      <w:r w:rsidR="004739FF" w:rsidRPr="004739FF">
        <w:rPr>
          <w:sz w:val="24"/>
        </w:rPr>
        <w:t xml:space="preserve"> the more mundane ‘sociability’ (</w:t>
      </w:r>
      <w:r w:rsidR="00D02C5D">
        <w:rPr>
          <w:sz w:val="24"/>
        </w:rPr>
        <w:t>e.g. Lee and Ingold</w:t>
      </w:r>
      <w:r w:rsidR="004739FF" w:rsidRPr="004739FF">
        <w:rPr>
          <w:sz w:val="24"/>
        </w:rPr>
        <w:t xml:space="preserve"> 2006</w:t>
      </w:r>
      <w:r w:rsidR="00D02C5D">
        <w:rPr>
          <w:sz w:val="24"/>
        </w:rPr>
        <w:t>; Vergunst 2010)</w:t>
      </w:r>
      <w:r w:rsidR="004739FF" w:rsidRPr="004739FF">
        <w:rPr>
          <w:sz w:val="24"/>
        </w:rPr>
        <w:t>. Based in the finding from fieldwork that many people walked as a way of being sociable</w:t>
      </w:r>
      <w:r w:rsidR="006355B2">
        <w:rPr>
          <w:sz w:val="24"/>
        </w:rPr>
        <w:t>,</w:t>
      </w:r>
      <w:r w:rsidR="004739FF" w:rsidRPr="004739FF">
        <w:rPr>
          <w:sz w:val="24"/>
        </w:rPr>
        <w:t xml:space="preserve"> </w:t>
      </w:r>
      <w:r w:rsidR="00D02C5D">
        <w:rPr>
          <w:sz w:val="24"/>
        </w:rPr>
        <w:t xml:space="preserve">that research attempted to </w:t>
      </w:r>
      <w:r w:rsidR="004739FF" w:rsidRPr="004739FF">
        <w:rPr>
          <w:sz w:val="24"/>
        </w:rPr>
        <w:t>understand sociality as directed and purposive, and emergent from particular fields of action. Walking</w:t>
      </w:r>
      <w:r w:rsidR="00D02C5D">
        <w:rPr>
          <w:sz w:val="24"/>
        </w:rPr>
        <w:t xml:space="preserve"> together</w:t>
      </w:r>
      <w:r w:rsidR="004739FF" w:rsidRPr="004739FF">
        <w:rPr>
          <w:sz w:val="24"/>
        </w:rPr>
        <w:t xml:space="preserve"> therefore d</w:t>
      </w:r>
      <w:r w:rsidR="006355B2">
        <w:rPr>
          <w:sz w:val="24"/>
        </w:rPr>
        <w:t>oes</w:t>
      </w:r>
      <w:r w:rsidR="004739FF" w:rsidRPr="004739FF">
        <w:rPr>
          <w:sz w:val="24"/>
        </w:rPr>
        <w:t xml:space="preserve"> not reflect general ‘social </w:t>
      </w:r>
      <w:r w:rsidR="006355B2">
        <w:rPr>
          <w:sz w:val="24"/>
        </w:rPr>
        <w:t>relations’ so much as it creates</w:t>
      </w:r>
      <w:r w:rsidR="004739FF" w:rsidRPr="004739FF">
        <w:rPr>
          <w:sz w:val="24"/>
        </w:rPr>
        <w:t xml:space="preserve"> a specific sociability, in the form of an ability to get on with someone through a shared rhythm of movement. On the other hand, where walking rhythms are very different in direction, </w:t>
      </w:r>
      <w:r w:rsidR="00D02C5D">
        <w:rPr>
          <w:sz w:val="24"/>
        </w:rPr>
        <w:t>pace</w:t>
      </w:r>
      <w:r w:rsidR="004739FF" w:rsidRPr="004739FF">
        <w:rPr>
          <w:sz w:val="24"/>
        </w:rPr>
        <w:t xml:space="preserve"> and demeanour even though walkers may be in the same vicinity, sociability is resisted. By such means walkers can achieve the feeling of being alone in a crowd in a busy street – to which we could contrast the feeling of togetherness or sociability created by a crowd walking together </w:t>
      </w:r>
      <w:r w:rsidR="00D02C5D">
        <w:rPr>
          <w:sz w:val="24"/>
        </w:rPr>
        <w:t xml:space="preserve">through the streets </w:t>
      </w:r>
      <w:r w:rsidR="004739FF" w:rsidRPr="004739FF">
        <w:rPr>
          <w:sz w:val="24"/>
        </w:rPr>
        <w:t>to a football match</w:t>
      </w:r>
      <w:r w:rsidR="00106F2B">
        <w:rPr>
          <w:sz w:val="24"/>
        </w:rPr>
        <w:t>, which was an example used by Donachie in</w:t>
      </w:r>
      <w:r w:rsidR="004739FF">
        <w:rPr>
          <w:sz w:val="24"/>
        </w:rPr>
        <w:t xml:space="preserve"> conversation with Vergunst.</w:t>
      </w:r>
      <w:r w:rsidR="00D02C5D">
        <w:rPr>
          <w:sz w:val="24"/>
        </w:rPr>
        <w:t xml:space="preserve"> </w:t>
      </w:r>
    </w:p>
    <w:p w:rsidR="00D05E74" w:rsidRDefault="00483F29">
      <w:pPr>
        <w:pStyle w:val="Standard"/>
        <w:ind w:firstLine="540"/>
      </w:pPr>
      <w:r>
        <w:rPr>
          <w:sz w:val="24"/>
        </w:rPr>
        <w:t xml:space="preserve">Since the beginning of </w:t>
      </w:r>
      <w:r w:rsidR="004739FF">
        <w:rPr>
          <w:sz w:val="24"/>
        </w:rPr>
        <w:t>this fieldwork,</w:t>
      </w:r>
      <w:r>
        <w:rPr>
          <w:sz w:val="24"/>
        </w:rPr>
        <w:t xml:space="preserve"> Vergunst has started to notice other occasional moments of sociability between cyclists.</w:t>
      </w:r>
      <w:r w:rsidR="004739FF">
        <w:rPr>
          <w:sz w:val="24"/>
        </w:rPr>
        <w:t xml:space="preserve"> Occasional waves and nods go beyond the standardised signalling before shifting position, and such gestures occasionally happen amongst vehicle drivers too.</w:t>
      </w:r>
      <w:r>
        <w:rPr>
          <w:sz w:val="24"/>
        </w:rPr>
        <w:t xml:space="preserve"> On his</w:t>
      </w:r>
      <w:r w:rsidR="004739FF">
        <w:rPr>
          <w:sz w:val="24"/>
        </w:rPr>
        <w:t xml:space="preserve"> cycle</w:t>
      </w:r>
      <w:r>
        <w:rPr>
          <w:sz w:val="24"/>
        </w:rPr>
        <w:t xml:space="preserve"> commute to work </w:t>
      </w:r>
      <w:r w:rsidR="004739FF">
        <w:rPr>
          <w:sz w:val="24"/>
        </w:rPr>
        <w:t>spoken</w:t>
      </w:r>
      <w:r>
        <w:rPr>
          <w:sz w:val="24"/>
        </w:rPr>
        <w:t xml:space="preserve"> contact with other cyclists usually happen</w:t>
      </w:r>
      <w:r w:rsidR="004739FF">
        <w:rPr>
          <w:sz w:val="24"/>
        </w:rPr>
        <w:t>s</w:t>
      </w:r>
      <w:r>
        <w:rPr>
          <w:sz w:val="24"/>
        </w:rPr>
        <w:t xml:space="preserve"> at traffic lights</w:t>
      </w:r>
      <w:r w:rsidR="004739FF">
        <w:rPr>
          <w:sz w:val="24"/>
        </w:rPr>
        <w:t>,</w:t>
      </w:r>
      <w:r>
        <w:rPr>
          <w:sz w:val="24"/>
        </w:rPr>
        <w:t xml:space="preserve"> commentin</w:t>
      </w:r>
      <w:r w:rsidR="004739FF">
        <w:rPr>
          <w:sz w:val="24"/>
        </w:rPr>
        <w:t>g on the weather or the traffic.</w:t>
      </w:r>
      <w:r>
        <w:rPr>
          <w:sz w:val="24"/>
        </w:rPr>
        <w:t xml:space="preserve"> </w:t>
      </w:r>
      <w:r w:rsidR="004739FF">
        <w:rPr>
          <w:sz w:val="24"/>
        </w:rPr>
        <w:t>However, convers</w:t>
      </w:r>
      <w:r>
        <w:rPr>
          <w:sz w:val="24"/>
        </w:rPr>
        <w:t>a</w:t>
      </w:r>
      <w:r w:rsidR="004739FF">
        <w:rPr>
          <w:sz w:val="24"/>
        </w:rPr>
        <w:t>t</w:t>
      </w:r>
      <w:r>
        <w:rPr>
          <w:sz w:val="24"/>
        </w:rPr>
        <w:t xml:space="preserve">ions amongst cyclist can sometimes allow for a little more </w:t>
      </w:r>
      <w:r w:rsidR="004739FF">
        <w:rPr>
          <w:sz w:val="24"/>
        </w:rPr>
        <w:t>shared experience</w:t>
      </w:r>
      <w:r>
        <w:rPr>
          <w:sz w:val="24"/>
        </w:rPr>
        <w:t xml:space="preserve">. Just before the Slow Down weekend Vergunst took his bike to Huntly on the train, and at Huntly station he helped a young Polish man, who had also brought his bike by train, to find an address in the town where he hoped to get work. Heading in the same direction the two cycled together and chatted a bit. From the town centre Vergunst sent him off down the road and wished him good luck with the job. He would no doubt have found his way there by himself, but through sharing a way of moving, </w:t>
      </w:r>
      <w:r w:rsidR="00EB794C">
        <w:rPr>
          <w:sz w:val="24"/>
        </w:rPr>
        <w:t>they</w:t>
      </w:r>
      <w:r>
        <w:rPr>
          <w:sz w:val="24"/>
        </w:rPr>
        <w:t xml:space="preserve"> opened up a way of being sociable for a few minutes.</w:t>
      </w:r>
    </w:p>
    <w:p w:rsidR="00CB0B3F" w:rsidRDefault="00483F29">
      <w:pPr>
        <w:pStyle w:val="Standard"/>
        <w:ind w:firstLine="540"/>
        <w:rPr>
          <w:sz w:val="24"/>
        </w:rPr>
      </w:pPr>
      <w:r>
        <w:rPr>
          <w:sz w:val="24"/>
        </w:rPr>
        <w:lastRenderedPageBreak/>
        <w:t>At the same time, though, before and during the weekend, there were points of tension and dissent amongst the towns people. Very soon after Jackie had arrived in Huntly and publicised the initial plans for the event, there was a reaction of local businesses. In the story headlined ‘Roads Closed Threat to Business’ published in a local newspaper</w:t>
      </w:r>
      <w:r>
        <w:t xml:space="preserve"> </w:t>
      </w:r>
      <w:r>
        <w:rPr>
          <w:sz w:val="24"/>
        </w:rPr>
        <w:t xml:space="preserve">one shop-owner complained: ‘The reality of the situation is that every time there is a road closure for something in the town centre or the Square my business loses money.’ </w:t>
      </w:r>
      <w:r w:rsidR="00A144E1">
        <w:rPr>
          <w:sz w:val="24"/>
        </w:rPr>
        <w:t>In Huntly town centre shopkeepers battle against not just one but two enormous out-of-town supermarkets and they perceive car access</w:t>
      </w:r>
      <w:r w:rsidR="00CB0B3F">
        <w:rPr>
          <w:sz w:val="24"/>
        </w:rPr>
        <w:t xml:space="preserve"> to their shops</w:t>
      </w:r>
      <w:r w:rsidR="00A144E1">
        <w:rPr>
          <w:sz w:val="24"/>
        </w:rPr>
        <w:t xml:space="preserve"> as vital. </w:t>
      </w:r>
      <w:r>
        <w:rPr>
          <w:sz w:val="24"/>
        </w:rPr>
        <w:t xml:space="preserve">Claudia Zeiske sent </w:t>
      </w:r>
      <w:r w:rsidR="00A144E1">
        <w:rPr>
          <w:sz w:val="24"/>
        </w:rPr>
        <w:t>Donachie around</w:t>
      </w:r>
      <w:r>
        <w:rPr>
          <w:sz w:val="24"/>
        </w:rPr>
        <w:t xml:space="preserve"> all the local businesses and while in the end they came up with the compromise of limiting the extent of the road closures, </w:t>
      </w:r>
      <w:r w:rsidR="00CB0B3F">
        <w:rPr>
          <w:sz w:val="24"/>
        </w:rPr>
        <w:t>most</w:t>
      </w:r>
      <w:r>
        <w:rPr>
          <w:sz w:val="24"/>
        </w:rPr>
        <w:t xml:space="preserve"> businesses</w:t>
      </w:r>
      <w:r w:rsidR="00CB0B3F">
        <w:rPr>
          <w:sz w:val="24"/>
        </w:rPr>
        <w:t xml:space="preserve"> </w:t>
      </w:r>
      <w:r>
        <w:rPr>
          <w:sz w:val="24"/>
        </w:rPr>
        <w:t xml:space="preserve">did not </w:t>
      </w:r>
      <w:r w:rsidR="00CB0B3F">
        <w:rPr>
          <w:sz w:val="24"/>
        </w:rPr>
        <w:t xml:space="preserve">seem to fully buy into the idea, for example not </w:t>
      </w:r>
      <w:r>
        <w:rPr>
          <w:sz w:val="24"/>
        </w:rPr>
        <w:t>join</w:t>
      </w:r>
      <w:r w:rsidR="00CB0B3F">
        <w:rPr>
          <w:sz w:val="24"/>
        </w:rPr>
        <w:t>ing</w:t>
      </w:r>
      <w:r>
        <w:rPr>
          <w:sz w:val="24"/>
        </w:rPr>
        <w:t xml:space="preserve"> in the discussion symposium</w:t>
      </w:r>
      <w:r w:rsidR="00A144E1">
        <w:rPr>
          <w:sz w:val="24"/>
        </w:rPr>
        <w:t xml:space="preserve"> at the end of the festival</w:t>
      </w:r>
      <w:r>
        <w:rPr>
          <w:sz w:val="24"/>
        </w:rPr>
        <w:t>.</w:t>
      </w:r>
      <w:r w:rsidR="00A144E1">
        <w:rPr>
          <w:sz w:val="24"/>
        </w:rPr>
        <w:t xml:space="preserve"> </w:t>
      </w:r>
    </w:p>
    <w:p w:rsidR="00D05E74" w:rsidRDefault="00483F29">
      <w:pPr>
        <w:pStyle w:val="Standard"/>
        <w:ind w:firstLine="540"/>
      </w:pPr>
      <w:r>
        <w:rPr>
          <w:sz w:val="24"/>
        </w:rPr>
        <w:t xml:space="preserve">During the main events themselves the sense that some communities had </w:t>
      </w:r>
      <w:r w:rsidR="00A144E1">
        <w:rPr>
          <w:sz w:val="24"/>
        </w:rPr>
        <w:t xml:space="preserve">not become involved also </w:t>
      </w:r>
      <w:r>
        <w:rPr>
          <w:sz w:val="24"/>
        </w:rPr>
        <w:t xml:space="preserve">became apparent. </w:t>
      </w:r>
      <w:r w:rsidR="00A144E1">
        <w:rPr>
          <w:sz w:val="24"/>
        </w:rPr>
        <w:t>The</w:t>
      </w:r>
      <w:r>
        <w:rPr>
          <w:sz w:val="24"/>
        </w:rPr>
        <w:t xml:space="preserve"> symposium was held in a function room above a social club, and during a break in the proceedings a young man came up from the social club bar, a pint in his hand, to complain vigorously about the chalk all over the roads around the Square</w:t>
      </w:r>
      <w:r w:rsidR="00A144E1">
        <w:rPr>
          <w:sz w:val="24"/>
        </w:rPr>
        <w:t xml:space="preserve"> that</w:t>
      </w:r>
      <w:r w:rsidR="009D4F6A">
        <w:rPr>
          <w:sz w:val="24"/>
        </w:rPr>
        <w:t xml:space="preserve"> had caused his ‘bike’ (</w:t>
      </w:r>
      <w:r>
        <w:rPr>
          <w:sz w:val="24"/>
        </w:rPr>
        <w:t>motorbik</w:t>
      </w:r>
      <w:r w:rsidR="00A144E1">
        <w:rPr>
          <w:sz w:val="24"/>
        </w:rPr>
        <w:t>e) to skid the previous evening, and which he thought had been the result of children playing.</w:t>
      </w:r>
    </w:p>
    <w:p w:rsidR="00D05E74" w:rsidRDefault="00483F29">
      <w:pPr>
        <w:pStyle w:val="Standard"/>
        <w:ind w:firstLine="540"/>
      </w:pPr>
      <w:r>
        <w:rPr>
          <w:sz w:val="24"/>
        </w:rPr>
        <w:t>Some of the walking events</w:t>
      </w:r>
      <w:r w:rsidR="000C2FD8">
        <w:rPr>
          <w:sz w:val="24"/>
        </w:rPr>
        <w:t xml:space="preserve"> associated with the festival</w:t>
      </w:r>
      <w:r>
        <w:rPr>
          <w:sz w:val="24"/>
        </w:rPr>
        <w:t xml:space="preserve"> also put </w:t>
      </w:r>
      <w:r w:rsidR="00A144E1">
        <w:rPr>
          <w:sz w:val="24"/>
        </w:rPr>
        <w:t>participants themselves</w:t>
      </w:r>
      <w:r>
        <w:rPr>
          <w:sz w:val="24"/>
        </w:rPr>
        <w:t xml:space="preserve"> in rather awkward, unfamiliar situations </w:t>
      </w:r>
      <w:r w:rsidR="000C2FD8">
        <w:rPr>
          <w:sz w:val="24"/>
        </w:rPr>
        <w:t xml:space="preserve">which were not straightforwardly enjoyable for participants – trooping collectively </w:t>
      </w:r>
      <w:r w:rsidR="00D84B0E">
        <w:rPr>
          <w:sz w:val="24"/>
        </w:rPr>
        <w:t xml:space="preserve">into </w:t>
      </w:r>
      <w:r w:rsidR="000C2FD8">
        <w:rPr>
          <w:sz w:val="24"/>
        </w:rPr>
        <w:t>a pub to look at a piece of art commissioned by Deveron Arts, for example</w:t>
      </w:r>
      <w:r>
        <w:rPr>
          <w:sz w:val="24"/>
        </w:rPr>
        <w:t xml:space="preserve">. In </w:t>
      </w:r>
      <w:r w:rsidR="007B1FD4">
        <w:rPr>
          <w:sz w:val="24"/>
        </w:rPr>
        <w:t>line with Allan Kaprow's call for the artist</w:t>
      </w:r>
      <w:r w:rsidR="00106F2B">
        <w:rPr>
          <w:sz w:val="24"/>
        </w:rPr>
        <w:t xml:space="preserve"> to enact the</w:t>
      </w:r>
      <w:r w:rsidR="007B1FD4">
        <w:rPr>
          <w:sz w:val="24"/>
        </w:rPr>
        <w:t xml:space="preserve"> ‘</w:t>
      </w:r>
      <w:r>
        <w:rPr>
          <w:sz w:val="24"/>
        </w:rPr>
        <w:t>transformat</w:t>
      </w:r>
      <w:r w:rsidR="007B1FD4">
        <w:rPr>
          <w:sz w:val="24"/>
        </w:rPr>
        <w:t>ion of the public consciousness’</w:t>
      </w:r>
      <w:r w:rsidR="000C2FD8">
        <w:rPr>
          <w:sz w:val="24"/>
        </w:rPr>
        <w:t xml:space="preserve"> (Lacy 1995</w:t>
      </w:r>
      <w:r w:rsidR="00355C21" w:rsidRPr="00355C21">
        <w:rPr>
          <w:sz w:val="24"/>
        </w:rPr>
        <w:t>:</w:t>
      </w:r>
      <w:r w:rsidR="000C2FD8">
        <w:rPr>
          <w:sz w:val="24"/>
        </w:rPr>
        <w:t xml:space="preserve"> </w:t>
      </w:r>
      <w:r>
        <w:rPr>
          <w:sz w:val="24"/>
        </w:rPr>
        <w:t xml:space="preserve">33), </w:t>
      </w:r>
      <w:r w:rsidR="007B1FD4">
        <w:rPr>
          <w:sz w:val="24"/>
        </w:rPr>
        <w:t>Donachie</w:t>
      </w:r>
      <w:r>
        <w:rPr>
          <w:sz w:val="24"/>
        </w:rPr>
        <w:t xml:space="preserve"> was quite upfront about </w:t>
      </w:r>
      <w:r w:rsidR="000C2FD8">
        <w:rPr>
          <w:sz w:val="24"/>
        </w:rPr>
        <w:t>enabling</w:t>
      </w:r>
      <w:r>
        <w:rPr>
          <w:sz w:val="24"/>
        </w:rPr>
        <w:t xml:space="preserve"> ‘disruptions’ of the everyday.</w:t>
      </w:r>
      <w:r w:rsidR="00A144E1">
        <w:rPr>
          <w:sz w:val="24"/>
        </w:rPr>
        <w:t xml:space="preserve"> </w:t>
      </w:r>
      <w:r>
        <w:rPr>
          <w:sz w:val="24"/>
        </w:rPr>
        <w:t xml:space="preserve">The socialities of Slow Down were not just </w:t>
      </w:r>
      <w:r w:rsidR="000C2FD8">
        <w:rPr>
          <w:sz w:val="24"/>
        </w:rPr>
        <w:t xml:space="preserve">about </w:t>
      </w:r>
      <w:r>
        <w:rPr>
          <w:sz w:val="24"/>
        </w:rPr>
        <w:t xml:space="preserve">creating convivial sociability. Other currents circulated, encompassing those who saw their activities in the Square being encroached upon, to those unwilling to share in quite the same kind of movement as </w:t>
      </w:r>
      <w:r w:rsidR="00106F2B">
        <w:rPr>
          <w:sz w:val="24"/>
        </w:rPr>
        <w:t>Donachie was</w:t>
      </w:r>
      <w:r>
        <w:rPr>
          <w:sz w:val="24"/>
        </w:rPr>
        <w:t xml:space="preserve"> suggesting. At the same time, </w:t>
      </w:r>
      <w:r w:rsidR="00106F2B">
        <w:rPr>
          <w:sz w:val="24"/>
        </w:rPr>
        <w:t xml:space="preserve">however, </w:t>
      </w:r>
      <w:r>
        <w:rPr>
          <w:sz w:val="24"/>
        </w:rPr>
        <w:t xml:space="preserve">we have to look further than the immediate social relationships to understand what kind of activism </w:t>
      </w:r>
      <w:r w:rsidR="00106F2B">
        <w:rPr>
          <w:sz w:val="24"/>
        </w:rPr>
        <w:t>was being created</w:t>
      </w:r>
      <w:r>
        <w:rPr>
          <w:sz w:val="24"/>
        </w:rPr>
        <w:t>.</w:t>
      </w:r>
    </w:p>
    <w:p w:rsidR="00D05E74" w:rsidRPr="00D357A0" w:rsidRDefault="009A645D" w:rsidP="00D357A0">
      <w:pPr>
        <w:pStyle w:val="Standard"/>
      </w:pPr>
      <w:r>
        <w:rPr>
          <w:sz w:val="24"/>
        </w:rPr>
        <w:t xml:space="preserve"> </w:t>
      </w:r>
    </w:p>
    <w:p w:rsidR="00D05E74" w:rsidRPr="008F54BD" w:rsidRDefault="008F54BD" w:rsidP="008F54BD">
      <w:pPr>
        <w:pStyle w:val="Standard"/>
        <w:rPr>
          <w:b/>
          <w:sz w:val="24"/>
        </w:rPr>
      </w:pPr>
      <w:r w:rsidRPr="008F54BD">
        <w:rPr>
          <w:b/>
          <w:sz w:val="24"/>
        </w:rPr>
        <w:t>Art and efficacy: cycling as a continuing spectacle</w:t>
      </w:r>
      <w:r>
        <w:rPr>
          <w:b/>
          <w:sz w:val="24"/>
        </w:rPr>
        <w:t xml:space="preserve"> in Huntly</w:t>
      </w:r>
    </w:p>
    <w:p w:rsidR="008F54BD" w:rsidRDefault="008F54BD">
      <w:pPr>
        <w:pStyle w:val="Standard"/>
        <w:ind w:firstLine="540"/>
      </w:pPr>
    </w:p>
    <w:p w:rsidR="00D05E74" w:rsidRDefault="00483F29" w:rsidP="008F54BD">
      <w:pPr>
        <w:pStyle w:val="Standard"/>
      </w:pPr>
      <w:r>
        <w:rPr>
          <w:sz w:val="24"/>
        </w:rPr>
        <w:t xml:space="preserve">In practice, arts organisations like Deveron Arts need to be entrepreneurial to operate in a competitive funding environment, and they draw attention to the more-than-artistic value of their work. They have to demonstrate ‘impact’. The Scottish Government meanwhile, has a National Cultural Strategy in which culture refers to the arts, and launched a brochure entitled ‘Culture Delivers’, setting out for local authorities and ‘culture bodies’ how the arts can contribute to ‘local and national well-being and prosperity’ (Scottish Government 2008). In one sense this fits well with a relational approach to art. If art becomes interesting not through what it is but what </w:t>
      </w:r>
      <w:r w:rsidR="00890175">
        <w:rPr>
          <w:sz w:val="24"/>
        </w:rPr>
        <w:t>interactions and encounters i</w:t>
      </w:r>
      <w:r w:rsidR="008F54BD">
        <w:rPr>
          <w:sz w:val="24"/>
        </w:rPr>
        <w:t>t</w:t>
      </w:r>
      <w:r w:rsidR="00890175">
        <w:rPr>
          <w:sz w:val="24"/>
        </w:rPr>
        <w:t xml:space="preserve"> enables</w:t>
      </w:r>
      <w:r>
        <w:rPr>
          <w:sz w:val="24"/>
        </w:rPr>
        <w:t>, we should expect these connections to be made and for the value of art to be sought and circulated through a variety of discursive and material realms.</w:t>
      </w:r>
      <w:r w:rsidR="008F54BD">
        <w:rPr>
          <w:sz w:val="24"/>
        </w:rPr>
        <w:t xml:space="preserve"> </w:t>
      </w:r>
    </w:p>
    <w:p w:rsidR="00D05E74" w:rsidRDefault="00483F29">
      <w:pPr>
        <w:pStyle w:val="Standard"/>
        <w:ind w:firstLine="540"/>
      </w:pPr>
      <w:r>
        <w:rPr>
          <w:sz w:val="24"/>
        </w:rPr>
        <w:t>A few weeks before the festival Vergunst asked Claudia</w:t>
      </w:r>
      <w:r w:rsidR="00890175">
        <w:rPr>
          <w:sz w:val="24"/>
        </w:rPr>
        <w:t xml:space="preserve"> Zeiske</w:t>
      </w:r>
      <w:r>
        <w:rPr>
          <w:sz w:val="24"/>
        </w:rPr>
        <w:t xml:space="preserve"> what she felt would make for a successful project, and her answer foregrounded artistic achievement, </w:t>
      </w:r>
      <w:r w:rsidR="001870AD">
        <w:rPr>
          <w:sz w:val="24"/>
        </w:rPr>
        <w:t>but also connected up a series of different outcomes.</w:t>
      </w:r>
    </w:p>
    <w:p w:rsidR="00D05E74" w:rsidRDefault="00D05E74">
      <w:pPr>
        <w:pStyle w:val="Standard"/>
        <w:ind w:firstLine="540"/>
        <w:rPr>
          <w:sz w:val="24"/>
        </w:rPr>
      </w:pPr>
    </w:p>
    <w:p w:rsidR="00D05E74" w:rsidRDefault="00483F29">
      <w:pPr>
        <w:pStyle w:val="Standard"/>
        <w:ind w:left="540"/>
      </w:pPr>
      <w:r>
        <w:rPr>
          <w:sz w:val="24"/>
        </w:rPr>
        <w:t xml:space="preserve">‘Of course my first ambition is that it’s a success as an art project. That it looks visually interesting and makes people talk about it. And talks about it means that people talk about it locally. And that maybe a significant amount of people </w:t>
      </w:r>
      <w:r>
        <w:rPr>
          <w:sz w:val="24"/>
        </w:rPr>
        <w:lastRenderedPageBreak/>
        <w:t>would come to Huntly that day. And er, that it is discussed in the media, if there are articles stuck on to that as well. And then in a nutshell, I would hope to see people walking and cycling after this. That would be nice. Very few people cycle here, given how such an easy place to cycle it is.’</w:t>
      </w:r>
    </w:p>
    <w:p w:rsidR="00D05E74" w:rsidRDefault="00D05E74">
      <w:pPr>
        <w:pStyle w:val="Standard"/>
        <w:ind w:left="540"/>
        <w:rPr>
          <w:sz w:val="24"/>
        </w:rPr>
      </w:pPr>
    </w:p>
    <w:p w:rsidR="00D05E74" w:rsidRDefault="00483F29">
      <w:pPr>
        <w:pStyle w:val="Standard"/>
        <w:ind w:firstLine="540"/>
        <w:rPr>
          <w:sz w:val="24"/>
        </w:rPr>
      </w:pPr>
      <w:r>
        <w:rPr>
          <w:sz w:val="24"/>
        </w:rPr>
        <w:t xml:space="preserve">In this face-to-face </w:t>
      </w:r>
      <w:r w:rsidR="001870AD">
        <w:rPr>
          <w:sz w:val="24"/>
        </w:rPr>
        <w:t xml:space="preserve">conversation, the ‘efficacy’ and intent </w:t>
      </w:r>
      <w:r>
        <w:rPr>
          <w:sz w:val="24"/>
        </w:rPr>
        <w:t xml:space="preserve">of the art is placed </w:t>
      </w:r>
      <w:r w:rsidR="00AD3493">
        <w:rPr>
          <w:sz w:val="24"/>
        </w:rPr>
        <w:t>very</w:t>
      </w:r>
      <w:r>
        <w:rPr>
          <w:sz w:val="24"/>
        </w:rPr>
        <w:t xml:space="preserve"> immediate </w:t>
      </w:r>
      <w:r w:rsidR="00AD3493">
        <w:rPr>
          <w:sz w:val="24"/>
        </w:rPr>
        <w:t xml:space="preserve">and experiential </w:t>
      </w:r>
      <w:r>
        <w:rPr>
          <w:sz w:val="24"/>
        </w:rPr>
        <w:t>terms</w:t>
      </w:r>
      <w:r w:rsidR="00AD3493">
        <w:rPr>
          <w:sz w:val="24"/>
        </w:rPr>
        <w:t>, and to some extent a tension can be discerned between this and the way that funding was secured</w:t>
      </w:r>
      <w:r>
        <w:rPr>
          <w:sz w:val="24"/>
        </w:rPr>
        <w:t xml:space="preserve">. </w:t>
      </w:r>
      <w:r w:rsidR="001870AD">
        <w:rPr>
          <w:sz w:val="24"/>
        </w:rPr>
        <w:t>T</w:t>
      </w:r>
      <w:r w:rsidR="001870AD" w:rsidRPr="001870AD">
        <w:rPr>
          <w:sz w:val="24"/>
        </w:rPr>
        <w:t xml:space="preserve">he sociable and space-transforming aspects of the project </w:t>
      </w:r>
      <w:r w:rsidR="001870AD">
        <w:rPr>
          <w:sz w:val="24"/>
        </w:rPr>
        <w:t>were not the same as</w:t>
      </w:r>
      <w:r w:rsidR="001870AD" w:rsidRPr="001870AD">
        <w:rPr>
          <w:sz w:val="24"/>
        </w:rPr>
        <w:t xml:space="preserve"> </w:t>
      </w:r>
      <w:r w:rsidR="001870AD">
        <w:rPr>
          <w:sz w:val="24"/>
        </w:rPr>
        <w:t>the</w:t>
      </w:r>
      <w:r w:rsidR="001870AD" w:rsidRPr="001870AD">
        <w:rPr>
          <w:sz w:val="24"/>
        </w:rPr>
        <w:t xml:space="preserve"> long-term practical outcomes many of the funders</w:t>
      </w:r>
      <w:r w:rsidR="001870AD">
        <w:rPr>
          <w:sz w:val="24"/>
        </w:rPr>
        <w:t xml:space="preserve"> were interested in</w:t>
      </w:r>
      <w:r w:rsidR="001870AD" w:rsidRPr="001870AD">
        <w:rPr>
          <w:sz w:val="24"/>
        </w:rPr>
        <w:t xml:space="preserve">. </w:t>
      </w:r>
      <w:r w:rsidR="00AD3493">
        <w:rPr>
          <w:sz w:val="24"/>
        </w:rPr>
        <w:t>T</w:t>
      </w:r>
      <w:r w:rsidR="00AD3493" w:rsidRPr="00AD3493">
        <w:rPr>
          <w:sz w:val="24"/>
        </w:rPr>
        <w:t>he Climate Challenge Fund</w:t>
      </w:r>
      <w:r w:rsidR="00AD3493">
        <w:rPr>
          <w:sz w:val="24"/>
        </w:rPr>
        <w:t>, for example</w:t>
      </w:r>
      <w:r w:rsidR="00890175">
        <w:rPr>
          <w:sz w:val="24"/>
        </w:rPr>
        <w:t>,</w:t>
      </w:r>
      <w:r w:rsidR="00AD3493">
        <w:rPr>
          <w:sz w:val="24"/>
        </w:rPr>
        <w:t xml:space="preserve"> was</w:t>
      </w:r>
      <w:r w:rsidR="00AD3493" w:rsidRPr="00AD3493">
        <w:rPr>
          <w:sz w:val="24"/>
        </w:rPr>
        <w:t xml:space="preserve"> introduced by the Scottish Government in 2007 </w:t>
      </w:r>
      <w:r w:rsidR="00AD3493">
        <w:rPr>
          <w:sz w:val="24"/>
        </w:rPr>
        <w:t xml:space="preserve">to encourage community-led responses to the climate change and environmental sustainability agenda. Finding evidence for actual </w:t>
      </w:r>
      <w:r w:rsidR="00890175">
        <w:rPr>
          <w:sz w:val="24"/>
        </w:rPr>
        <w:t xml:space="preserve">mitigation or adaptation to climate change through this art project would be difficult, </w:t>
      </w:r>
      <w:r w:rsidR="001870AD">
        <w:rPr>
          <w:sz w:val="24"/>
        </w:rPr>
        <w:t>yet</w:t>
      </w:r>
      <w:r w:rsidR="00890175">
        <w:rPr>
          <w:sz w:val="24"/>
        </w:rPr>
        <w:t xml:space="preserve"> the</w:t>
      </w:r>
      <w:r w:rsidR="00890175" w:rsidRPr="00890175">
        <w:rPr>
          <w:sz w:val="24"/>
        </w:rPr>
        <w:t xml:space="preserve"> mix of </w:t>
      </w:r>
      <w:r w:rsidR="00890175">
        <w:rPr>
          <w:sz w:val="24"/>
        </w:rPr>
        <w:t>artistic</w:t>
      </w:r>
      <w:r w:rsidR="00890175" w:rsidRPr="00890175">
        <w:rPr>
          <w:sz w:val="24"/>
        </w:rPr>
        <w:t xml:space="preserve"> quality and ecological imperative </w:t>
      </w:r>
      <w:r w:rsidR="00890175">
        <w:rPr>
          <w:sz w:val="24"/>
        </w:rPr>
        <w:t xml:space="preserve">in the funding package was part of the ‘encounter’ designed into it. </w:t>
      </w:r>
      <w:r w:rsidR="00890175" w:rsidRPr="00890175">
        <w:rPr>
          <w:sz w:val="24"/>
        </w:rPr>
        <w:t xml:space="preserve"> </w:t>
      </w:r>
      <w:r w:rsidR="00AD3493">
        <w:rPr>
          <w:sz w:val="24"/>
        </w:rPr>
        <w:t xml:space="preserve"> </w:t>
      </w:r>
    </w:p>
    <w:p w:rsidR="00A743A7" w:rsidRDefault="008F54BD">
      <w:pPr>
        <w:pStyle w:val="Standard"/>
        <w:ind w:firstLine="540"/>
      </w:pPr>
      <w:r>
        <w:rPr>
          <w:sz w:val="24"/>
        </w:rPr>
        <w:t>Donachie</w:t>
      </w:r>
      <w:r w:rsidR="00A743A7">
        <w:rPr>
          <w:sz w:val="24"/>
        </w:rPr>
        <w:t xml:space="preserve"> consulted locals which routes in and around Huntly they would like to cycle on. During that time Deveron Arts’ staff and friends created small cycling groups during lunch time to try out Jackie’s suggestions. Cycling the streets of Huntly in groups for the first time Vermehren was well aware of cycling together as people commented on the rare sight of cyclists in Huntly. Pedestrians waved and greeted, school children pointed and shouted, and we joked about the impact our small group of five or so made in town. Recently Vermehren cycled from the centre of Huntly to the train station together with a friend sitting on back the same bike</w:t>
      </w:r>
      <w:r w:rsidR="008E470F">
        <w:rPr>
          <w:sz w:val="24"/>
        </w:rPr>
        <w:t>,</w:t>
      </w:r>
      <w:r>
        <w:rPr>
          <w:sz w:val="24"/>
        </w:rPr>
        <w:t xml:space="preserve"> and felt it was </w:t>
      </w:r>
      <w:r w:rsidR="00B0397C">
        <w:rPr>
          <w:sz w:val="24"/>
        </w:rPr>
        <w:t xml:space="preserve">again </w:t>
      </w:r>
      <w:r>
        <w:rPr>
          <w:sz w:val="24"/>
        </w:rPr>
        <w:t>something of a</w:t>
      </w:r>
      <w:r w:rsidR="00A743A7">
        <w:rPr>
          <w:sz w:val="24"/>
        </w:rPr>
        <w:t xml:space="preserve"> spectacle</w:t>
      </w:r>
      <w:r>
        <w:rPr>
          <w:sz w:val="24"/>
        </w:rPr>
        <w:t xml:space="preserve"> in the town. </w:t>
      </w:r>
      <w:r w:rsidR="00A743A7">
        <w:rPr>
          <w:sz w:val="24"/>
        </w:rPr>
        <w:t>While</w:t>
      </w:r>
      <w:r>
        <w:rPr>
          <w:sz w:val="24"/>
        </w:rPr>
        <w:t xml:space="preserve"> no quantitative research has been carried out, </w:t>
      </w:r>
      <w:r w:rsidR="00923DF5">
        <w:rPr>
          <w:sz w:val="24"/>
        </w:rPr>
        <w:t>an</w:t>
      </w:r>
      <w:r>
        <w:rPr>
          <w:sz w:val="24"/>
        </w:rPr>
        <w:t xml:space="preserve"> impression has however been gained of there being more cyclists in Huntly since the project. P</w:t>
      </w:r>
      <w:r w:rsidR="00A743A7">
        <w:rPr>
          <w:sz w:val="24"/>
        </w:rPr>
        <w:t>eople in Huntly remember Slow Down, and often</w:t>
      </w:r>
      <w:r>
        <w:rPr>
          <w:sz w:val="24"/>
        </w:rPr>
        <w:t xml:space="preserve"> associate it with Deveron Arts:</w:t>
      </w:r>
      <w:r w:rsidR="00A743A7">
        <w:rPr>
          <w:sz w:val="24"/>
        </w:rPr>
        <w:t xml:space="preserve"> ‘Ah, you’re from Deveron Arts – was that the cycling thing?’ Deveron Arts’ artists in residence are still encouraged to cycle around town and are given a bike at the beginning of their residency.</w:t>
      </w:r>
      <w:r>
        <w:rPr>
          <w:sz w:val="24"/>
        </w:rPr>
        <w:t xml:space="preserve">  </w:t>
      </w:r>
    </w:p>
    <w:p w:rsidR="00D05E74" w:rsidRDefault="00483F29">
      <w:pPr>
        <w:pStyle w:val="Standard"/>
        <w:ind w:firstLine="540"/>
      </w:pPr>
      <w:r>
        <w:rPr>
          <w:sz w:val="24"/>
        </w:rPr>
        <w:t>Jackie</w:t>
      </w:r>
      <w:r w:rsidR="00890175">
        <w:rPr>
          <w:sz w:val="24"/>
        </w:rPr>
        <w:t xml:space="preserve"> Donachie</w:t>
      </w:r>
      <w:r>
        <w:rPr>
          <w:sz w:val="24"/>
        </w:rPr>
        <w:t>’s answer to the question</w:t>
      </w:r>
      <w:r w:rsidR="008F54BD">
        <w:rPr>
          <w:sz w:val="24"/>
        </w:rPr>
        <w:t xml:space="preserve"> on what would make for a successful project</w:t>
      </w:r>
      <w:r>
        <w:rPr>
          <w:sz w:val="24"/>
        </w:rPr>
        <w:t xml:space="preserve"> emphasised the lead-up and overall community involvement in the event:</w:t>
      </w:r>
    </w:p>
    <w:p w:rsidR="00D05E74" w:rsidRDefault="00D05E74">
      <w:pPr>
        <w:pStyle w:val="Standard"/>
        <w:ind w:firstLine="540"/>
        <w:rPr>
          <w:sz w:val="24"/>
        </w:rPr>
      </w:pPr>
    </w:p>
    <w:p w:rsidR="00D05E74" w:rsidRDefault="00483F29">
      <w:pPr>
        <w:pStyle w:val="Standard"/>
        <w:ind w:left="540"/>
      </w:pPr>
      <w:r>
        <w:rPr>
          <w:sz w:val="24"/>
        </w:rPr>
        <w:t>‘Well one element of the success is that people had a good time making it. For me I have to gauge if it works as an art work, and that means if I get good photographs of it. And if it does make some kind of temporary imprint on the town, visually. That’s how I gauge it. But also, you gauge it if people enjoy taking part. Cos the idea is what people picked up on, the idea is the most important part of using, thinking, using people on their bikes to draw a cycle lane around town. That is the most important part of it. And that idea is there, it could almost not happen. But then you get another level of success if you get people to turn up and they kind of enjoy themselves, and then the Square takes on a - it looks different, we turn it, we stop making it a car park and we start making it into a – like a place filled with deckchairs.’</w:t>
      </w:r>
    </w:p>
    <w:p w:rsidR="00D05E74" w:rsidRDefault="00D05E74">
      <w:pPr>
        <w:pStyle w:val="Standard"/>
        <w:ind w:left="540"/>
        <w:rPr>
          <w:sz w:val="24"/>
        </w:rPr>
      </w:pPr>
    </w:p>
    <w:p w:rsidR="00D05E74" w:rsidRDefault="00483F29">
      <w:pPr>
        <w:pStyle w:val="Standard"/>
        <w:ind w:firstLine="540"/>
      </w:pPr>
      <w:r>
        <w:rPr>
          <w:sz w:val="24"/>
        </w:rPr>
        <w:t xml:space="preserve">Interestingly </w:t>
      </w:r>
      <w:r w:rsidR="00890175">
        <w:rPr>
          <w:sz w:val="24"/>
        </w:rPr>
        <w:t>Donachie</w:t>
      </w:r>
      <w:r>
        <w:rPr>
          <w:sz w:val="24"/>
        </w:rPr>
        <w:t xml:space="preserve"> specified ‘good photographs’ as an important outcome. Photographs here seem to signify a documentary image-making capacity, literally a snap-shot of how the art looks to create a transferable, representational object that proofs its existence beyond the event and could potentially provide a commercial outlet of the art. </w:t>
      </w:r>
      <w:r w:rsidR="00890175">
        <w:rPr>
          <w:sz w:val="24"/>
        </w:rPr>
        <w:t>T</w:t>
      </w:r>
      <w:r>
        <w:rPr>
          <w:sz w:val="24"/>
        </w:rPr>
        <w:t>ogether with the s</w:t>
      </w:r>
      <w:r w:rsidR="00890175">
        <w:rPr>
          <w:sz w:val="24"/>
        </w:rPr>
        <w:t xml:space="preserve">ocial aspects, it was </w:t>
      </w:r>
      <w:r w:rsidR="00890175" w:rsidRPr="00890175">
        <w:rPr>
          <w:sz w:val="24"/>
        </w:rPr>
        <w:t>Donachie</w:t>
      </w:r>
      <w:r w:rsidR="00890175">
        <w:rPr>
          <w:sz w:val="24"/>
        </w:rPr>
        <w:t>’s</w:t>
      </w:r>
      <w:r w:rsidR="00890175" w:rsidRPr="00890175">
        <w:rPr>
          <w:sz w:val="24"/>
        </w:rPr>
        <w:t xml:space="preserve"> </w:t>
      </w:r>
      <w:r>
        <w:rPr>
          <w:sz w:val="24"/>
        </w:rPr>
        <w:t xml:space="preserve">priority to create </w:t>
      </w:r>
      <w:r>
        <w:rPr>
          <w:sz w:val="24"/>
        </w:rPr>
        <w:lastRenderedPageBreak/>
        <w:t xml:space="preserve">an art work with an aesthetic value. But like </w:t>
      </w:r>
      <w:r w:rsidR="00890175">
        <w:rPr>
          <w:sz w:val="24"/>
        </w:rPr>
        <w:t>Zeiske</w:t>
      </w:r>
      <w:r>
        <w:rPr>
          <w:sz w:val="24"/>
        </w:rPr>
        <w:t xml:space="preserve">, </w:t>
      </w:r>
      <w:r w:rsidR="00890175">
        <w:rPr>
          <w:sz w:val="24"/>
        </w:rPr>
        <w:t>Donachie</w:t>
      </w:r>
      <w:r>
        <w:rPr>
          <w:sz w:val="24"/>
        </w:rPr>
        <w:t xml:space="preserve"> moves on from the visual aesthetic to an almost Platonic ideal form of the art – the idea of cycling as art – and from there to ‘another level’ again, the involvement of people in changing the public space of Huntly. </w:t>
      </w:r>
      <w:r w:rsidR="00890175">
        <w:rPr>
          <w:sz w:val="24"/>
        </w:rPr>
        <w:t>Both</w:t>
      </w:r>
      <w:r>
        <w:rPr>
          <w:sz w:val="24"/>
        </w:rPr>
        <w:t xml:space="preserve"> demonstrate an unwillingness to compromise or to choose between these outcomes because they are encompassed in the relational sphere. They would rather see a proliferation of affects and effects, somehow combining a representational object with a material trace, an idea and a social process</w:t>
      </w:r>
      <w:r w:rsidR="00602E44">
        <w:rPr>
          <w:sz w:val="24"/>
        </w:rPr>
        <w:t>, which we feel is captured well by the Bourriaud’s notion of relational art</w:t>
      </w:r>
      <w:r>
        <w:rPr>
          <w:sz w:val="24"/>
        </w:rPr>
        <w:t xml:space="preserve">. It is a critique of any single grand narrative in </w:t>
      </w:r>
      <w:r w:rsidR="00890175">
        <w:rPr>
          <w:sz w:val="24"/>
        </w:rPr>
        <w:t>art</w:t>
      </w:r>
      <w:r>
        <w:rPr>
          <w:sz w:val="24"/>
        </w:rPr>
        <w:t xml:space="preserve">, and in the end an idealist rejection of any dilemma between aesthetics and an environmentalist agenda. </w:t>
      </w:r>
      <w:r w:rsidR="00890175">
        <w:rPr>
          <w:sz w:val="24"/>
        </w:rPr>
        <w:t>Donachie</w:t>
      </w:r>
      <w:r>
        <w:rPr>
          <w:sz w:val="24"/>
        </w:rPr>
        <w:t>’s art is not so much about aesthetics, or ways of knowing, as it is about a way of being, and</w:t>
      </w:r>
      <w:r w:rsidR="00890175">
        <w:rPr>
          <w:sz w:val="24"/>
        </w:rPr>
        <w:t>, we can suggest</w:t>
      </w:r>
      <w:r>
        <w:rPr>
          <w:sz w:val="24"/>
        </w:rPr>
        <w:t xml:space="preserve"> </w:t>
      </w:r>
      <w:r w:rsidR="00890175">
        <w:rPr>
          <w:sz w:val="24"/>
        </w:rPr>
        <w:t xml:space="preserve">here, the </w:t>
      </w:r>
      <w:r>
        <w:rPr>
          <w:iCs/>
        </w:rPr>
        <w:t>sociality</w:t>
      </w:r>
      <w:r>
        <w:rPr>
          <w:sz w:val="24"/>
        </w:rPr>
        <w:t xml:space="preserve">. Or then again, it is not ‘about’ anything, rather it is </w:t>
      </w:r>
      <w:r w:rsidR="00890175">
        <w:rPr>
          <w:sz w:val="24"/>
        </w:rPr>
        <w:t>an immersion in</w:t>
      </w:r>
      <w:r>
        <w:rPr>
          <w:sz w:val="24"/>
        </w:rPr>
        <w:t xml:space="preserve"> </w:t>
      </w:r>
      <w:r>
        <w:rPr>
          <w:iCs/>
        </w:rPr>
        <w:t>sociality</w:t>
      </w:r>
      <w:r>
        <w:rPr>
          <w:i/>
          <w:iCs/>
        </w:rPr>
        <w:t xml:space="preserve"> </w:t>
      </w:r>
      <w:r w:rsidR="00890175">
        <w:rPr>
          <w:sz w:val="24"/>
        </w:rPr>
        <w:t>in itself.</w:t>
      </w:r>
    </w:p>
    <w:p w:rsidR="00D05E74" w:rsidRDefault="00483F29">
      <w:pPr>
        <w:pStyle w:val="Standard"/>
        <w:ind w:firstLine="540"/>
      </w:pPr>
      <w:r>
        <w:rPr>
          <w:sz w:val="24"/>
        </w:rPr>
        <w:t>This was not entirely lost on the participants either. At the end of the parade, Jackie along with co-artists Merlyn Riggs and Norma D. Hunter had set up a ‘Slow Down Soup Kitchen’ at the d</w:t>
      </w:r>
      <w:r w:rsidR="00890175">
        <w:rPr>
          <w:sz w:val="24"/>
        </w:rPr>
        <w:t xml:space="preserve">isused Battlehill Quarry. A </w:t>
      </w:r>
      <w:r>
        <w:rPr>
          <w:sz w:val="24"/>
        </w:rPr>
        <w:t xml:space="preserve">trailer tent – an artwork </w:t>
      </w:r>
      <w:r w:rsidR="00D357A0">
        <w:rPr>
          <w:sz w:val="24"/>
        </w:rPr>
        <w:t>Donachie</w:t>
      </w:r>
      <w:r>
        <w:rPr>
          <w:sz w:val="24"/>
        </w:rPr>
        <w:t xml:space="preserve"> had exhibited in gallery spaces before – was </w:t>
      </w:r>
      <w:r w:rsidR="00890175">
        <w:rPr>
          <w:sz w:val="24"/>
        </w:rPr>
        <w:t>a</w:t>
      </w:r>
      <w:r>
        <w:rPr>
          <w:sz w:val="24"/>
        </w:rPr>
        <w:t xml:space="preserve"> kitchen base to feed and water the cyclists. Jackie handed out oranges cut in quarters and badges saying ‘I Slowed Down Huntly’. Vergunst </w:t>
      </w:r>
      <w:r w:rsidR="007A5B8F">
        <w:rPr>
          <w:sz w:val="24"/>
        </w:rPr>
        <w:t xml:space="preserve">rather bluntly </w:t>
      </w:r>
      <w:r>
        <w:rPr>
          <w:sz w:val="24"/>
        </w:rPr>
        <w:t>asked one person who had been periph</w:t>
      </w:r>
      <w:r w:rsidR="007A5B8F">
        <w:rPr>
          <w:sz w:val="24"/>
        </w:rPr>
        <w:t>erally involved in the build-up</w:t>
      </w:r>
      <w:r>
        <w:rPr>
          <w:sz w:val="24"/>
        </w:rPr>
        <w:t xml:space="preserve"> ‘What do you reckon about the art?’</w:t>
      </w:r>
    </w:p>
    <w:p w:rsidR="00D05E74" w:rsidRDefault="00D05E74">
      <w:pPr>
        <w:pStyle w:val="Standard"/>
        <w:ind w:firstLine="540"/>
        <w:rPr>
          <w:sz w:val="24"/>
        </w:rPr>
      </w:pPr>
    </w:p>
    <w:p w:rsidR="00D05E74" w:rsidRDefault="00483F29">
      <w:pPr>
        <w:pStyle w:val="Standard"/>
        <w:ind w:left="540"/>
      </w:pPr>
      <w:r>
        <w:rPr>
          <w:sz w:val="24"/>
        </w:rPr>
        <w:t>Donald: The art? Um, well I think the whole thing was art, wasn’t it, or do you mean the lines on the pavement?</w:t>
      </w:r>
    </w:p>
    <w:p w:rsidR="00D05E74" w:rsidRDefault="00483F29">
      <w:pPr>
        <w:pStyle w:val="Standard"/>
        <w:ind w:left="540"/>
      </w:pPr>
      <w:r>
        <w:rPr>
          <w:sz w:val="24"/>
        </w:rPr>
        <w:t>Jo: Well, I don’t know. That’s exactly the point I think.</w:t>
      </w:r>
    </w:p>
    <w:p w:rsidR="00D05E74" w:rsidRDefault="00483F29">
      <w:pPr>
        <w:pStyle w:val="Standard"/>
        <w:ind w:left="540"/>
      </w:pPr>
      <w:r>
        <w:rPr>
          <w:sz w:val="24"/>
        </w:rPr>
        <w:t>Donald: Yes, that’s it. I think for Jacqueline, everyone cycling together, and being here, and the whole experience, the reaction she’s had since she’s arrived, that’s all an art work.</w:t>
      </w:r>
    </w:p>
    <w:p w:rsidR="00D05E74" w:rsidRDefault="00D05E74">
      <w:pPr>
        <w:pStyle w:val="Standard"/>
        <w:ind w:left="540"/>
        <w:rPr>
          <w:sz w:val="24"/>
        </w:rPr>
      </w:pPr>
    </w:p>
    <w:p w:rsidR="00D05E74" w:rsidRDefault="00602E44">
      <w:pPr>
        <w:pStyle w:val="Standard"/>
        <w:ind w:firstLine="540"/>
      </w:pPr>
      <w:r>
        <w:rPr>
          <w:sz w:val="24"/>
        </w:rPr>
        <w:t xml:space="preserve">This was </w:t>
      </w:r>
      <w:r w:rsidR="00483F29">
        <w:rPr>
          <w:sz w:val="24"/>
        </w:rPr>
        <w:t xml:space="preserve">a response from someone who was aware of the context of the work – and at least willing to accept the intention of the event as art. </w:t>
      </w:r>
      <w:r>
        <w:rPr>
          <w:sz w:val="24"/>
        </w:rPr>
        <w:t>While others enjoyed the event</w:t>
      </w:r>
      <w:r w:rsidR="00483F29">
        <w:rPr>
          <w:sz w:val="24"/>
        </w:rPr>
        <w:t xml:space="preserve"> it was less clear whether they felt they were creating an art work, and we do not think this was a major concern for Deveron Arts or the artist. </w:t>
      </w:r>
      <w:r w:rsidR="001B7DB5">
        <w:rPr>
          <w:sz w:val="24"/>
        </w:rPr>
        <w:t>In our reckoning t</w:t>
      </w:r>
      <w:r w:rsidR="00483F29">
        <w:rPr>
          <w:sz w:val="24"/>
        </w:rPr>
        <w:t xml:space="preserve">he participants enjoyed the cycling without much further thought as to what it </w:t>
      </w:r>
      <w:r w:rsidR="001B7DB5">
        <w:rPr>
          <w:sz w:val="24"/>
        </w:rPr>
        <w:t>might ‘mean’ on a more abstract level of art</w:t>
      </w:r>
      <w:r w:rsidR="00483F29">
        <w:rPr>
          <w:sz w:val="24"/>
        </w:rPr>
        <w:t>. However there</w:t>
      </w:r>
      <w:r w:rsidR="007A5B8F">
        <w:rPr>
          <w:sz w:val="24"/>
        </w:rPr>
        <w:t xml:space="preserve"> was </w:t>
      </w:r>
      <w:r w:rsidR="00D357A0">
        <w:rPr>
          <w:sz w:val="24"/>
        </w:rPr>
        <w:t>to say the least</w:t>
      </w:r>
      <w:r w:rsidR="007A5B8F">
        <w:rPr>
          <w:sz w:val="24"/>
        </w:rPr>
        <w:t xml:space="preserve"> some quirkyness</w:t>
      </w:r>
      <w:r w:rsidR="00483F29">
        <w:rPr>
          <w:sz w:val="24"/>
        </w:rPr>
        <w:t xml:space="preserve"> in the parade created by devices attached to the bikes that left a trace on the road as the</w:t>
      </w:r>
      <w:r w:rsidR="00C147BD">
        <w:rPr>
          <w:sz w:val="24"/>
        </w:rPr>
        <w:t xml:space="preserve">y </w:t>
      </w:r>
      <w:r w:rsidR="00483F29">
        <w:rPr>
          <w:sz w:val="24"/>
        </w:rPr>
        <w:t>went along – a reminder, perhaps, that there was something else going on</w:t>
      </w:r>
      <w:r w:rsidR="00D357A0">
        <w:rPr>
          <w:sz w:val="24"/>
        </w:rPr>
        <w:t xml:space="preserve"> than just a group bike ride</w:t>
      </w:r>
      <w:r w:rsidR="00483F29">
        <w:rPr>
          <w:sz w:val="24"/>
        </w:rPr>
        <w:t>. At one point Zeiske said that Deveron Arts rarely suggested to local people that they should take part in ‘art’, with its connotations of high culture – rather, they would let it be known that a certain artist was coming to Huntly to work on a project that people might fin</w:t>
      </w:r>
      <w:r w:rsidR="00EB794C">
        <w:rPr>
          <w:sz w:val="24"/>
        </w:rPr>
        <w:t>d interesting and/or useful. O</w:t>
      </w:r>
      <w:r w:rsidR="00483F29">
        <w:rPr>
          <w:sz w:val="24"/>
        </w:rPr>
        <w:t xml:space="preserve">ver the weekend people </w:t>
      </w:r>
      <w:r w:rsidR="00EB794C">
        <w:rPr>
          <w:sz w:val="24"/>
        </w:rPr>
        <w:t>took part in</w:t>
      </w:r>
      <w:r w:rsidR="00483F29">
        <w:rPr>
          <w:sz w:val="24"/>
        </w:rPr>
        <w:t xml:space="preserve"> the events often without necessarily feeling that they were involved in art. On the other hand, it is the case that public organisations are more and more involved in explicitly promoting art as a demonstration of the more-than-economic or intangible impact of their own activities – at the same time as art itself is having to document very tangible and economic outcomes. These tangled webs of impact and cause-and-effect are to an extent a result of the accountability and audit culture that we live in</w:t>
      </w:r>
      <w:r w:rsidR="009D4F6A">
        <w:rPr>
          <w:sz w:val="24"/>
        </w:rPr>
        <w:t xml:space="preserve"> (Strathern 2000)</w:t>
      </w:r>
      <w:r w:rsidR="00483F29">
        <w:rPr>
          <w:sz w:val="24"/>
        </w:rPr>
        <w:t>. Yet what public, relational art can best demonstrate as ‘impact’ is not so much measurable and attributable changes in behaviour, but</w:t>
      </w:r>
      <w:r w:rsidR="008E470F">
        <w:rPr>
          <w:sz w:val="24"/>
        </w:rPr>
        <w:t>,</w:t>
      </w:r>
      <w:r w:rsidR="00483F29">
        <w:rPr>
          <w:sz w:val="24"/>
        </w:rPr>
        <w:t xml:space="preserve"> in the language of </w:t>
      </w:r>
      <w:r w:rsidR="00483F29">
        <w:rPr>
          <w:iCs/>
        </w:rPr>
        <w:t>sociality</w:t>
      </w:r>
      <w:r w:rsidR="00483F29">
        <w:rPr>
          <w:sz w:val="24"/>
        </w:rPr>
        <w:t xml:space="preserve">, an offering-up of the possibility of </w:t>
      </w:r>
      <w:r w:rsidR="001870AD">
        <w:rPr>
          <w:sz w:val="24"/>
        </w:rPr>
        <w:t xml:space="preserve">immersion in </w:t>
      </w:r>
      <w:r w:rsidR="00483F29">
        <w:rPr>
          <w:sz w:val="24"/>
        </w:rPr>
        <w:t xml:space="preserve">certain kinds of social relations or relations with the environment. </w:t>
      </w:r>
      <w:r w:rsidR="00483F29">
        <w:rPr>
          <w:sz w:val="24"/>
        </w:rPr>
        <w:lastRenderedPageBreak/>
        <w:t>People’s participation in that offering, though temporary, would be the marker of success in itself.</w:t>
      </w:r>
      <w:r w:rsidR="001B7DB5">
        <w:rPr>
          <w:sz w:val="24"/>
        </w:rPr>
        <w:t xml:space="preserve"> </w:t>
      </w:r>
    </w:p>
    <w:p w:rsidR="001B7DB5" w:rsidRDefault="00483F29">
      <w:pPr>
        <w:pStyle w:val="Standard"/>
        <w:ind w:firstLine="540"/>
        <w:rPr>
          <w:sz w:val="24"/>
        </w:rPr>
      </w:pPr>
      <w:r>
        <w:rPr>
          <w:sz w:val="24"/>
        </w:rPr>
        <w:t xml:space="preserve">This raises the question of the timescale for success or effect. The parade itself lasted about an hour. There were two days of action over the weekend itself. Jackie’s  residency lasted three months. Carbon emissions in Huntly </w:t>
      </w:r>
      <w:r w:rsidR="001870AD">
        <w:rPr>
          <w:sz w:val="24"/>
        </w:rPr>
        <w:t>were, according to the original funding proposals for the Deveron Arts residencies,</w:t>
      </w:r>
      <w:r>
        <w:rPr>
          <w:sz w:val="24"/>
        </w:rPr>
        <w:t xml:space="preserve"> to be reduced over three</w:t>
      </w:r>
      <w:r w:rsidR="001870AD">
        <w:rPr>
          <w:sz w:val="24"/>
        </w:rPr>
        <w:t xml:space="preserve"> years. In a sense all of these</w:t>
      </w:r>
      <w:r>
        <w:rPr>
          <w:sz w:val="24"/>
        </w:rPr>
        <w:t xml:space="preserve"> are rather ‘quick’ – they are time limited. Any slow </w:t>
      </w:r>
      <w:r>
        <w:rPr>
          <w:iCs/>
        </w:rPr>
        <w:t>sociality</w:t>
      </w:r>
      <w:r>
        <w:rPr>
          <w:i/>
          <w:iCs/>
        </w:rPr>
        <w:t xml:space="preserve"> </w:t>
      </w:r>
      <w:r>
        <w:rPr>
          <w:sz w:val="24"/>
        </w:rPr>
        <w:t xml:space="preserve">could emerge only within these parameters. </w:t>
      </w:r>
      <w:r w:rsidR="001B7DB5">
        <w:rPr>
          <w:sz w:val="24"/>
        </w:rPr>
        <w:t xml:space="preserve">Such renditions are all of time conceived as a finite resource, and one whose management needs to be enhanced, even as it ticks away, to ensure that the activity takes place within it. </w:t>
      </w:r>
      <w:r>
        <w:rPr>
          <w:sz w:val="24"/>
        </w:rPr>
        <w:t>But what the Slow movement in general does rather well is propose an alternative temporal mode where time is not ‘lost’ but rather ‘taken’, in the sense of gathered, or ‘made’ in the sense of cooking a meal – the effort put into making time for a meal is productive of further social benefits</w:t>
      </w:r>
      <w:r w:rsidR="007A5B8F">
        <w:rPr>
          <w:sz w:val="24"/>
        </w:rPr>
        <w:t xml:space="preserve"> (Pink 2008)</w:t>
      </w:r>
      <w:r>
        <w:rPr>
          <w:sz w:val="24"/>
        </w:rPr>
        <w:t xml:space="preserve">. </w:t>
      </w:r>
      <w:r w:rsidR="001B7DB5">
        <w:rPr>
          <w:sz w:val="24"/>
        </w:rPr>
        <w:t>Slow sociality, as we have conceived of it here,</w:t>
      </w:r>
      <w:r>
        <w:rPr>
          <w:sz w:val="24"/>
        </w:rPr>
        <w:t xml:space="preserve"> contradicts the timescales imposed by the project-outcomes mentality</w:t>
      </w:r>
      <w:r w:rsidR="007A5B8F">
        <w:rPr>
          <w:sz w:val="24"/>
        </w:rPr>
        <w:t>.</w:t>
      </w:r>
      <w:r>
        <w:rPr>
          <w:sz w:val="24"/>
        </w:rPr>
        <w:t xml:space="preserve"> </w:t>
      </w:r>
      <w:r w:rsidR="001B7DB5">
        <w:rPr>
          <w:sz w:val="24"/>
        </w:rPr>
        <w:t>Although there</w:t>
      </w:r>
      <w:r>
        <w:rPr>
          <w:sz w:val="24"/>
        </w:rPr>
        <w:t xml:space="preserve"> is no simple conceptual narrative to make s</w:t>
      </w:r>
      <w:r w:rsidR="007A5B8F">
        <w:rPr>
          <w:sz w:val="24"/>
        </w:rPr>
        <w:t>ense of these temporalities, with Throop (2003)</w:t>
      </w:r>
      <w:r w:rsidR="001B7DB5">
        <w:rPr>
          <w:sz w:val="24"/>
        </w:rPr>
        <w:t>, Gell (1992)</w:t>
      </w:r>
      <w:r w:rsidR="007A5B8F">
        <w:rPr>
          <w:sz w:val="24"/>
        </w:rPr>
        <w:t xml:space="preserve"> </w:t>
      </w:r>
      <w:r w:rsidR="001B7DB5">
        <w:rPr>
          <w:sz w:val="24"/>
        </w:rPr>
        <w:t xml:space="preserve">and </w:t>
      </w:r>
      <w:r w:rsidR="007A5B8F" w:rsidRPr="001B7DB5">
        <w:rPr>
          <w:sz w:val="24"/>
        </w:rPr>
        <w:t>other theorists we might contrast a pheno</w:t>
      </w:r>
      <w:r w:rsidR="001B7DB5" w:rsidRPr="001B7DB5">
        <w:rPr>
          <w:sz w:val="24"/>
        </w:rPr>
        <w:t>menological notion of duration drawn from Bergson</w:t>
      </w:r>
      <w:r w:rsidR="007A5B8F" w:rsidRPr="001B7DB5">
        <w:rPr>
          <w:sz w:val="24"/>
        </w:rPr>
        <w:t xml:space="preserve"> with</w:t>
      </w:r>
      <w:r w:rsidR="007A5B8F">
        <w:rPr>
          <w:sz w:val="24"/>
        </w:rPr>
        <w:t xml:space="preserve"> </w:t>
      </w:r>
      <w:r w:rsidR="001B7DB5">
        <w:rPr>
          <w:sz w:val="24"/>
        </w:rPr>
        <w:t xml:space="preserve">time as a succession of sub-divided spans that serve to organise social structure, in a Durkheimian </w:t>
      </w:r>
      <w:r w:rsidR="00C147BD">
        <w:rPr>
          <w:sz w:val="24"/>
        </w:rPr>
        <w:t>manner</w:t>
      </w:r>
      <w:r w:rsidR="001B7DB5">
        <w:rPr>
          <w:sz w:val="24"/>
        </w:rPr>
        <w:t xml:space="preserve">. The temporality of rhythm, meanwhile, calls to mind the pacing of social life, with the recognition that objective speed is not always as relevant to human experience </w:t>
      </w:r>
      <w:r w:rsidR="001752E6">
        <w:rPr>
          <w:sz w:val="24"/>
        </w:rPr>
        <w:t>as the cadence with which it is enacted.</w:t>
      </w:r>
    </w:p>
    <w:p w:rsidR="00D05E74" w:rsidRDefault="00483F29">
      <w:pPr>
        <w:pStyle w:val="Standard"/>
        <w:ind w:firstLine="540"/>
      </w:pPr>
      <w:r>
        <w:rPr>
          <w:sz w:val="24"/>
        </w:rPr>
        <w:t xml:space="preserve">But </w:t>
      </w:r>
      <w:r w:rsidR="007A5B8F">
        <w:rPr>
          <w:sz w:val="24"/>
        </w:rPr>
        <w:t>Donachie</w:t>
      </w:r>
      <w:r>
        <w:rPr>
          <w:sz w:val="24"/>
        </w:rPr>
        <w:t xml:space="preserve"> had reasoned her own approach t</w:t>
      </w:r>
      <w:r w:rsidR="00A678A8">
        <w:rPr>
          <w:sz w:val="24"/>
        </w:rPr>
        <w:t>o the question of having to do</w:t>
      </w:r>
      <w:r>
        <w:rPr>
          <w:sz w:val="24"/>
        </w:rPr>
        <w:t xml:space="preserve"> </w:t>
      </w:r>
      <w:r w:rsidR="0046749A">
        <w:rPr>
          <w:sz w:val="24"/>
        </w:rPr>
        <w:t>a</w:t>
      </w:r>
      <w:r>
        <w:rPr>
          <w:sz w:val="24"/>
        </w:rPr>
        <w:t xml:space="preserve"> </w:t>
      </w:r>
      <w:r w:rsidR="00B739CE">
        <w:rPr>
          <w:sz w:val="24"/>
        </w:rPr>
        <w:t xml:space="preserve">time-limited </w:t>
      </w:r>
      <w:r>
        <w:rPr>
          <w:sz w:val="24"/>
        </w:rPr>
        <w:t>project:</w:t>
      </w:r>
    </w:p>
    <w:p w:rsidR="00D05E74" w:rsidRDefault="00D05E74">
      <w:pPr>
        <w:pStyle w:val="Standard"/>
        <w:ind w:firstLine="540"/>
        <w:rPr>
          <w:sz w:val="24"/>
        </w:rPr>
      </w:pPr>
    </w:p>
    <w:p w:rsidR="00D05E74" w:rsidRDefault="00483F29">
      <w:pPr>
        <w:pStyle w:val="Standard"/>
        <w:ind w:left="540"/>
      </w:pPr>
      <w:r>
        <w:rPr>
          <w:sz w:val="24"/>
        </w:rPr>
        <w:t>‘It was never going to be a permanent work I was going to do here, it was always going to be a temporary work – so the idea of doing something that was fairly disruptive almost, just for a day, was always part of it. Cos, as an artist, you’re kind of able to do that, cos you’re kind of coming in and go away again.’</w:t>
      </w:r>
    </w:p>
    <w:p w:rsidR="00D05E74" w:rsidRDefault="00D05E74">
      <w:pPr>
        <w:pStyle w:val="Standard"/>
        <w:ind w:left="540"/>
        <w:rPr>
          <w:sz w:val="24"/>
        </w:rPr>
      </w:pPr>
    </w:p>
    <w:p w:rsidR="00D05E74" w:rsidRDefault="007A5B8F">
      <w:pPr>
        <w:pStyle w:val="Standard"/>
        <w:ind w:firstLine="540"/>
      </w:pPr>
      <w:r>
        <w:rPr>
          <w:sz w:val="24"/>
        </w:rPr>
        <w:t>Donachie</w:t>
      </w:r>
      <w:r w:rsidR="00483F29">
        <w:rPr>
          <w:sz w:val="24"/>
        </w:rPr>
        <w:t xml:space="preserve"> created her art work specifically as a</w:t>
      </w:r>
      <w:r>
        <w:rPr>
          <w:sz w:val="24"/>
        </w:rPr>
        <w:t xml:space="preserve"> brief, though slow,</w:t>
      </w:r>
      <w:r w:rsidR="00483F29">
        <w:rPr>
          <w:sz w:val="24"/>
        </w:rPr>
        <w:t xml:space="preserve"> activity that everyone could </w:t>
      </w:r>
      <w:r>
        <w:rPr>
          <w:sz w:val="24"/>
        </w:rPr>
        <w:t>be</w:t>
      </w:r>
      <w:r w:rsidR="00483F29">
        <w:rPr>
          <w:sz w:val="24"/>
        </w:rPr>
        <w:t xml:space="preserve"> involved in</w:t>
      </w:r>
      <w:r>
        <w:rPr>
          <w:sz w:val="24"/>
        </w:rPr>
        <w:t>,</w:t>
      </w:r>
      <w:r w:rsidR="00483F29">
        <w:rPr>
          <w:sz w:val="24"/>
        </w:rPr>
        <w:t xml:space="preserve"> move on from, but hopefully also remember and return to in the future. By giving out whistles and badges she created a</w:t>
      </w:r>
      <w:r w:rsidR="0080228B">
        <w:rPr>
          <w:sz w:val="24"/>
        </w:rPr>
        <w:t>n</w:t>
      </w:r>
      <w:r w:rsidR="00483F29">
        <w:rPr>
          <w:sz w:val="24"/>
        </w:rPr>
        <w:t xml:space="preserve"> afterlife in memorabilia for everyone taking part. She felt able in her identity and role as an artist to make an intervention that would not permanently change the Square or the streets of Huntly but would broaden the range of possibilities of what they could be again in the future. The results of the artwork in this rendering are not oriented to the future as a particular scenario (in which carbon emissions are cut by a certain amount by a specific date – i.e. according to a timescale), but to the future as a range of possibilities informed by past experience. This is also rather resonant of Horton et al.’s comments on the relationship between cycling, wider society and time: ‘Is cycling of the past, the present or the future?’ In some places, cycling is ‘something to be left behind in the rush to modernity’, but on the other hand ‘the most mobile and affluent societies appear increasingly willing to re-embrace the bicycle’ (Horton et al. 2007</w:t>
      </w:r>
      <w:r w:rsidR="00355C21" w:rsidRPr="00355C21">
        <w:rPr>
          <w:sz w:val="24"/>
        </w:rPr>
        <w:t>:</w:t>
      </w:r>
      <w:r w:rsidR="00483F29">
        <w:rPr>
          <w:sz w:val="24"/>
        </w:rPr>
        <w:t xml:space="preserve"> 4). Although Huntly would fall into the latter category</w:t>
      </w:r>
      <w:r w:rsidR="00B0397C">
        <w:rPr>
          <w:sz w:val="24"/>
        </w:rPr>
        <w:t xml:space="preserve"> of relative affluence</w:t>
      </w:r>
      <w:r w:rsidR="00483F29">
        <w:rPr>
          <w:sz w:val="24"/>
        </w:rPr>
        <w:t>, the art work becomes the mode of action, as Morphy (2009) puts it, to provide a different kind of possibility for the future.</w:t>
      </w:r>
    </w:p>
    <w:p w:rsidR="00D05E74" w:rsidRDefault="00483F29">
      <w:pPr>
        <w:pStyle w:val="Standard"/>
        <w:ind w:firstLine="540"/>
      </w:pPr>
      <w:r>
        <w:rPr>
          <w:sz w:val="24"/>
        </w:rPr>
        <w:t>Donachie herself took time out shortly after the event to reflect on the ephemeral wor</w:t>
      </w:r>
      <w:r w:rsidR="008F54BD">
        <w:rPr>
          <w:sz w:val="24"/>
        </w:rPr>
        <w:t>k she had created. She described in writing</w:t>
      </w:r>
      <w:r>
        <w:rPr>
          <w:sz w:val="24"/>
        </w:rPr>
        <w:t xml:space="preserve"> her experience of</w:t>
      </w:r>
      <w:r w:rsidR="008F54BD">
        <w:rPr>
          <w:sz w:val="24"/>
        </w:rPr>
        <w:t xml:space="preserve"> the visual imprint of her work:</w:t>
      </w:r>
    </w:p>
    <w:p w:rsidR="00D05E74" w:rsidRDefault="00D05E74">
      <w:pPr>
        <w:pStyle w:val="Standard"/>
        <w:ind w:firstLine="540"/>
        <w:rPr>
          <w:sz w:val="24"/>
        </w:rPr>
      </w:pPr>
    </w:p>
    <w:p w:rsidR="00D05E74" w:rsidRDefault="00483F29">
      <w:pPr>
        <w:pStyle w:val="Standard"/>
        <w:ind w:left="540"/>
      </w:pPr>
      <w:r>
        <w:rPr>
          <w:sz w:val="24"/>
        </w:rPr>
        <w:t>A walk around the town later that evening (after a very frantic take-down) was very satisfying – whole streets covered in ribbons of coloured chalk that showed our route – sometimes clearly, sometimes just faint marks on busier roads, but enough to navigate a route round the town that we had made as a community.</w:t>
      </w:r>
    </w:p>
    <w:p w:rsidR="00D05E74" w:rsidRDefault="00483F29">
      <w:pPr>
        <w:pStyle w:val="Standard"/>
        <w:ind w:left="540"/>
        <w:jc w:val="right"/>
      </w:pPr>
      <w:r>
        <w:rPr>
          <w:sz w:val="24"/>
        </w:rPr>
        <w:t>(Donachie 2009</w:t>
      </w:r>
      <w:r w:rsidR="00355C21" w:rsidRPr="00355C21">
        <w:rPr>
          <w:sz w:val="24"/>
        </w:rPr>
        <w:t>:</w:t>
      </w:r>
      <w:r>
        <w:rPr>
          <w:sz w:val="24"/>
        </w:rPr>
        <w:t xml:space="preserve"> 4)</w:t>
      </w:r>
    </w:p>
    <w:p w:rsidR="00D05E74" w:rsidRDefault="00D05E74">
      <w:pPr>
        <w:pStyle w:val="Standard"/>
        <w:rPr>
          <w:sz w:val="24"/>
        </w:rPr>
      </w:pPr>
    </w:p>
    <w:p w:rsidR="00D05E74" w:rsidRDefault="00483F29">
      <w:pPr>
        <w:pStyle w:val="Standard"/>
      </w:pPr>
      <w:r>
        <w:rPr>
          <w:sz w:val="24"/>
        </w:rPr>
        <w:t xml:space="preserve">For her the best way to </w:t>
      </w:r>
      <w:r w:rsidR="00B0397C">
        <w:rPr>
          <w:sz w:val="24"/>
        </w:rPr>
        <w:t>consider</w:t>
      </w:r>
      <w:r>
        <w:rPr>
          <w:sz w:val="24"/>
        </w:rPr>
        <w:t xml:space="preserve"> the art was to take another journey around town,</w:t>
      </w:r>
      <w:r w:rsidR="008F54BD">
        <w:rPr>
          <w:sz w:val="24"/>
        </w:rPr>
        <w:t xml:space="preserve"> and</w:t>
      </w:r>
      <w:r>
        <w:rPr>
          <w:sz w:val="24"/>
        </w:rPr>
        <w:t xml:space="preserve"> even slower this time through being on foot rather than cycling. The walk allowed Jackie to reflec</w:t>
      </w:r>
      <w:r w:rsidR="00B0397C">
        <w:rPr>
          <w:sz w:val="24"/>
        </w:rPr>
        <w:t xml:space="preserve">t on the piece in its entirety, </w:t>
      </w:r>
      <w:r>
        <w:rPr>
          <w:sz w:val="24"/>
        </w:rPr>
        <w:t>even though it was never visible at the same moment or</w:t>
      </w:r>
      <w:r w:rsidR="00B0397C">
        <w:rPr>
          <w:sz w:val="24"/>
        </w:rPr>
        <w:t xml:space="preserve"> in a single photographic frame,</w:t>
      </w:r>
      <w:r>
        <w:rPr>
          <w:sz w:val="24"/>
        </w:rPr>
        <w:t xml:space="preserve"> before all the chalk traces of it were washed away by rain a couple of days later.</w:t>
      </w:r>
    </w:p>
    <w:p w:rsidR="00D05E74" w:rsidRDefault="00D05E74">
      <w:pPr>
        <w:pStyle w:val="Heading2"/>
      </w:pPr>
    </w:p>
    <w:p w:rsidR="00D05E74" w:rsidRDefault="00483F29">
      <w:pPr>
        <w:pStyle w:val="Heading2"/>
      </w:pPr>
      <w:r>
        <w:t>Conclusion</w:t>
      </w:r>
    </w:p>
    <w:p w:rsidR="00D05E74" w:rsidRDefault="00D05E74">
      <w:pPr>
        <w:pStyle w:val="Standard"/>
        <w:rPr>
          <w:sz w:val="24"/>
        </w:rPr>
      </w:pPr>
    </w:p>
    <w:p w:rsidR="008E470F" w:rsidRDefault="00483F29">
      <w:pPr>
        <w:pStyle w:val="Textbody"/>
        <w:rPr>
          <w:iCs/>
        </w:rPr>
      </w:pPr>
      <w:r>
        <w:rPr>
          <w:iCs/>
        </w:rPr>
        <w:t xml:space="preserve">The themes </w:t>
      </w:r>
      <w:r w:rsidR="001752E6">
        <w:rPr>
          <w:iCs/>
        </w:rPr>
        <w:t>we</w:t>
      </w:r>
      <w:r>
        <w:rPr>
          <w:iCs/>
        </w:rPr>
        <w:t xml:space="preserve"> have touched on here are about sociality as encompassing both the convivial, sociable, immediate relationships between people and the tenser a</w:t>
      </w:r>
      <w:r w:rsidR="00D357A0">
        <w:rPr>
          <w:iCs/>
        </w:rPr>
        <w:t>nd political engagements they are</w:t>
      </w:r>
      <w:r>
        <w:rPr>
          <w:iCs/>
        </w:rPr>
        <w:t xml:space="preserve"> involved in, all of which can be understood better through the attention to process rather than structure insinuated by the term sociality. </w:t>
      </w:r>
      <w:r w:rsidR="00C147BD" w:rsidRPr="00C147BD">
        <w:rPr>
          <w:iCs/>
        </w:rPr>
        <w:t>Schütz</w:t>
      </w:r>
      <w:r w:rsidR="00C147BD">
        <w:rPr>
          <w:iCs/>
        </w:rPr>
        <w:t>’s</w:t>
      </w:r>
      <w:r w:rsidR="00C147BD" w:rsidRPr="00C147BD">
        <w:rPr>
          <w:iCs/>
        </w:rPr>
        <w:t xml:space="preserve"> </w:t>
      </w:r>
      <w:r w:rsidR="008E470F">
        <w:rPr>
          <w:iCs/>
        </w:rPr>
        <w:t>perspective on the sharing of worlds of experience has helped us move beyond the ‘mere’ social relationship (as if such a thing could even exist) and towards a sense of meaning, yet one that we have described as also necessarily emplaced</w:t>
      </w:r>
      <w:r w:rsidR="006B6B53">
        <w:rPr>
          <w:iCs/>
        </w:rPr>
        <w:t>,</w:t>
      </w:r>
      <w:r w:rsidR="008E470F">
        <w:rPr>
          <w:iCs/>
        </w:rPr>
        <w:t xml:space="preserve"> embodied</w:t>
      </w:r>
      <w:r w:rsidR="006B6B53">
        <w:rPr>
          <w:iCs/>
        </w:rPr>
        <w:t xml:space="preserve"> and mobile</w:t>
      </w:r>
      <w:r w:rsidR="008E470F">
        <w:rPr>
          <w:iCs/>
        </w:rPr>
        <w:t xml:space="preserve">. </w:t>
      </w:r>
      <w:r w:rsidR="006B6B53">
        <w:rPr>
          <w:iCs/>
        </w:rPr>
        <w:t>The distinction of consociate and contemporary, moreover, is not done according to a strict boundary but as a way of describing the shifts in sociality. And understanding our art project as a ‘relational’ aesthetic has continued the project of tracking common philosophical grounding in contemporary art and anthropology.</w:t>
      </w:r>
    </w:p>
    <w:p w:rsidR="00D357A0" w:rsidRDefault="00D357A0" w:rsidP="006B6B53">
      <w:pPr>
        <w:pStyle w:val="Textbody"/>
        <w:ind w:firstLine="567"/>
      </w:pPr>
      <w:r>
        <w:rPr>
          <w:iCs/>
        </w:rPr>
        <w:t>We have</w:t>
      </w:r>
      <w:r w:rsidR="00483F29">
        <w:rPr>
          <w:iCs/>
        </w:rPr>
        <w:t xml:space="preserve"> consider</w:t>
      </w:r>
      <w:r>
        <w:rPr>
          <w:iCs/>
        </w:rPr>
        <w:t>ed</w:t>
      </w:r>
      <w:r w:rsidR="00483F29">
        <w:rPr>
          <w:iCs/>
        </w:rPr>
        <w:t xml:space="preserve"> slowness as an actual experience</w:t>
      </w:r>
      <w:r w:rsidR="006B6B53">
        <w:rPr>
          <w:iCs/>
        </w:rPr>
        <w:t xml:space="preserve"> through pacing and cadence</w:t>
      </w:r>
      <w:r w:rsidR="00483F29">
        <w:rPr>
          <w:iCs/>
        </w:rPr>
        <w:t xml:space="preserve">, but equally the tensions between </w:t>
      </w:r>
      <w:r w:rsidR="00933518">
        <w:rPr>
          <w:iCs/>
        </w:rPr>
        <w:t>experience</w:t>
      </w:r>
      <w:r w:rsidR="00483F29">
        <w:rPr>
          <w:iCs/>
        </w:rPr>
        <w:t xml:space="preserve"> and the requirements that art has measureable ‘impact’.</w:t>
      </w:r>
      <w:r w:rsidRPr="00D357A0">
        <w:t xml:space="preserve"> </w:t>
      </w:r>
      <w:r w:rsidR="006B6B53">
        <w:t>T</w:t>
      </w:r>
      <w:r w:rsidRPr="00D357A0">
        <w:t>he work endeavoured to create a dialogue between aesthetic achievement through art and socio-political efficacy. Finley (2008) argues that ‘arts-based enquiry’ is ideally combined with a radical and even revolutionary politically-active social science that responds at the same time to crises of representation in art and social sciences and to pressing social and environmental problems. In this respect, sociality has</w:t>
      </w:r>
      <w:r w:rsidR="006B6B53">
        <w:t xml:space="preserve"> as much to do with</w:t>
      </w:r>
      <w:r w:rsidRPr="00D357A0">
        <w:t xml:space="preserve"> </w:t>
      </w:r>
      <w:r w:rsidR="006B6B53" w:rsidRPr="00D357A0">
        <w:t xml:space="preserve">an alternative politics of change </w:t>
      </w:r>
      <w:r w:rsidR="006B6B53">
        <w:t>as it does with</w:t>
      </w:r>
      <w:r w:rsidRPr="00D357A0">
        <w:t xml:space="preserve"> sociability; a political</w:t>
      </w:r>
      <w:r w:rsidR="006B6B53">
        <w:t>ly-charged</w:t>
      </w:r>
      <w:r w:rsidRPr="00D357A0">
        <w:t xml:space="preserve"> sociality, perhaps.</w:t>
      </w:r>
    </w:p>
    <w:p w:rsidR="00D05E74" w:rsidRDefault="006B6B53">
      <w:pPr>
        <w:pStyle w:val="Standard"/>
        <w:ind w:firstLine="540"/>
      </w:pPr>
      <w:r>
        <w:rPr>
          <w:iCs/>
          <w:sz w:val="24"/>
        </w:rPr>
        <w:t>Finally, d</w:t>
      </w:r>
      <w:r w:rsidR="00483F29">
        <w:rPr>
          <w:iCs/>
          <w:sz w:val="24"/>
        </w:rPr>
        <w:t xml:space="preserve">ifferent kinds of </w:t>
      </w:r>
      <w:r>
        <w:rPr>
          <w:iCs/>
          <w:sz w:val="24"/>
        </w:rPr>
        <w:t>pacing</w:t>
      </w:r>
      <w:r w:rsidR="00483F29">
        <w:rPr>
          <w:iCs/>
          <w:sz w:val="24"/>
        </w:rPr>
        <w:t xml:space="preserve"> and movement can </w:t>
      </w:r>
      <w:r>
        <w:rPr>
          <w:iCs/>
          <w:sz w:val="24"/>
        </w:rPr>
        <w:t xml:space="preserve">clearly </w:t>
      </w:r>
      <w:r w:rsidR="00483F29">
        <w:rPr>
          <w:iCs/>
          <w:sz w:val="24"/>
        </w:rPr>
        <w:t xml:space="preserve">be savoured </w:t>
      </w:r>
      <w:r>
        <w:rPr>
          <w:iCs/>
          <w:sz w:val="24"/>
        </w:rPr>
        <w:t xml:space="preserve">i </w:t>
      </w:r>
      <w:r w:rsidR="00C147BD">
        <w:rPr>
          <w:iCs/>
          <w:sz w:val="24"/>
        </w:rPr>
        <w:t>different</w:t>
      </w:r>
      <w:r>
        <w:rPr>
          <w:iCs/>
          <w:sz w:val="24"/>
        </w:rPr>
        <w:t xml:space="preserve"> ways</w:t>
      </w:r>
      <w:r w:rsidR="00483F29">
        <w:rPr>
          <w:iCs/>
          <w:sz w:val="24"/>
        </w:rPr>
        <w:t xml:space="preserve">. This was brought home to </w:t>
      </w:r>
      <w:r w:rsidR="009D4F6A">
        <w:rPr>
          <w:iCs/>
          <w:sz w:val="24"/>
        </w:rPr>
        <w:t>Vergunst</w:t>
      </w:r>
      <w:r w:rsidR="00483F29">
        <w:rPr>
          <w:iCs/>
          <w:sz w:val="24"/>
        </w:rPr>
        <w:t xml:space="preserve"> at the end of the day at Battlehill Wood where the parade had ended. Four young folk on mountain bikes came spinning out of the wood, at </w:t>
      </w:r>
      <w:r>
        <w:rPr>
          <w:iCs/>
          <w:sz w:val="24"/>
        </w:rPr>
        <w:t xml:space="preserve">high </w:t>
      </w:r>
      <w:r w:rsidR="00483F29">
        <w:rPr>
          <w:iCs/>
          <w:sz w:val="24"/>
        </w:rPr>
        <w:t>speed</w:t>
      </w:r>
      <w:r>
        <w:rPr>
          <w:iCs/>
          <w:sz w:val="24"/>
        </w:rPr>
        <w:t xml:space="preserve"> and high cadence</w:t>
      </w:r>
      <w:r w:rsidR="00483F29">
        <w:rPr>
          <w:iCs/>
          <w:sz w:val="24"/>
        </w:rPr>
        <w:t xml:space="preserve">, following each other in a line wheel to wheel. Down the entrance to the car park, then onto the main road and gone in an instant. They looked like </w:t>
      </w:r>
      <w:r w:rsidR="009D4F6A">
        <w:rPr>
          <w:iCs/>
          <w:sz w:val="24"/>
        </w:rPr>
        <w:t>a cycling pursuit team</w:t>
      </w:r>
      <w:r>
        <w:rPr>
          <w:iCs/>
          <w:sz w:val="24"/>
        </w:rPr>
        <w:t xml:space="preserve"> embodying</w:t>
      </w:r>
      <w:r w:rsidR="00483F29">
        <w:rPr>
          <w:iCs/>
          <w:sz w:val="24"/>
        </w:rPr>
        <w:t xml:space="preserve"> speed, finesse</w:t>
      </w:r>
      <w:r>
        <w:rPr>
          <w:iCs/>
          <w:sz w:val="24"/>
        </w:rPr>
        <w:t xml:space="preserve"> and</w:t>
      </w:r>
      <w:r w:rsidR="00483F29">
        <w:rPr>
          <w:iCs/>
          <w:sz w:val="24"/>
        </w:rPr>
        <w:t xml:space="preserve"> concentration. They clearly knew the woods and the tracks and they seemed to mock the slowness that the bike parade had created</w:t>
      </w:r>
      <w:r w:rsidR="009D4F6A">
        <w:rPr>
          <w:iCs/>
          <w:sz w:val="24"/>
        </w:rPr>
        <w:t>,</w:t>
      </w:r>
      <w:r w:rsidR="00483F29">
        <w:rPr>
          <w:iCs/>
          <w:sz w:val="24"/>
        </w:rPr>
        <w:t xml:space="preserve"> </w:t>
      </w:r>
      <w:r w:rsidR="009D4F6A">
        <w:rPr>
          <w:iCs/>
          <w:sz w:val="24"/>
        </w:rPr>
        <w:t xml:space="preserve">and </w:t>
      </w:r>
      <w:r w:rsidR="00483F29">
        <w:rPr>
          <w:iCs/>
          <w:sz w:val="24"/>
        </w:rPr>
        <w:t xml:space="preserve">they may well have been the boys </w:t>
      </w:r>
      <w:r w:rsidR="009D4F6A">
        <w:rPr>
          <w:iCs/>
          <w:sz w:val="24"/>
        </w:rPr>
        <w:t>Donachie</w:t>
      </w:r>
      <w:r w:rsidR="00483F29">
        <w:rPr>
          <w:iCs/>
          <w:sz w:val="24"/>
        </w:rPr>
        <w:t xml:space="preserve"> was yelling at to slow down. </w:t>
      </w:r>
      <w:r w:rsidR="009D4F6A">
        <w:rPr>
          <w:iCs/>
          <w:sz w:val="24"/>
        </w:rPr>
        <w:t>While we have</w:t>
      </w:r>
      <w:r w:rsidR="00483F29">
        <w:rPr>
          <w:iCs/>
          <w:sz w:val="24"/>
        </w:rPr>
        <w:t xml:space="preserve"> affiliated </w:t>
      </w:r>
      <w:r w:rsidR="009D4F6A">
        <w:rPr>
          <w:iCs/>
          <w:sz w:val="24"/>
        </w:rPr>
        <w:t>ourselves</w:t>
      </w:r>
      <w:r w:rsidR="00483F29">
        <w:rPr>
          <w:iCs/>
          <w:sz w:val="24"/>
        </w:rPr>
        <w:t xml:space="preserve"> to ‘slowing down’ in this paper, </w:t>
      </w:r>
      <w:r w:rsidR="009D4F6A">
        <w:rPr>
          <w:iCs/>
          <w:sz w:val="24"/>
        </w:rPr>
        <w:t>we</w:t>
      </w:r>
      <w:r w:rsidR="00483F29">
        <w:rPr>
          <w:iCs/>
          <w:sz w:val="24"/>
        </w:rPr>
        <w:t xml:space="preserve"> can still admire these boys’ demonstration of a high speed </w:t>
      </w:r>
      <w:r w:rsidR="00483F29">
        <w:rPr>
          <w:iCs/>
        </w:rPr>
        <w:t xml:space="preserve">sociality </w:t>
      </w:r>
      <w:r w:rsidR="00483F29">
        <w:rPr>
          <w:iCs/>
          <w:sz w:val="24"/>
        </w:rPr>
        <w:t xml:space="preserve">– </w:t>
      </w:r>
      <w:r w:rsidR="009D4F6A">
        <w:rPr>
          <w:iCs/>
          <w:sz w:val="24"/>
        </w:rPr>
        <w:t>although we</w:t>
      </w:r>
      <w:r w:rsidR="00483F29">
        <w:rPr>
          <w:iCs/>
          <w:sz w:val="24"/>
        </w:rPr>
        <w:t xml:space="preserve"> hope that permanent bike lanes will </w:t>
      </w:r>
      <w:r w:rsidR="00AB55DB">
        <w:rPr>
          <w:iCs/>
          <w:sz w:val="24"/>
        </w:rPr>
        <w:t xml:space="preserve">one day </w:t>
      </w:r>
      <w:r w:rsidR="00483F29">
        <w:rPr>
          <w:iCs/>
          <w:sz w:val="24"/>
        </w:rPr>
        <w:t>be put in in Huntly, and other places like it, and that the</w:t>
      </w:r>
      <w:r w:rsidR="009D4F6A">
        <w:rPr>
          <w:iCs/>
          <w:sz w:val="24"/>
        </w:rPr>
        <w:t xml:space="preserve"> boys</w:t>
      </w:r>
      <w:r w:rsidR="00483F29">
        <w:rPr>
          <w:iCs/>
          <w:sz w:val="24"/>
        </w:rPr>
        <w:t xml:space="preserve"> </w:t>
      </w:r>
      <w:r w:rsidR="009D4F6A">
        <w:rPr>
          <w:iCs/>
          <w:sz w:val="24"/>
        </w:rPr>
        <w:t>will not</w:t>
      </w:r>
      <w:r w:rsidR="00483F29">
        <w:rPr>
          <w:iCs/>
          <w:sz w:val="24"/>
        </w:rPr>
        <w:t xml:space="preserve"> rush to </w:t>
      </w:r>
      <w:r w:rsidR="009D4F6A">
        <w:rPr>
          <w:iCs/>
          <w:sz w:val="24"/>
        </w:rPr>
        <w:t>exchange</w:t>
      </w:r>
      <w:r w:rsidR="00483F29">
        <w:rPr>
          <w:iCs/>
          <w:sz w:val="24"/>
        </w:rPr>
        <w:t xml:space="preserve"> their bikes for cars at the first opportunity they get.</w:t>
      </w:r>
    </w:p>
    <w:p w:rsidR="00D05E74" w:rsidRDefault="00483F29">
      <w:pPr>
        <w:pStyle w:val="Standard"/>
        <w:pageBreakBefore/>
        <w:ind w:left="540" w:hanging="540"/>
      </w:pPr>
      <w:r>
        <w:rPr>
          <w:b/>
          <w:sz w:val="24"/>
        </w:rPr>
        <w:lastRenderedPageBreak/>
        <w:t>References</w:t>
      </w:r>
    </w:p>
    <w:p w:rsidR="00D05E74" w:rsidRDefault="00D05E74">
      <w:pPr>
        <w:pStyle w:val="Standard"/>
        <w:ind w:left="540" w:hanging="540"/>
        <w:rPr>
          <w:sz w:val="24"/>
        </w:rPr>
      </w:pPr>
    </w:p>
    <w:p w:rsidR="00D05E74" w:rsidRDefault="00C50CD0">
      <w:pPr>
        <w:pStyle w:val="Standard"/>
        <w:ind w:left="540" w:hanging="540"/>
      </w:pPr>
      <w:r>
        <w:rPr>
          <w:sz w:val="24"/>
          <w:lang w:val="en-US"/>
        </w:rPr>
        <w:t xml:space="preserve">Bachelard, G. </w:t>
      </w:r>
      <w:r w:rsidR="00483F29">
        <w:rPr>
          <w:sz w:val="24"/>
          <w:lang w:val="en-US"/>
        </w:rPr>
        <w:t>[1958</w:t>
      </w:r>
      <w:r>
        <w:rPr>
          <w:sz w:val="24"/>
          <w:lang w:val="en-US"/>
        </w:rPr>
        <w:t>] 1969.</w:t>
      </w:r>
      <w:r w:rsidR="00483F29">
        <w:rPr>
          <w:sz w:val="24"/>
          <w:lang w:val="en-US"/>
        </w:rPr>
        <w:t xml:space="preserve"> </w:t>
      </w:r>
      <w:r w:rsidR="00483F29">
        <w:rPr>
          <w:i/>
          <w:iCs/>
          <w:sz w:val="24"/>
          <w:lang w:val="en-US"/>
        </w:rPr>
        <w:t>The Poetics of Space</w:t>
      </w:r>
      <w:r w:rsidR="00483F29">
        <w:rPr>
          <w:sz w:val="24"/>
          <w:lang w:val="en-US"/>
        </w:rPr>
        <w:t xml:space="preserve">. </w:t>
      </w:r>
      <w:r>
        <w:rPr>
          <w:sz w:val="24"/>
          <w:lang w:val="en-US"/>
        </w:rPr>
        <w:t>(</w:t>
      </w:r>
      <w:r w:rsidR="00483F29">
        <w:rPr>
          <w:sz w:val="24"/>
          <w:lang w:val="en-US"/>
        </w:rPr>
        <w:t>Boston: Beacon Press</w:t>
      </w:r>
      <w:r>
        <w:rPr>
          <w:sz w:val="24"/>
          <w:lang w:val="en-US"/>
        </w:rPr>
        <w:t>)</w:t>
      </w:r>
      <w:r w:rsidR="00483F29">
        <w:rPr>
          <w:sz w:val="24"/>
          <w:lang w:val="en-US"/>
        </w:rPr>
        <w:t>.</w:t>
      </w:r>
    </w:p>
    <w:p w:rsidR="00D05E74" w:rsidRDefault="00D05E74">
      <w:pPr>
        <w:pStyle w:val="Standard"/>
        <w:ind w:left="540" w:hanging="540"/>
        <w:rPr>
          <w:sz w:val="24"/>
        </w:rPr>
      </w:pPr>
    </w:p>
    <w:p w:rsidR="00D05E74" w:rsidRDefault="00483F29">
      <w:pPr>
        <w:pStyle w:val="Standard"/>
        <w:ind w:left="540" w:hanging="540"/>
      </w:pPr>
      <w:r>
        <w:rPr>
          <w:sz w:val="24"/>
        </w:rPr>
        <w:t xml:space="preserve">Bourriaud, N. </w:t>
      </w:r>
      <w:r w:rsidR="009D4F6A">
        <w:rPr>
          <w:sz w:val="24"/>
        </w:rPr>
        <w:t>[</w:t>
      </w:r>
      <w:r>
        <w:rPr>
          <w:sz w:val="24"/>
        </w:rPr>
        <w:t>1998</w:t>
      </w:r>
      <w:r w:rsidR="009D4F6A">
        <w:rPr>
          <w:sz w:val="24"/>
        </w:rPr>
        <w:t>]</w:t>
      </w:r>
      <w:r w:rsidR="00CB0D68">
        <w:rPr>
          <w:sz w:val="24"/>
        </w:rPr>
        <w:t xml:space="preserve"> 2002.</w:t>
      </w:r>
      <w:r>
        <w:rPr>
          <w:sz w:val="24"/>
        </w:rPr>
        <w:t xml:space="preserve"> </w:t>
      </w:r>
      <w:r>
        <w:rPr>
          <w:i/>
          <w:iCs/>
          <w:sz w:val="24"/>
        </w:rPr>
        <w:t>Relational Aesthetics</w:t>
      </w:r>
      <w:r>
        <w:rPr>
          <w:sz w:val="24"/>
        </w:rPr>
        <w:t>.</w:t>
      </w:r>
      <w:r w:rsidR="009D4F6A">
        <w:rPr>
          <w:sz w:val="24"/>
        </w:rPr>
        <w:t xml:space="preserve"> trans.</w:t>
      </w:r>
      <w:r w:rsidR="00C50CD0">
        <w:rPr>
          <w:sz w:val="24"/>
        </w:rPr>
        <w:t xml:space="preserve"> S. Pleasance and F. Woods.</w:t>
      </w:r>
      <w:r>
        <w:rPr>
          <w:sz w:val="24"/>
        </w:rPr>
        <w:t xml:space="preserve"> </w:t>
      </w:r>
      <w:r w:rsidR="00CB0D68">
        <w:rPr>
          <w:sz w:val="24"/>
        </w:rPr>
        <w:t>(</w:t>
      </w:r>
      <w:r w:rsidR="008E470F">
        <w:rPr>
          <w:sz w:val="24"/>
        </w:rPr>
        <w:t xml:space="preserve">Paris: </w:t>
      </w:r>
      <w:r>
        <w:rPr>
          <w:sz w:val="24"/>
        </w:rPr>
        <w:t>Les Presses du Reel</w:t>
      </w:r>
      <w:r w:rsidR="00CB0D68">
        <w:rPr>
          <w:sz w:val="24"/>
        </w:rPr>
        <w:t>)</w:t>
      </w:r>
      <w:r>
        <w:rPr>
          <w:sz w:val="24"/>
        </w:rPr>
        <w:t>.</w:t>
      </w:r>
    </w:p>
    <w:p w:rsidR="00D05E74" w:rsidRDefault="00D05E74">
      <w:pPr>
        <w:pStyle w:val="Standard"/>
        <w:ind w:left="540" w:hanging="540"/>
      </w:pPr>
    </w:p>
    <w:p w:rsidR="00D05E74" w:rsidRDefault="00483F29">
      <w:pPr>
        <w:pStyle w:val="Standard"/>
        <w:ind w:left="540" w:hanging="540"/>
      </w:pPr>
      <w:r>
        <w:rPr>
          <w:sz w:val="24"/>
        </w:rPr>
        <w:t>Brown, K., Dilley</w:t>
      </w:r>
      <w:r w:rsidR="00CB0D68">
        <w:rPr>
          <w:sz w:val="24"/>
        </w:rPr>
        <w:t xml:space="preserve">, R., and Marshall, K., (2009) </w:t>
      </w:r>
      <w:r>
        <w:rPr>
          <w:sz w:val="24"/>
        </w:rPr>
        <w:t>Using a head-mounted video camera to understan</w:t>
      </w:r>
      <w:r w:rsidR="00CB0D68">
        <w:rPr>
          <w:sz w:val="24"/>
        </w:rPr>
        <w:t>d social worlds and experiences.</w:t>
      </w:r>
      <w:r>
        <w:rPr>
          <w:sz w:val="24"/>
        </w:rPr>
        <w:t xml:space="preserve"> </w:t>
      </w:r>
      <w:r>
        <w:rPr>
          <w:i/>
          <w:sz w:val="24"/>
        </w:rPr>
        <w:t>Sociological Research Online</w:t>
      </w:r>
      <w:r>
        <w:rPr>
          <w:sz w:val="24"/>
        </w:rPr>
        <w:t xml:space="preserve"> 13</w:t>
      </w:r>
      <w:r w:rsidR="00CB0D68">
        <w:rPr>
          <w:sz w:val="24"/>
        </w:rPr>
        <w:t>, no. 6</w:t>
      </w:r>
      <w:r>
        <w:rPr>
          <w:sz w:val="24"/>
        </w:rPr>
        <w:t>.</w:t>
      </w:r>
    </w:p>
    <w:p w:rsidR="00D05E74" w:rsidRDefault="00D05E74">
      <w:pPr>
        <w:pStyle w:val="Standard"/>
        <w:ind w:left="540" w:hanging="540"/>
        <w:rPr>
          <w:sz w:val="24"/>
        </w:rPr>
      </w:pPr>
    </w:p>
    <w:p w:rsidR="00D05E74" w:rsidRDefault="00CB0D68">
      <w:pPr>
        <w:pStyle w:val="Standard"/>
        <w:ind w:left="540" w:hanging="540"/>
      </w:pPr>
      <w:r>
        <w:rPr>
          <w:sz w:val="24"/>
        </w:rPr>
        <w:t>Donachie, J. 2009.</w:t>
      </w:r>
      <w:r w:rsidR="00483F29">
        <w:rPr>
          <w:sz w:val="24"/>
        </w:rPr>
        <w:t xml:space="preserve"> </w:t>
      </w:r>
      <w:r w:rsidR="00483F29">
        <w:rPr>
          <w:i/>
          <w:sz w:val="24"/>
        </w:rPr>
        <w:t>Slow Down Huntly. A Residency with Deveron Arts, Huntly, April – June 2009</w:t>
      </w:r>
      <w:r w:rsidR="00483F29">
        <w:rPr>
          <w:sz w:val="24"/>
        </w:rPr>
        <w:t xml:space="preserve">. Unpublished </w:t>
      </w:r>
      <w:r w:rsidR="009D4F6A">
        <w:rPr>
          <w:sz w:val="24"/>
        </w:rPr>
        <w:t>report for Deveron Arts</w:t>
      </w:r>
      <w:r w:rsidR="00483F29">
        <w:rPr>
          <w:sz w:val="24"/>
        </w:rPr>
        <w:t>.</w:t>
      </w:r>
    </w:p>
    <w:p w:rsidR="00D05E74" w:rsidRDefault="00D05E74">
      <w:pPr>
        <w:pStyle w:val="Standard"/>
        <w:ind w:left="540" w:hanging="540"/>
        <w:rPr>
          <w:sz w:val="24"/>
        </w:rPr>
      </w:pPr>
    </w:p>
    <w:p w:rsidR="00D05E74" w:rsidRDefault="00CB0D68">
      <w:pPr>
        <w:pStyle w:val="Standard"/>
        <w:ind w:left="540" w:hanging="540"/>
      </w:pPr>
      <w:r>
        <w:rPr>
          <w:sz w:val="24"/>
        </w:rPr>
        <w:t xml:space="preserve">Finley, S. 2008. </w:t>
      </w:r>
      <w:r w:rsidR="00483F29">
        <w:rPr>
          <w:sz w:val="24"/>
        </w:rPr>
        <w:t>Arts-based inquiry. Pe</w:t>
      </w:r>
      <w:r>
        <w:rPr>
          <w:sz w:val="24"/>
        </w:rPr>
        <w:t>rforming revolutionary pedagogy</w:t>
      </w:r>
      <w:r w:rsidR="00483F29">
        <w:rPr>
          <w:sz w:val="24"/>
        </w:rPr>
        <w:t xml:space="preserve">. In </w:t>
      </w:r>
      <w:r>
        <w:rPr>
          <w:i/>
          <w:sz w:val="24"/>
        </w:rPr>
        <w:t>Collecting and Interpreting Qualitative Materials</w:t>
      </w:r>
      <w:r>
        <w:rPr>
          <w:sz w:val="24"/>
        </w:rPr>
        <w:t xml:space="preserve">. (eds) </w:t>
      </w:r>
      <w:r w:rsidR="00483F29">
        <w:rPr>
          <w:sz w:val="24"/>
        </w:rPr>
        <w:t>N. Denzin and Y. Lincoln</w:t>
      </w:r>
      <w:r>
        <w:rPr>
          <w:sz w:val="24"/>
        </w:rPr>
        <w:t>,</w:t>
      </w:r>
      <w:r w:rsidR="00483F29">
        <w:rPr>
          <w:sz w:val="24"/>
        </w:rPr>
        <w:t xml:space="preserve"> </w:t>
      </w:r>
      <w:r>
        <w:rPr>
          <w:sz w:val="24"/>
        </w:rPr>
        <w:t>681-694. (</w:t>
      </w:r>
      <w:r w:rsidR="00355C21">
        <w:rPr>
          <w:sz w:val="24"/>
        </w:rPr>
        <w:t>London: Sage</w:t>
      </w:r>
      <w:r>
        <w:rPr>
          <w:sz w:val="24"/>
        </w:rPr>
        <w:t>)</w:t>
      </w:r>
      <w:r w:rsidR="00355C21">
        <w:rPr>
          <w:sz w:val="24"/>
        </w:rPr>
        <w:t>.</w:t>
      </w:r>
    </w:p>
    <w:p w:rsidR="00D05E74" w:rsidRDefault="00D05E74">
      <w:pPr>
        <w:pStyle w:val="Standard"/>
        <w:ind w:left="540" w:hanging="540"/>
        <w:rPr>
          <w:sz w:val="24"/>
        </w:rPr>
      </w:pPr>
    </w:p>
    <w:p w:rsidR="00B0397C" w:rsidRPr="00B0397C" w:rsidRDefault="00CB0D68">
      <w:pPr>
        <w:pStyle w:val="Standard"/>
        <w:ind w:left="540" w:hanging="540"/>
        <w:rPr>
          <w:sz w:val="24"/>
        </w:rPr>
      </w:pPr>
      <w:r>
        <w:rPr>
          <w:sz w:val="24"/>
        </w:rPr>
        <w:t>Gell, A. 1998.</w:t>
      </w:r>
      <w:r w:rsidR="00B0397C">
        <w:rPr>
          <w:sz w:val="24"/>
        </w:rPr>
        <w:t xml:space="preserve"> </w:t>
      </w:r>
      <w:r w:rsidR="00B0397C">
        <w:rPr>
          <w:i/>
          <w:sz w:val="24"/>
        </w:rPr>
        <w:t>Art and Agency. An Anthropological Theory</w:t>
      </w:r>
      <w:r w:rsidR="00B0397C">
        <w:rPr>
          <w:sz w:val="24"/>
        </w:rPr>
        <w:t xml:space="preserve">. </w:t>
      </w:r>
      <w:r>
        <w:rPr>
          <w:sz w:val="24"/>
        </w:rPr>
        <w:t>(</w:t>
      </w:r>
      <w:r w:rsidR="00B0397C">
        <w:rPr>
          <w:sz w:val="24"/>
        </w:rPr>
        <w:t>Oxford: Clarendon Press</w:t>
      </w:r>
      <w:r>
        <w:rPr>
          <w:sz w:val="24"/>
        </w:rPr>
        <w:t>)</w:t>
      </w:r>
      <w:r w:rsidR="00B0397C">
        <w:rPr>
          <w:sz w:val="24"/>
        </w:rPr>
        <w:t>.</w:t>
      </w:r>
    </w:p>
    <w:p w:rsidR="00B0397C" w:rsidRDefault="00B0397C">
      <w:pPr>
        <w:pStyle w:val="Standard"/>
        <w:ind w:left="540" w:hanging="540"/>
        <w:rPr>
          <w:sz w:val="24"/>
        </w:rPr>
      </w:pPr>
    </w:p>
    <w:p w:rsidR="00AB55DB" w:rsidRPr="00AB55DB" w:rsidRDefault="00CB0D68">
      <w:pPr>
        <w:pStyle w:val="Standard"/>
        <w:ind w:left="540" w:hanging="540"/>
        <w:rPr>
          <w:sz w:val="24"/>
        </w:rPr>
      </w:pPr>
      <w:r>
        <w:rPr>
          <w:sz w:val="24"/>
        </w:rPr>
        <w:t>- 1992.</w:t>
      </w:r>
      <w:r w:rsidR="00AB55DB">
        <w:rPr>
          <w:sz w:val="24"/>
        </w:rPr>
        <w:t xml:space="preserve"> </w:t>
      </w:r>
      <w:r w:rsidR="00AB55DB">
        <w:rPr>
          <w:i/>
          <w:sz w:val="24"/>
        </w:rPr>
        <w:t>The Anthropology of Time</w:t>
      </w:r>
      <w:r w:rsidR="00AB55DB">
        <w:rPr>
          <w:sz w:val="24"/>
        </w:rPr>
        <w:t xml:space="preserve">. </w:t>
      </w:r>
      <w:r>
        <w:rPr>
          <w:sz w:val="24"/>
        </w:rPr>
        <w:t>(</w:t>
      </w:r>
      <w:r w:rsidR="00AB55DB">
        <w:rPr>
          <w:sz w:val="24"/>
        </w:rPr>
        <w:t>Oxford: Berg</w:t>
      </w:r>
      <w:r>
        <w:rPr>
          <w:sz w:val="24"/>
        </w:rPr>
        <w:t>)</w:t>
      </w:r>
      <w:r w:rsidR="00AB55DB">
        <w:rPr>
          <w:sz w:val="24"/>
        </w:rPr>
        <w:t>.</w:t>
      </w:r>
    </w:p>
    <w:p w:rsidR="00AB55DB" w:rsidRDefault="00AB55DB">
      <w:pPr>
        <w:pStyle w:val="Standard"/>
        <w:ind w:left="540" w:hanging="540"/>
        <w:rPr>
          <w:sz w:val="24"/>
        </w:rPr>
      </w:pPr>
    </w:p>
    <w:p w:rsidR="00AB55DB" w:rsidRPr="00AB55DB" w:rsidRDefault="00483F29" w:rsidP="00AB55DB">
      <w:pPr>
        <w:pStyle w:val="Standard"/>
        <w:ind w:left="540" w:hanging="540"/>
        <w:rPr>
          <w:sz w:val="24"/>
        </w:rPr>
      </w:pPr>
      <w:r>
        <w:rPr>
          <w:sz w:val="24"/>
        </w:rPr>
        <w:t>Ho, W</w:t>
      </w:r>
      <w:r w:rsidR="00AB55DB">
        <w:rPr>
          <w:sz w:val="24"/>
        </w:rPr>
        <w:t>-C</w:t>
      </w:r>
      <w:r w:rsidR="00CB0D68">
        <w:rPr>
          <w:sz w:val="24"/>
        </w:rPr>
        <w:t>. 2008.</w:t>
      </w:r>
      <w:r w:rsidR="00AB55DB">
        <w:rPr>
          <w:sz w:val="24"/>
        </w:rPr>
        <w:t xml:space="preserve"> Writing e</w:t>
      </w:r>
      <w:r w:rsidR="00AB55DB" w:rsidRPr="00AB55DB">
        <w:rPr>
          <w:sz w:val="24"/>
        </w:rPr>
        <w:t>xperi</w:t>
      </w:r>
      <w:r w:rsidR="00AB55DB">
        <w:rPr>
          <w:sz w:val="24"/>
        </w:rPr>
        <w:t>ence: Does ethnography convey a c</w:t>
      </w:r>
      <w:r w:rsidR="00AB55DB" w:rsidRPr="00AB55DB">
        <w:rPr>
          <w:sz w:val="24"/>
        </w:rPr>
        <w:t>risis of</w:t>
      </w:r>
      <w:r w:rsidR="00AB55DB">
        <w:rPr>
          <w:sz w:val="24"/>
        </w:rPr>
        <w:t xml:space="preserve"> representation, or an ontological break with the e</w:t>
      </w:r>
      <w:r w:rsidR="00AB55DB" w:rsidRPr="00AB55DB">
        <w:rPr>
          <w:sz w:val="24"/>
        </w:rPr>
        <w:t>veryday</w:t>
      </w:r>
      <w:r w:rsidR="00AB55DB">
        <w:rPr>
          <w:sz w:val="24"/>
        </w:rPr>
        <w:t xml:space="preserve"> w</w:t>
      </w:r>
      <w:r w:rsidR="00AB55DB" w:rsidRPr="00AB55DB">
        <w:rPr>
          <w:sz w:val="24"/>
        </w:rPr>
        <w:t>orld?</w:t>
      </w:r>
      <w:r w:rsidR="00AB55DB">
        <w:rPr>
          <w:sz w:val="24"/>
        </w:rPr>
        <w:t xml:space="preserve"> </w:t>
      </w:r>
      <w:r w:rsidR="00AB55DB" w:rsidRPr="00AB55DB">
        <w:rPr>
          <w:i/>
          <w:sz w:val="24"/>
        </w:rPr>
        <w:t>Canadian Review of Sociology</w:t>
      </w:r>
      <w:r w:rsidR="00CB0D68">
        <w:rPr>
          <w:sz w:val="24"/>
        </w:rPr>
        <w:t xml:space="preserve"> 45, no. 4:</w:t>
      </w:r>
      <w:r w:rsidR="00AB55DB">
        <w:rPr>
          <w:sz w:val="24"/>
        </w:rPr>
        <w:t xml:space="preserve"> 343-365. </w:t>
      </w:r>
    </w:p>
    <w:p w:rsidR="00D05E74" w:rsidRDefault="00D05E74">
      <w:pPr>
        <w:pStyle w:val="Standard"/>
        <w:ind w:left="540" w:hanging="540"/>
        <w:rPr>
          <w:sz w:val="24"/>
        </w:rPr>
      </w:pPr>
    </w:p>
    <w:p w:rsidR="00CB0D68" w:rsidRPr="00CB0D68" w:rsidRDefault="00483F29">
      <w:pPr>
        <w:pStyle w:val="Standard"/>
        <w:ind w:left="540" w:hanging="540"/>
        <w:rPr>
          <w:sz w:val="24"/>
        </w:rPr>
      </w:pPr>
      <w:r>
        <w:rPr>
          <w:sz w:val="24"/>
        </w:rPr>
        <w:t>Horton, D.</w:t>
      </w:r>
      <w:r w:rsidR="00CB0D68">
        <w:rPr>
          <w:sz w:val="24"/>
        </w:rPr>
        <w:t xml:space="preserve">, Cox, P. and Rosen, P. 2007. </w:t>
      </w:r>
      <w:r>
        <w:rPr>
          <w:sz w:val="24"/>
        </w:rPr>
        <w:t>In</w:t>
      </w:r>
      <w:r w:rsidR="00CB0D68">
        <w:rPr>
          <w:sz w:val="24"/>
        </w:rPr>
        <w:t>troduction. Cycling and society.</w:t>
      </w:r>
      <w:r>
        <w:rPr>
          <w:sz w:val="24"/>
        </w:rPr>
        <w:t xml:space="preserve"> In</w:t>
      </w:r>
      <w:r w:rsidR="00CB0D68">
        <w:rPr>
          <w:sz w:val="24"/>
        </w:rPr>
        <w:t xml:space="preserve"> </w:t>
      </w:r>
      <w:r w:rsidR="00CB0D68">
        <w:rPr>
          <w:i/>
          <w:sz w:val="24"/>
        </w:rPr>
        <w:t>Cycling and Society</w:t>
      </w:r>
      <w:r w:rsidR="00CB0D68">
        <w:rPr>
          <w:sz w:val="24"/>
        </w:rPr>
        <w:t xml:space="preserve"> (eds) </w:t>
      </w:r>
      <w:r>
        <w:rPr>
          <w:sz w:val="24"/>
        </w:rPr>
        <w:t xml:space="preserve"> D.</w:t>
      </w:r>
      <w:r w:rsidR="00355C21">
        <w:rPr>
          <w:sz w:val="24"/>
        </w:rPr>
        <w:t xml:space="preserve"> </w:t>
      </w:r>
      <w:r>
        <w:rPr>
          <w:sz w:val="24"/>
        </w:rPr>
        <w:t>Horton, P. Cox and P.</w:t>
      </w:r>
      <w:r w:rsidR="00355C21">
        <w:rPr>
          <w:sz w:val="24"/>
        </w:rPr>
        <w:t xml:space="preserve"> </w:t>
      </w:r>
      <w:r>
        <w:rPr>
          <w:sz w:val="24"/>
        </w:rPr>
        <w:t>Rosen</w:t>
      </w:r>
      <w:r w:rsidR="008C01EE">
        <w:rPr>
          <w:sz w:val="24"/>
        </w:rPr>
        <w:t>,</w:t>
      </w:r>
      <w:r>
        <w:rPr>
          <w:sz w:val="24"/>
        </w:rPr>
        <w:t xml:space="preserve"> </w:t>
      </w:r>
      <w:r w:rsidR="00CB0D68">
        <w:rPr>
          <w:sz w:val="24"/>
        </w:rPr>
        <w:t>1-23</w:t>
      </w:r>
      <w:r w:rsidR="00C50CD0">
        <w:rPr>
          <w:sz w:val="24"/>
        </w:rPr>
        <w:t xml:space="preserve">. </w:t>
      </w:r>
      <w:r w:rsidR="00CB0D68">
        <w:rPr>
          <w:sz w:val="24"/>
        </w:rPr>
        <w:t>(</w:t>
      </w:r>
      <w:r w:rsidR="00C50CD0">
        <w:rPr>
          <w:sz w:val="24"/>
        </w:rPr>
        <w:t>Aldershot: Ashgate</w:t>
      </w:r>
      <w:r w:rsidR="00CB0D68">
        <w:rPr>
          <w:sz w:val="24"/>
        </w:rPr>
        <w:t>).</w:t>
      </w:r>
    </w:p>
    <w:p w:rsidR="00D05E74" w:rsidRDefault="00D05E74">
      <w:pPr>
        <w:pStyle w:val="Standard"/>
        <w:ind w:left="540" w:hanging="540"/>
        <w:rPr>
          <w:sz w:val="24"/>
        </w:rPr>
      </w:pPr>
    </w:p>
    <w:p w:rsidR="00D05E74" w:rsidRDefault="00CB0D68">
      <w:pPr>
        <w:pStyle w:val="Standard"/>
        <w:ind w:left="540" w:hanging="540"/>
      </w:pPr>
      <w:r>
        <w:rPr>
          <w:sz w:val="24"/>
        </w:rPr>
        <w:t>Ingold, T. 2007</w:t>
      </w:r>
      <w:r w:rsidR="00483F29">
        <w:rPr>
          <w:sz w:val="24"/>
        </w:rPr>
        <w:t xml:space="preserve"> </w:t>
      </w:r>
      <w:r w:rsidR="00483F29">
        <w:rPr>
          <w:i/>
          <w:sz w:val="24"/>
        </w:rPr>
        <w:t xml:space="preserve">Lines. </w:t>
      </w:r>
      <w:r>
        <w:rPr>
          <w:sz w:val="24"/>
        </w:rPr>
        <w:t>(</w:t>
      </w:r>
      <w:r w:rsidR="00483F29">
        <w:rPr>
          <w:sz w:val="24"/>
        </w:rPr>
        <w:t>London: Routledge</w:t>
      </w:r>
      <w:r>
        <w:rPr>
          <w:sz w:val="24"/>
        </w:rPr>
        <w:t>)</w:t>
      </w:r>
      <w:r w:rsidR="00483F29">
        <w:rPr>
          <w:sz w:val="24"/>
        </w:rPr>
        <w:t>.</w:t>
      </w:r>
    </w:p>
    <w:p w:rsidR="00D05E74" w:rsidRDefault="00D05E74">
      <w:pPr>
        <w:pStyle w:val="Standard"/>
        <w:ind w:left="540" w:hanging="540"/>
      </w:pPr>
    </w:p>
    <w:p w:rsidR="00D05E74" w:rsidRDefault="00483F29">
      <w:pPr>
        <w:pStyle w:val="Standard"/>
        <w:ind w:left="540" w:hanging="540"/>
      </w:pPr>
      <w:r w:rsidRPr="009D4F6A">
        <w:rPr>
          <w:rStyle w:val="Emphasis"/>
          <w:i w:val="0"/>
          <w:sz w:val="24"/>
        </w:rPr>
        <w:t>Jones</w:t>
      </w:r>
      <w:r w:rsidRPr="009D4F6A">
        <w:rPr>
          <w:i/>
          <w:sz w:val="24"/>
        </w:rPr>
        <w:t xml:space="preserve">, </w:t>
      </w:r>
      <w:r w:rsidRPr="009D4F6A">
        <w:rPr>
          <w:rStyle w:val="Emphasis"/>
          <w:i w:val="0"/>
          <w:sz w:val="24"/>
        </w:rPr>
        <w:t>P</w:t>
      </w:r>
      <w:r w:rsidRPr="009D4F6A">
        <w:rPr>
          <w:i/>
          <w:sz w:val="24"/>
        </w:rPr>
        <w:t xml:space="preserve">. </w:t>
      </w:r>
      <w:r w:rsidRPr="009D4F6A">
        <w:rPr>
          <w:rStyle w:val="Emphasis"/>
          <w:i w:val="0"/>
          <w:sz w:val="24"/>
        </w:rPr>
        <w:t>2005</w:t>
      </w:r>
      <w:r w:rsidR="008C01EE">
        <w:rPr>
          <w:rStyle w:val="Emphasis"/>
          <w:i w:val="0"/>
          <w:sz w:val="24"/>
        </w:rPr>
        <w:t>.</w:t>
      </w:r>
      <w:r w:rsidR="008C01EE">
        <w:rPr>
          <w:sz w:val="24"/>
        </w:rPr>
        <w:t xml:space="preserve"> </w:t>
      </w:r>
      <w:r>
        <w:rPr>
          <w:sz w:val="24"/>
        </w:rPr>
        <w:t xml:space="preserve">Performing the city: a </w:t>
      </w:r>
      <w:r w:rsidRPr="008C01EE">
        <w:rPr>
          <w:rStyle w:val="Emphasis"/>
          <w:i w:val="0"/>
          <w:sz w:val="24"/>
        </w:rPr>
        <w:t>body</w:t>
      </w:r>
      <w:r>
        <w:rPr>
          <w:sz w:val="24"/>
        </w:rPr>
        <w:t xml:space="preserve"> and a bicycle take on </w:t>
      </w:r>
      <w:r w:rsidRPr="009D4F6A">
        <w:rPr>
          <w:rStyle w:val="Emphasis"/>
          <w:i w:val="0"/>
          <w:sz w:val="24"/>
        </w:rPr>
        <w:t>Birmingham</w:t>
      </w:r>
      <w:r w:rsidR="008C01EE">
        <w:rPr>
          <w:sz w:val="24"/>
        </w:rPr>
        <w:t>, UK.</w:t>
      </w:r>
      <w:r>
        <w:rPr>
          <w:sz w:val="24"/>
        </w:rPr>
        <w:t xml:space="preserve"> </w:t>
      </w:r>
      <w:r>
        <w:rPr>
          <w:i/>
          <w:sz w:val="24"/>
        </w:rPr>
        <w:t xml:space="preserve">Social and Cultural Geography </w:t>
      </w:r>
      <w:r w:rsidR="00CB0D68">
        <w:rPr>
          <w:sz w:val="24"/>
        </w:rPr>
        <w:t>6, no. 6:</w:t>
      </w:r>
      <w:r>
        <w:rPr>
          <w:sz w:val="24"/>
        </w:rPr>
        <w:t xml:space="preserve"> 813-830.</w:t>
      </w:r>
    </w:p>
    <w:p w:rsidR="00D05E74" w:rsidRDefault="00D05E74">
      <w:pPr>
        <w:pStyle w:val="Standard"/>
        <w:ind w:left="540" w:hanging="540"/>
      </w:pPr>
    </w:p>
    <w:p w:rsidR="00D05E74" w:rsidRDefault="00483F29">
      <w:pPr>
        <w:pStyle w:val="Standard"/>
        <w:ind w:left="540" w:hanging="540"/>
      </w:pPr>
      <w:r>
        <w:rPr>
          <w:sz w:val="24"/>
        </w:rPr>
        <w:t>Lacy, S. 1995</w:t>
      </w:r>
      <w:r w:rsidR="008C01EE">
        <w:rPr>
          <w:sz w:val="24"/>
        </w:rPr>
        <w:t>.</w:t>
      </w:r>
      <w:r>
        <w:rPr>
          <w:sz w:val="24"/>
        </w:rPr>
        <w:t xml:space="preserve"> </w:t>
      </w:r>
      <w:r>
        <w:rPr>
          <w:i/>
          <w:iCs/>
          <w:sz w:val="24"/>
        </w:rPr>
        <w:t>Mapping the Terrain. New Genre Public Art</w:t>
      </w:r>
      <w:r>
        <w:rPr>
          <w:sz w:val="24"/>
        </w:rPr>
        <w:t xml:space="preserve">. </w:t>
      </w:r>
      <w:r w:rsidR="008C01EE">
        <w:rPr>
          <w:sz w:val="24"/>
        </w:rPr>
        <w:t>(</w:t>
      </w:r>
      <w:r>
        <w:rPr>
          <w:sz w:val="24"/>
        </w:rPr>
        <w:t>Bay Press, Washington</w:t>
      </w:r>
      <w:r w:rsidR="008C01EE">
        <w:rPr>
          <w:sz w:val="24"/>
        </w:rPr>
        <w:t>).</w:t>
      </w:r>
    </w:p>
    <w:p w:rsidR="00D05E74" w:rsidRDefault="00D05E74">
      <w:pPr>
        <w:pStyle w:val="Standard"/>
        <w:ind w:left="540" w:hanging="540"/>
        <w:rPr>
          <w:sz w:val="24"/>
        </w:rPr>
      </w:pPr>
    </w:p>
    <w:p w:rsidR="00D05E74" w:rsidRDefault="00483F29">
      <w:pPr>
        <w:pStyle w:val="Standard"/>
        <w:ind w:left="540" w:hanging="540"/>
      </w:pPr>
      <w:r>
        <w:rPr>
          <w:sz w:val="24"/>
        </w:rPr>
        <w:t>Lee J. and Ingold, T. (2006) Fieldwork on foot: per</w:t>
      </w:r>
      <w:r w:rsidR="008C01EE">
        <w:rPr>
          <w:sz w:val="24"/>
        </w:rPr>
        <w:t>ceiving, routing, socializing. I</w:t>
      </w:r>
      <w:r>
        <w:rPr>
          <w:sz w:val="24"/>
        </w:rPr>
        <w:t xml:space="preserve">n </w:t>
      </w:r>
      <w:r w:rsidR="008C01EE">
        <w:rPr>
          <w:i/>
          <w:sz w:val="24"/>
        </w:rPr>
        <w:t>Locating the Field. Space, Place and Context in Anthropology</w:t>
      </w:r>
      <w:r w:rsidR="008C01EE">
        <w:rPr>
          <w:sz w:val="24"/>
        </w:rPr>
        <w:t xml:space="preserve">. (eds) </w:t>
      </w:r>
      <w:r>
        <w:rPr>
          <w:sz w:val="24"/>
        </w:rPr>
        <w:t>S. Coleman and P. Collins</w:t>
      </w:r>
      <w:r w:rsidR="008C01EE">
        <w:rPr>
          <w:sz w:val="24"/>
        </w:rPr>
        <w:t>,</w:t>
      </w:r>
      <w:r>
        <w:rPr>
          <w:sz w:val="24"/>
        </w:rPr>
        <w:t xml:space="preserve"> </w:t>
      </w:r>
      <w:r w:rsidR="008C01EE">
        <w:rPr>
          <w:sz w:val="24"/>
        </w:rPr>
        <w:t>67-86.</w:t>
      </w:r>
      <w:r>
        <w:rPr>
          <w:sz w:val="24"/>
        </w:rPr>
        <w:t xml:space="preserve"> </w:t>
      </w:r>
      <w:r w:rsidR="008C01EE">
        <w:rPr>
          <w:sz w:val="24"/>
        </w:rPr>
        <w:t>(Oxford: Berg)</w:t>
      </w:r>
      <w:r>
        <w:rPr>
          <w:sz w:val="24"/>
        </w:rPr>
        <w:t>.</w:t>
      </w:r>
    </w:p>
    <w:p w:rsidR="00D05E74" w:rsidRDefault="00D05E74">
      <w:pPr>
        <w:pStyle w:val="Standard"/>
        <w:ind w:left="540" w:hanging="540"/>
        <w:rPr>
          <w:sz w:val="24"/>
        </w:rPr>
      </w:pPr>
    </w:p>
    <w:p w:rsidR="00D05E74" w:rsidRDefault="00483F29">
      <w:pPr>
        <w:pStyle w:val="Standard"/>
        <w:ind w:left="540" w:hanging="540"/>
      </w:pPr>
      <w:r>
        <w:rPr>
          <w:sz w:val="24"/>
        </w:rPr>
        <w:t xml:space="preserve">Low, S. 2000. </w:t>
      </w:r>
      <w:r>
        <w:rPr>
          <w:i/>
          <w:sz w:val="24"/>
        </w:rPr>
        <w:t>On the Plaza. The Politics of Public Space and Culture</w:t>
      </w:r>
      <w:r>
        <w:rPr>
          <w:sz w:val="24"/>
        </w:rPr>
        <w:t xml:space="preserve">. </w:t>
      </w:r>
      <w:r w:rsidR="008C01EE">
        <w:rPr>
          <w:sz w:val="24"/>
        </w:rPr>
        <w:t>(</w:t>
      </w:r>
      <w:r>
        <w:rPr>
          <w:sz w:val="24"/>
        </w:rPr>
        <w:t>Austin: University of Texas Press</w:t>
      </w:r>
      <w:r w:rsidR="008C01EE">
        <w:rPr>
          <w:sz w:val="24"/>
        </w:rPr>
        <w:t>)</w:t>
      </w:r>
      <w:r>
        <w:rPr>
          <w:sz w:val="24"/>
        </w:rPr>
        <w:t>.</w:t>
      </w:r>
    </w:p>
    <w:p w:rsidR="00D05E74" w:rsidRDefault="00D05E74">
      <w:pPr>
        <w:pStyle w:val="Standard"/>
        <w:ind w:left="540" w:hanging="540"/>
        <w:rPr>
          <w:sz w:val="24"/>
        </w:rPr>
      </w:pPr>
    </w:p>
    <w:p w:rsidR="00D05E74" w:rsidRDefault="00483F29">
      <w:pPr>
        <w:pStyle w:val="Standard"/>
        <w:ind w:left="540" w:hanging="540"/>
      </w:pPr>
      <w:r>
        <w:rPr>
          <w:sz w:val="24"/>
        </w:rPr>
        <w:t>Morphy, H. 2009</w:t>
      </w:r>
      <w:r w:rsidR="008C01EE">
        <w:rPr>
          <w:sz w:val="24"/>
        </w:rPr>
        <w:t xml:space="preserve">. </w:t>
      </w:r>
      <w:r>
        <w:rPr>
          <w:sz w:val="24"/>
        </w:rPr>
        <w:t>Art as a mode of action. Some probl</w:t>
      </w:r>
      <w:r w:rsidR="008C01EE">
        <w:rPr>
          <w:sz w:val="24"/>
        </w:rPr>
        <w:t>ems with Gell’s art and agency.</w:t>
      </w:r>
      <w:r>
        <w:rPr>
          <w:sz w:val="24"/>
        </w:rPr>
        <w:t xml:space="preserve"> </w:t>
      </w:r>
      <w:r>
        <w:rPr>
          <w:i/>
          <w:sz w:val="24"/>
        </w:rPr>
        <w:t>Journal of Material Culture</w:t>
      </w:r>
      <w:r w:rsidR="00CB0D68">
        <w:rPr>
          <w:sz w:val="24"/>
        </w:rPr>
        <w:t xml:space="preserve"> 14</w:t>
      </w:r>
      <w:r w:rsidR="008C01EE">
        <w:rPr>
          <w:sz w:val="24"/>
        </w:rPr>
        <w:t>, no.</w:t>
      </w:r>
      <w:r w:rsidR="00CB0D68">
        <w:rPr>
          <w:sz w:val="24"/>
        </w:rPr>
        <w:t xml:space="preserve"> 1</w:t>
      </w:r>
      <w:r>
        <w:rPr>
          <w:sz w:val="24"/>
        </w:rPr>
        <w:t>: 5-27.</w:t>
      </w:r>
    </w:p>
    <w:p w:rsidR="00D05E74" w:rsidRDefault="00D05E74">
      <w:pPr>
        <w:pStyle w:val="Standard"/>
        <w:ind w:left="540" w:hanging="540"/>
        <w:rPr>
          <w:sz w:val="24"/>
        </w:rPr>
      </w:pPr>
    </w:p>
    <w:p w:rsidR="00D05E74" w:rsidRDefault="00CB0D68">
      <w:pPr>
        <w:pStyle w:val="Standard"/>
        <w:ind w:left="540" w:hanging="540"/>
      </w:pPr>
      <w:r>
        <w:rPr>
          <w:sz w:val="24"/>
        </w:rPr>
        <w:t>Parkins, W. 2004</w:t>
      </w:r>
      <w:r w:rsidR="008C01EE">
        <w:rPr>
          <w:sz w:val="24"/>
        </w:rPr>
        <w:t xml:space="preserve">. </w:t>
      </w:r>
      <w:r w:rsidR="00483F29">
        <w:rPr>
          <w:sz w:val="24"/>
        </w:rPr>
        <w:t>Out of time</w:t>
      </w:r>
      <w:r w:rsidR="008C01EE">
        <w:rPr>
          <w:sz w:val="24"/>
        </w:rPr>
        <w:t>. Fast subjects and slow living.</w:t>
      </w:r>
      <w:r w:rsidR="00483F29">
        <w:rPr>
          <w:sz w:val="24"/>
        </w:rPr>
        <w:t xml:space="preserve"> </w:t>
      </w:r>
      <w:r w:rsidR="00483F29">
        <w:rPr>
          <w:i/>
          <w:sz w:val="24"/>
        </w:rPr>
        <w:t>Time and Society</w:t>
      </w:r>
      <w:r>
        <w:rPr>
          <w:sz w:val="24"/>
        </w:rPr>
        <w:t xml:space="preserve"> 13</w:t>
      </w:r>
      <w:r w:rsidR="008C01EE">
        <w:rPr>
          <w:sz w:val="24"/>
        </w:rPr>
        <w:t>, no.</w:t>
      </w:r>
      <w:r>
        <w:rPr>
          <w:sz w:val="24"/>
        </w:rPr>
        <w:t xml:space="preserve"> 2/3</w:t>
      </w:r>
      <w:r w:rsidR="00483F29">
        <w:rPr>
          <w:sz w:val="24"/>
        </w:rPr>
        <w:t>: 363-382.</w:t>
      </w:r>
    </w:p>
    <w:p w:rsidR="00D05E74" w:rsidRDefault="00D05E74">
      <w:pPr>
        <w:pStyle w:val="Standard"/>
        <w:ind w:left="540" w:hanging="540"/>
        <w:rPr>
          <w:sz w:val="24"/>
        </w:rPr>
      </w:pPr>
    </w:p>
    <w:p w:rsidR="00D05E74" w:rsidRDefault="00CB0D68">
      <w:pPr>
        <w:pStyle w:val="Standard"/>
        <w:ind w:left="540" w:hanging="540"/>
      </w:pPr>
      <w:r>
        <w:rPr>
          <w:sz w:val="24"/>
        </w:rPr>
        <w:lastRenderedPageBreak/>
        <w:t>Parkins, W. and Craig, G. 2006</w:t>
      </w:r>
      <w:r w:rsidR="008C01EE">
        <w:rPr>
          <w:sz w:val="24"/>
        </w:rPr>
        <w:t>.</w:t>
      </w:r>
      <w:r w:rsidR="00483F29">
        <w:rPr>
          <w:sz w:val="24"/>
        </w:rPr>
        <w:t xml:space="preserve"> </w:t>
      </w:r>
      <w:r w:rsidR="00483F29">
        <w:rPr>
          <w:i/>
          <w:sz w:val="24"/>
        </w:rPr>
        <w:t>Slow Living</w:t>
      </w:r>
      <w:r w:rsidR="00483F29">
        <w:rPr>
          <w:sz w:val="24"/>
        </w:rPr>
        <w:t xml:space="preserve">. </w:t>
      </w:r>
      <w:r w:rsidR="008C01EE">
        <w:rPr>
          <w:sz w:val="24"/>
        </w:rPr>
        <w:t>(</w:t>
      </w:r>
      <w:r w:rsidR="00483F29">
        <w:rPr>
          <w:sz w:val="24"/>
        </w:rPr>
        <w:t>Oxford: Berg</w:t>
      </w:r>
      <w:r w:rsidR="008C01EE">
        <w:rPr>
          <w:sz w:val="24"/>
        </w:rPr>
        <w:t>)</w:t>
      </w:r>
      <w:r w:rsidR="00483F29">
        <w:rPr>
          <w:sz w:val="24"/>
        </w:rPr>
        <w:t>.</w:t>
      </w:r>
    </w:p>
    <w:p w:rsidR="00D05E74" w:rsidRDefault="00D05E74">
      <w:pPr>
        <w:pStyle w:val="Standard"/>
        <w:ind w:left="540" w:hanging="540"/>
        <w:rPr>
          <w:sz w:val="24"/>
        </w:rPr>
      </w:pPr>
    </w:p>
    <w:p w:rsidR="00D05E74" w:rsidRDefault="00CB0D68">
      <w:pPr>
        <w:pStyle w:val="Standard"/>
        <w:ind w:left="540" w:hanging="540"/>
      </w:pPr>
      <w:r>
        <w:rPr>
          <w:sz w:val="24"/>
        </w:rPr>
        <w:t xml:space="preserve">Pink, S. 2008. </w:t>
      </w:r>
      <w:r w:rsidR="00483F29">
        <w:rPr>
          <w:sz w:val="24"/>
        </w:rPr>
        <w:t xml:space="preserve">Re-thinking community activism: from </w:t>
      </w:r>
      <w:r>
        <w:rPr>
          <w:sz w:val="24"/>
        </w:rPr>
        <w:t>community to emplaced sociality.</w:t>
      </w:r>
      <w:r w:rsidR="00483F29">
        <w:rPr>
          <w:sz w:val="24"/>
        </w:rPr>
        <w:t xml:space="preserve"> </w:t>
      </w:r>
      <w:r w:rsidR="00483F29">
        <w:rPr>
          <w:i/>
          <w:sz w:val="24"/>
        </w:rPr>
        <w:t>Ethnos</w:t>
      </w:r>
      <w:r w:rsidR="008C01EE">
        <w:rPr>
          <w:sz w:val="24"/>
        </w:rPr>
        <w:t xml:space="preserve"> 73 no. 2:</w:t>
      </w:r>
      <w:r w:rsidR="00483F29">
        <w:rPr>
          <w:sz w:val="24"/>
        </w:rPr>
        <w:t xml:space="preserve"> 163-188.</w:t>
      </w:r>
    </w:p>
    <w:p w:rsidR="00D05E74" w:rsidRDefault="00D05E74">
      <w:pPr>
        <w:pStyle w:val="Standard"/>
        <w:ind w:left="540" w:hanging="540"/>
        <w:rPr>
          <w:sz w:val="24"/>
        </w:rPr>
      </w:pPr>
    </w:p>
    <w:p w:rsidR="00D05E74" w:rsidRDefault="00483F29">
      <w:pPr>
        <w:pStyle w:val="Standard"/>
        <w:ind w:left="540" w:hanging="540"/>
      </w:pPr>
      <w:r>
        <w:rPr>
          <w:rFonts w:cs="F"/>
          <w:sz w:val="24"/>
          <w:lang w:eastAsia="en-US"/>
        </w:rPr>
        <w:t>Sc</w:t>
      </w:r>
      <w:r w:rsidR="00CB0D68">
        <w:rPr>
          <w:rFonts w:cs="F"/>
          <w:sz w:val="24"/>
          <w:lang w:eastAsia="en-US"/>
        </w:rPr>
        <w:t xml:space="preserve">hütz, A. [1932] 1972. </w:t>
      </w:r>
      <w:r>
        <w:rPr>
          <w:rFonts w:cs="F"/>
          <w:i/>
          <w:sz w:val="24"/>
          <w:lang w:eastAsia="en-US"/>
        </w:rPr>
        <w:t>The Phenomenology of the Social World</w:t>
      </w:r>
      <w:r>
        <w:rPr>
          <w:rFonts w:cs="F"/>
          <w:sz w:val="24"/>
          <w:lang w:eastAsia="en-US"/>
        </w:rPr>
        <w:t xml:space="preserve">. </w:t>
      </w:r>
      <w:r w:rsidR="00CB0D68">
        <w:rPr>
          <w:rFonts w:cs="F"/>
          <w:sz w:val="24"/>
          <w:lang w:eastAsia="en-US"/>
        </w:rPr>
        <w:t>(</w:t>
      </w:r>
      <w:r>
        <w:rPr>
          <w:rFonts w:cs="F"/>
          <w:sz w:val="24"/>
          <w:lang w:eastAsia="en-US"/>
        </w:rPr>
        <w:t>London: Heinneman Educational Books</w:t>
      </w:r>
      <w:r w:rsidR="00CB0D68">
        <w:rPr>
          <w:rFonts w:cs="F"/>
          <w:sz w:val="24"/>
          <w:lang w:eastAsia="en-US"/>
        </w:rPr>
        <w:t>)</w:t>
      </w:r>
      <w:r>
        <w:rPr>
          <w:rFonts w:cs="F"/>
          <w:sz w:val="24"/>
          <w:lang w:eastAsia="en-US"/>
        </w:rPr>
        <w:t>.</w:t>
      </w:r>
    </w:p>
    <w:p w:rsidR="00D05E74" w:rsidRDefault="00D05E74">
      <w:pPr>
        <w:pStyle w:val="Standard"/>
        <w:ind w:left="540" w:hanging="540"/>
        <w:rPr>
          <w:sz w:val="24"/>
        </w:rPr>
      </w:pPr>
    </w:p>
    <w:p w:rsidR="00D05E74" w:rsidRDefault="00CB0D68">
      <w:pPr>
        <w:pStyle w:val="Standard"/>
        <w:ind w:left="540" w:hanging="540"/>
      </w:pPr>
      <w:r>
        <w:rPr>
          <w:sz w:val="24"/>
        </w:rPr>
        <w:t>Sheets-Johnstone,  M.  1999</w:t>
      </w:r>
      <w:r w:rsidR="00483F29">
        <w:rPr>
          <w:sz w:val="24"/>
        </w:rPr>
        <w:t xml:space="preserve">.  </w:t>
      </w:r>
      <w:r w:rsidR="00483F29">
        <w:rPr>
          <w:i/>
          <w:sz w:val="24"/>
        </w:rPr>
        <w:t>The  Primacy  of Movement</w:t>
      </w:r>
      <w:r w:rsidR="00483F29">
        <w:rPr>
          <w:sz w:val="24"/>
        </w:rPr>
        <w:t xml:space="preserve">. </w:t>
      </w:r>
      <w:r>
        <w:rPr>
          <w:sz w:val="24"/>
        </w:rPr>
        <w:t>(</w:t>
      </w:r>
      <w:r w:rsidR="00483F29">
        <w:rPr>
          <w:sz w:val="24"/>
        </w:rPr>
        <w:t>Amsterdam: John Benjamins</w:t>
      </w:r>
      <w:r>
        <w:rPr>
          <w:sz w:val="24"/>
        </w:rPr>
        <w:t>)</w:t>
      </w:r>
      <w:r w:rsidR="00483F29">
        <w:rPr>
          <w:sz w:val="24"/>
        </w:rPr>
        <w:t>.</w:t>
      </w:r>
    </w:p>
    <w:p w:rsidR="00D05E74" w:rsidRDefault="00D05E74">
      <w:pPr>
        <w:pStyle w:val="Standard"/>
        <w:ind w:left="540" w:hanging="540"/>
        <w:rPr>
          <w:sz w:val="24"/>
        </w:rPr>
      </w:pPr>
    </w:p>
    <w:p w:rsidR="00D05E74" w:rsidRPr="00CB0D68" w:rsidRDefault="00CB0D68">
      <w:pPr>
        <w:pStyle w:val="Standard"/>
        <w:ind w:left="540" w:hanging="540"/>
        <w:rPr>
          <w:sz w:val="24"/>
        </w:rPr>
      </w:pPr>
      <w:r>
        <w:rPr>
          <w:sz w:val="24"/>
        </w:rPr>
        <w:t>Schneider, A. and Wright, C. 2006. The challenge of practice. I</w:t>
      </w:r>
      <w:r w:rsidR="00483F29">
        <w:rPr>
          <w:sz w:val="24"/>
        </w:rPr>
        <w:t xml:space="preserve">n </w:t>
      </w:r>
      <w:r>
        <w:rPr>
          <w:i/>
          <w:iCs/>
          <w:sz w:val="24"/>
        </w:rPr>
        <w:t>Contemporary Art and Anthropology</w:t>
      </w:r>
      <w:r>
        <w:rPr>
          <w:sz w:val="24"/>
        </w:rPr>
        <w:t xml:space="preserve">. (eds) </w:t>
      </w:r>
      <w:r w:rsidR="00483F29">
        <w:rPr>
          <w:sz w:val="24"/>
        </w:rPr>
        <w:t>A. Schneider and C. Wright</w:t>
      </w:r>
      <w:r>
        <w:rPr>
          <w:sz w:val="24"/>
        </w:rPr>
        <w:t>,</w:t>
      </w:r>
      <w:r w:rsidR="00483F29">
        <w:rPr>
          <w:sz w:val="24"/>
        </w:rPr>
        <w:t xml:space="preserve"> </w:t>
      </w:r>
      <w:r>
        <w:rPr>
          <w:sz w:val="24"/>
        </w:rPr>
        <w:t>1-27. Oxford: Berg</w:t>
      </w:r>
      <w:r w:rsidR="00483F29">
        <w:rPr>
          <w:sz w:val="24"/>
        </w:rPr>
        <w:t>.</w:t>
      </w:r>
    </w:p>
    <w:p w:rsidR="00D05E74" w:rsidRDefault="00D05E74">
      <w:pPr>
        <w:pStyle w:val="Standard"/>
        <w:ind w:left="540" w:hanging="540"/>
        <w:rPr>
          <w:sz w:val="24"/>
        </w:rPr>
      </w:pPr>
    </w:p>
    <w:p w:rsidR="00D05E74" w:rsidRDefault="00CB0D68">
      <w:pPr>
        <w:pStyle w:val="Standard"/>
        <w:ind w:left="540" w:hanging="540"/>
      </w:pPr>
      <w:r>
        <w:rPr>
          <w:sz w:val="24"/>
        </w:rPr>
        <w:t>Scottish Government 2008.</w:t>
      </w:r>
      <w:r w:rsidR="00483F29">
        <w:rPr>
          <w:sz w:val="24"/>
        </w:rPr>
        <w:t xml:space="preserve"> </w:t>
      </w:r>
      <w:r w:rsidR="00483F29">
        <w:rPr>
          <w:i/>
          <w:sz w:val="24"/>
        </w:rPr>
        <w:t xml:space="preserve">Culture. Culture Delivers. </w:t>
      </w:r>
      <w:r w:rsidRPr="00CB0D68">
        <w:rPr>
          <w:sz w:val="24"/>
        </w:rPr>
        <w:t>(</w:t>
      </w:r>
      <w:r w:rsidR="00483F29">
        <w:rPr>
          <w:sz w:val="24"/>
        </w:rPr>
        <w:t>Edinburgh: Scottish Government</w:t>
      </w:r>
      <w:r>
        <w:rPr>
          <w:sz w:val="24"/>
        </w:rPr>
        <w:t>)</w:t>
      </w:r>
      <w:r w:rsidR="00483F29">
        <w:rPr>
          <w:sz w:val="24"/>
        </w:rPr>
        <w:t>.</w:t>
      </w:r>
    </w:p>
    <w:p w:rsidR="00D05E74" w:rsidRDefault="00D05E74">
      <w:pPr>
        <w:pStyle w:val="Standard"/>
        <w:ind w:left="540" w:hanging="540"/>
        <w:rPr>
          <w:sz w:val="24"/>
        </w:rPr>
      </w:pPr>
    </w:p>
    <w:p w:rsidR="00D05E74" w:rsidRPr="008E470F" w:rsidRDefault="00CB0D68">
      <w:pPr>
        <w:pStyle w:val="Standard"/>
        <w:ind w:left="540" w:hanging="540"/>
      </w:pPr>
      <w:r>
        <w:rPr>
          <w:sz w:val="24"/>
        </w:rPr>
        <w:t>Spinney, J. 2</w:t>
      </w:r>
      <w:r w:rsidR="00483F29">
        <w:rPr>
          <w:sz w:val="24"/>
        </w:rPr>
        <w:t>0</w:t>
      </w:r>
      <w:r w:rsidR="008E470F">
        <w:rPr>
          <w:sz w:val="24"/>
        </w:rPr>
        <w:t>11</w:t>
      </w:r>
      <w:r>
        <w:rPr>
          <w:sz w:val="24"/>
        </w:rPr>
        <w:t xml:space="preserve">. </w:t>
      </w:r>
      <w:r w:rsidR="00483F29">
        <w:rPr>
          <w:sz w:val="24"/>
        </w:rPr>
        <w:t xml:space="preserve">A chance to catch a breath: using mobile video </w:t>
      </w:r>
      <w:r>
        <w:rPr>
          <w:sz w:val="24"/>
        </w:rPr>
        <w:t>ethnography in cycling research</w:t>
      </w:r>
      <w:r w:rsidR="00483F29">
        <w:rPr>
          <w:sz w:val="24"/>
        </w:rPr>
        <w:t xml:space="preserve">. </w:t>
      </w:r>
      <w:r w:rsidR="008E470F">
        <w:rPr>
          <w:i/>
          <w:sz w:val="24"/>
        </w:rPr>
        <w:t>Mobilities</w:t>
      </w:r>
      <w:r w:rsidR="008E470F">
        <w:rPr>
          <w:sz w:val="24"/>
        </w:rPr>
        <w:t xml:space="preserve"> </w:t>
      </w:r>
      <w:r>
        <w:rPr>
          <w:sz w:val="24"/>
        </w:rPr>
        <w:t>6, no. 2</w:t>
      </w:r>
      <w:r w:rsidR="00AB55DB">
        <w:rPr>
          <w:sz w:val="24"/>
        </w:rPr>
        <w:t>: 161-182.</w:t>
      </w:r>
    </w:p>
    <w:p w:rsidR="00D05E74" w:rsidRDefault="00D05E74">
      <w:pPr>
        <w:pStyle w:val="Standard"/>
        <w:ind w:left="540" w:hanging="540"/>
        <w:rPr>
          <w:sz w:val="24"/>
        </w:rPr>
      </w:pPr>
    </w:p>
    <w:p w:rsidR="00D05E74" w:rsidRDefault="00CB0D68">
      <w:pPr>
        <w:pStyle w:val="Standard"/>
        <w:ind w:left="540" w:hanging="540"/>
      </w:pPr>
      <w:r>
        <w:rPr>
          <w:sz w:val="24"/>
        </w:rPr>
        <w:t xml:space="preserve">- 2006. </w:t>
      </w:r>
      <w:r w:rsidR="00483F29">
        <w:rPr>
          <w:sz w:val="24"/>
        </w:rPr>
        <w:t>A place of sense: a kinaesthetic ethnograp</w:t>
      </w:r>
      <w:r>
        <w:rPr>
          <w:sz w:val="24"/>
        </w:rPr>
        <w:t>hy of cyclists on Mont Ventoux.</w:t>
      </w:r>
      <w:r w:rsidR="00483F29">
        <w:rPr>
          <w:sz w:val="24"/>
        </w:rPr>
        <w:t xml:space="preserve"> </w:t>
      </w:r>
      <w:r w:rsidR="00483F29">
        <w:rPr>
          <w:i/>
          <w:sz w:val="24"/>
        </w:rPr>
        <w:t>Environment and Planning D: Society and Space</w:t>
      </w:r>
      <w:r w:rsidR="00483F29">
        <w:rPr>
          <w:sz w:val="24"/>
        </w:rPr>
        <w:t xml:space="preserve"> 24: 709-732.</w:t>
      </w:r>
    </w:p>
    <w:p w:rsidR="00D05E74" w:rsidRDefault="00D05E74">
      <w:pPr>
        <w:pStyle w:val="Standard"/>
        <w:ind w:left="540" w:hanging="540"/>
        <w:rPr>
          <w:sz w:val="24"/>
        </w:rPr>
      </w:pPr>
    </w:p>
    <w:p w:rsidR="009D4F6A" w:rsidRPr="00AB55DB" w:rsidRDefault="009D4F6A">
      <w:pPr>
        <w:pStyle w:val="Standard"/>
        <w:ind w:left="540" w:hanging="540"/>
        <w:rPr>
          <w:sz w:val="24"/>
        </w:rPr>
      </w:pPr>
      <w:r>
        <w:rPr>
          <w:sz w:val="24"/>
        </w:rPr>
        <w:t>Strathern</w:t>
      </w:r>
      <w:r w:rsidR="00CB0D68">
        <w:rPr>
          <w:sz w:val="24"/>
        </w:rPr>
        <w:t>, M. (ed.) 2000.</w:t>
      </w:r>
      <w:r w:rsidRPr="00AB55DB">
        <w:rPr>
          <w:sz w:val="24"/>
        </w:rPr>
        <w:t xml:space="preserve"> </w:t>
      </w:r>
      <w:r w:rsidRPr="00AB55DB">
        <w:rPr>
          <w:i/>
          <w:sz w:val="24"/>
        </w:rPr>
        <w:t>Audit Cultures: Anthropological Studies in Accountability, Ethics and the Academy</w:t>
      </w:r>
      <w:r w:rsidRPr="00AB55DB">
        <w:rPr>
          <w:sz w:val="24"/>
        </w:rPr>
        <w:t xml:space="preserve">. </w:t>
      </w:r>
      <w:r w:rsidR="00CB0D68">
        <w:rPr>
          <w:sz w:val="24"/>
        </w:rPr>
        <w:t>(</w:t>
      </w:r>
      <w:r w:rsidRPr="00AB55DB">
        <w:rPr>
          <w:sz w:val="24"/>
        </w:rPr>
        <w:t>London: Routledge</w:t>
      </w:r>
      <w:r w:rsidR="00CB0D68">
        <w:rPr>
          <w:sz w:val="24"/>
        </w:rPr>
        <w:t>)</w:t>
      </w:r>
      <w:r w:rsidRPr="00AB55DB">
        <w:rPr>
          <w:sz w:val="24"/>
        </w:rPr>
        <w:t>.</w:t>
      </w:r>
    </w:p>
    <w:p w:rsidR="00D05E74" w:rsidRPr="00AB55DB" w:rsidRDefault="00D05E74">
      <w:pPr>
        <w:pStyle w:val="Standard"/>
        <w:ind w:left="540" w:hanging="540"/>
        <w:rPr>
          <w:sz w:val="24"/>
        </w:rPr>
      </w:pPr>
    </w:p>
    <w:p w:rsidR="00AB55DB" w:rsidRPr="00AB55DB" w:rsidRDefault="00AB55DB" w:rsidP="00AB55DB">
      <w:pPr>
        <w:suppressAutoHyphens w:val="0"/>
        <w:autoSpaceDN/>
        <w:textAlignment w:val="auto"/>
        <w:rPr>
          <w:kern w:val="0"/>
          <w:sz w:val="24"/>
          <w:szCs w:val="24"/>
          <w:lang w:val="en-US" w:eastAsia="en-US"/>
        </w:rPr>
      </w:pPr>
      <w:r w:rsidRPr="00AB55DB">
        <w:rPr>
          <w:kern w:val="0"/>
          <w:sz w:val="24"/>
          <w:szCs w:val="24"/>
          <w:lang w:val="en-US" w:eastAsia="en-US"/>
        </w:rPr>
        <w:t>Th</w:t>
      </w:r>
      <w:r w:rsidR="00C147BD">
        <w:rPr>
          <w:kern w:val="0"/>
          <w:sz w:val="24"/>
          <w:szCs w:val="24"/>
          <w:lang w:val="en-US" w:eastAsia="en-US"/>
        </w:rPr>
        <w:t xml:space="preserve">roop C. </w:t>
      </w:r>
      <w:r w:rsidR="00CB0D68">
        <w:rPr>
          <w:kern w:val="0"/>
          <w:sz w:val="24"/>
          <w:szCs w:val="24"/>
          <w:lang w:val="en-US" w:eastAsia="en-US"/>
        </w:rPr>
        <w:t>2003. Articulating experience.</w:t>
      </w:r>
      <w:r w:rsidRPr="00AB55DB">
        <w:rPr>
          <w:kern w:val="0"/>
          <w:sz w:val="24"/>
          <w:szCs w:val="24"/>
          <w:lang w:val="en-US" w:eastAsia="en-US"/>
        </w:rPr>
        <w:t xml:space="preserve"> </w:t>
      </w:r>
      <w:r w:rsidRPr="00AB55DB">
        <w:rPr>
          <w:i/>
          <w:kern w:val="0"/>
          <w:sz w:val="24"/>
          <w:szCs w:val="24"/>
          <w:lang w:val="en-US" w:eastAsia="en-US"/>
        </w:rPr>
        <w:t>Anthropological Theory</w:t>
      </w:r>
      <w:r w:rsidRPr="00AB55DB">
        <w:rPr>
          <w:kern w:val="0"/>
          <w:sz w:val="24"/>
          <w:szCs w:val="24"/>
          <w:lang w:val="en-US" w:eastAsia="en-US"/>
        </w:rPr>
        <w:t xml:space="preserve"> 3</w:t>
      </w:r>
      <w:r w:rsidR="00CB0D68">
        <w:rPr>
          <w:kern w:val="0"/>
          <w:sz w:val="24"/>
          <w:szCs w:val="24"/>
          <w:lang w:val="en-US" w:eastAsia="en-US"/>
        </w:rPr>
        <w:t>, no. 2:</w:t>
      </w:r>
      <w:r w:rsidRPr="00AB55DB">
        <w:rPr>
          <w:kern w:val="0"/>
          <w:sz w:val="24"/>
          <w:szCs w:val="24"/>
          <w:lang w:val="en-US" w:eastAsia="en-US"/>
        </w:rPr>
        <w:t xml:space="preserve"> 219-241.</w:t>
      </w:r>
    </w:p>
    <w:p w:rsidR="00AB55DB" w:rsidRPr="00AB55DB" w:rsidRDefault="00AB55DB">
      <w:pPr>
        <w:pStyle w:val="Standard"/>
        <w:ind w:left="540" w:hanging="540"/>
        <w:rPr>
          <w:sz w:val="24"/>
        </w:rPr>
      </w:pPr>
    </w:p>
    <w:p w:rsidR="00D05E74" w:rsidRPr="00CB0D68" w:rsidRDefault="00CB0D68">
      <w:pPr>
        <w:pStyle w:val="Standard"/>
        <w:ind w:left="540" w:hanging="540"/>
        <w:rPr>
          <w:sz w:val="24"/>
        </w:rPr>
      </w:pPr>
      <w:r>
        <w:rPr>
          <w:sz w:val="24"/>
        </w:rPr>
        <w:t xml:space="preserve">Vergunst, J. 2008 </w:t>
      </w:r>
      <w:r w:rsidR="00483F29" w:rsidRPr="00AB55DB">
        <w:rPr>
          <w:sz w:val="24"/>
        </w:rPr>
        <w:t>Taking a trip a</w:t>
      </w:r>
      <w:r>
        <w:rPr>
          <w:sz w:val="24"/>
        </w:rPr>
        <w:t>nd taking care in everyday life. I</w:t>
      </w:r>
      <w:r w:rsidR="00483F29" w:rsidRPr="00AB55DB">
        <w:rPr>
          <w:sz w:val="24"/>
        </w:rPr>
        <w:t xml:space="preserve">n </w:t>
      </w:r>
      <w:r w:rsidRPr="00AB55DB">
        <w:rPr>
          <w:rStyle w:val="Emphasis"/>
          <w:sz w:val="24"/>
        </w:rPr>
        <w:t>Ways</w:t>
      </w:r>
      <w:r>
        <w:rPr>
          <w:rStyle w:val="Emphasis"/>
          <w:sz w:val="24"/>
        </w:rPr>
        <w:t xml:space="preserve"> of Walking. Ethnography and Practice on Foot</w:t>
      </w:r>
      <w:r>
        <w:rPr>
          <w:rStyle w:val="Emphasis"/>
          <w:i w:val="0"/>
          <w:sz w:val="24"/>
        </w:rPr>
        <w:t>.</w:t>
      </w:r>
      <w:r>
        <w:rPr>
          <w:rStyle w:val="Emphasis"/>
          <w:sz w:val="24"/>
        </w:rPr>
        <w:t xml:space="preserve"> </w:t>
      </w:r>
      <w:r w:rsidRPr="00AB55DB">
        <w:rPr>
          <w:sz w:val="24"/>
        </w:rPr>
        <w:t>(eds)</w:t>
      </w:r>
      <w:r>
        <w:rPr>
          <w:sz w:val="24"/>
        </w:rPr>
        <w:t xml:space="preserve"> </w:t>
      </w:r>
      <w:r w:rsidR="00483F29" w:rsidRPr="00AB55DB">
        <w:rPr>
          <w:sz w:val="24"/>
        </w:rPr>
        <w:t xml:space="preserve">T. Ingold and J. Vergunst, </w:t>
      </w:r>
      <w:r>
        <w:rPr>
          <w:sz w:val="24"/>
        </w:rPr>
        <w:t>105-121. (</w:t>
      </w:r>
      <w:r w:rsidR="00483F29">
        <w:rPr>
          <w:sz w:val="24"/>
        </w:rPr>
        <w:t>Aldershot: Ashgate</w:t>
      </w:r>
      <w:r>
        <w:rPr>
          <w:sz w:val="24"/>
        </w:rPr>
        <w:t>)</w:t>
      </w:r>
      <w:r w:rsidR="00483F29">
        <w:rPr>
          <w:sz w:val="24"/>
        </w:rPr>
        <w:t>.</w:t>
      </w:r>
    </w:p>
    <w:p w:rsidR="00D05E74" w:rsidRDefault="00D05E74">
      <w:pPr>
        <w:pStyle w:val="Standard"/>
        <w:ind w:left="540" w:hanging="540"/>
        <w:rPr>
          <w:sz w:val="24"/>
        </w:rPr>
      </w:pPr>
    </w:p>
    <w:p w:rsidR="00D05E74" w:rsidRDefault="00CB0D68">
      <w:pPr>
        <w:pStyle w:val="Standard"/>
        <w:ind w:left="540" w:hanging="540"/>
        <w:rPr>
          <w:sz w:val="24"/>
        </w:rPr>
      </w:pPr>
      <w:r>
        <w:rPr>
          <w:sz w:val="24"/>
        </w:rPr>
        <w:t xml:space="preserve">- </w:t>
      </w:r>
      <w:r w:rsidR="00AB55DB">
        <w:rPr>
          <w:sz w:val="24"/>
        </w:rPr>
        <w:t>2010</w:t>
      </w:r>
      <w:r>
        <w:rPr>
          <w:sz w:val="24"/>
        </w:rPr>
        <w:t xml:space="preserve">. </w:t>
      </w:r>
      <w:r w:rsidR="00AB55DB" w:rsidRPr="00AB55DB">
        <w:rPr>
          <w:sz w:val="24"/>
        </w:rPr>
        <w:t>Rhythms of walking: histor</w:t>
      </w:r>
      <w:r w:rsidR="00AB55DB">
        <w:rPr>
          <w:sz w:val="24"/>
        </w:rPr>
        <w:t>y</w:t>
      </w:r>
      <w:r>
        <w:rPr>
          <w:sz w:val="24"/>
        </w:rPr>
        <w:t xml:space="preserve"> and presence in a city street.</w:t>
      </w:r>
      <w:r w:rsidR="00AB55DB" w:rsidRPr="00AB55DB">
        <w:rPr>
          <w:sz w:val="24"/>
        </w:rPr>
        <w:t xml:space="preserve"> </w:t>
      </w:r>
      <w:r w:rsidR="00AB55DB" w:rsidRPr="00AB55DB">
        <w:rPr>
          <w:i/>
          <w:sz w:val="24"/>
        </w:rPr>
        <w:t>Space and Culture</w:t>
      </w:r>
      <w:r w:rsidR="00AB55DB" w:rsidRPr="00AB55DB">
        <w:rPr>
          <w:sz w:val="24"/>
        </w:rPr>
        <w:t xml:space="preserve"> 13</w:t>
      </w:r>
      <w:r>
        <w:rPr>
          <w:sz w:val="24"/>
        </w:rPr>
        <w:t xml:space="preserve">, no. </w:t>
      </w:r>
      <w:r w:rsidR="00AB55DB" w:rsidRPr="00AB55DB">
        <w:rPr>
          <w:sz w:val="24"/>
        </w:rPr>
        <w:t>4</w:t>
      </w:r>
      <w:r w:rsidR="00AB55DB">
        <w:rPr>
          <w:sz w:val="24"/>
        </w:rPr>
        <w:t>:</w:t>
      </w:r>
      <w:r w:rsidR="00AB55DB" w:rsidRPr="00AB55DB">
        <w:rPr>
          <w:sz w:val="24"/>
        </w:rPr>
        <w:t xml:space="preserve"> 376-388.</w:t>
      </w:r>
    </w:p>
    <w:p w:rsidR="00D05E74" w:rsidRDefault="00483F29">
      <w:pPr>
        <w:pStyle w:val="Standard"/>
      </w:pPr>
      <w:r>
        <w:rPr>
          <w:sz w:val="24"/>
        </w:rPr>
        <w:tab/>
      </w:r>
    </w:p>
    <w:p w:rsidR="00D05E74" w:rsidRDefault="00D05E74">
      <w:pPr>
        <w:pStyle w:val="Standard"/>
      </w:pPr>
    </w:p>
    <w:p w:rsidR="00D05E74" w:rsidRDefault="00D05E74">
      <w:pPr>
        <w:pStyle w:val="Standard"/>
      </w:pPr>
    </w:p>
    <w:p w:rsidR="00D05E74" w:rsidRDefault="00D05E74">
      <w:pPr>
        <w:pStyle w:val="Standard"/>
      </w:pPr>
    </w:p>
    <w:sectPr w:rsidR="00D05E74" w:rsidSect="00933518">
      <w:footerReference w:type="default" r:id="rId8"/>
      <w:pgSz w:w="11906" w:h="16838"/>
      <w:pgMar w:top="1440" w:right="1800" w:bottom="1440" w:left="1800" w:header="720" w:footer="708" w:gutter="0"/>
      <w:pgNumType w:start="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5535" w:rsidRDefault="00625535">
      <w:r>
        <w:separator/>
      </w:r>
    </w:p>
  </w:endnote>
  <w:endnote w:type="continuationSeparator" w:id="0">
    <w:p w:rsidR="00625535" w:rsidRDefault="00625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F">
    <w:altName w:val="Times New Roman"/>
    <w:charset w:val="00"/>
    <w:family w:val="roman"/>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123852"/>
      <w:docPartObj>
        <w:docPartGallery w:val="Page Numbers (Bottom of Page)"/>
        <w:docPartUnique/>
      </w:docPartObj>
    </w:sdtPr>
    <w:sdtEndPr>
      <w:rPr>
        <w:noProof/>
      </w:rPr>
    </w:sdtEndPr>
    <w:sdtContent>
      <w:p w:rsidR="00933518" w:rsidRDefault="00933518">
        <w:pPr>
          <w:pStyle w:val="Footer"/>
          <w:jc w:val="center"/>
        </w:pPr>
        <w:r>
          <w:fldChar w:fldCharType="begin"/>
        </w:r>
        <w:r>
          <w:instrText xml:space="preserve"> PAGE   \* MERGEFORMAT </w:instrText>
        </w:r>
        <w:r>
          <w:fldChar w:fldCharType="separate"/>
        </w:r>
        <w:r w:rsidR="00A70E48">
          <w:rPr>
            <w:noProof/>
          </w:rPr>
          <w:t>0</w:t>
        </w:r>
        <w:r>
          <w:rPr>
            <w:noProof/>
          </w:rPr>
          <w:fldChar w:fldCharType="end"/>
        </w:r>
      </w:p>
    </w:sdtContent>
  </w:sdt>
  <w:p w:rsidR="00B25A68" w:rsidRDefault="006255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5535" w:rsidRDefault="00625535">
      <w:r>
        <w:rPr>
          <w:color w:val="000000"/>
        </w:rPr>
        <w:separator/>
      </w:r>
    </w:p>
  </w:footnote>
  <w:footnote w:type="continuationSeparator" w:id="0">
    <w:p w:rsidR="00625535" w:rsidRDefault="00625535">
      <w:r>
        <w:continuationSeparator/>
      </w:r>
    </w:p>
  </w:footnote>
  <w:footnote w:id="1">
    <w:p w:rsidR="005A3FEF" w:rsidRDefault="005A3FEF">
      <w:pPr>
        <w:pStyle w:val="FootnoteText"/>
      </w:pPr>
      <w:r>
        <w:rPr>
          <w:rStyle w:val="FootnoteReference"/>
        </w:rPr>
        <w:footnoteRef/>
      </w:r>
      <w:r>
        <w:t xml:space="preserve"> We would like to thank Jackie Donachie, Claudia Zeiske and the participants of the Slow Down festival for</w:t>
      </w:r>
      <w:r w:rsidR="00A53836">
        <w:t xml:space="preserve"> </w:t>
      </w:r>
      <w:r>
        <w:t xml:space="preserve">enabling us to write this paper. We also gratefully acknowledge the anonymous reviewers’ and editors’ comments.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D05E74"/>
    <w:rsid w:val="000A1E13"/>
    <w:rsid w:val="000C2FD8"/>
    <w:rsid w:val="00106F2B"/>
    <w:rsid w:val="001752E6"/>
    <w:rsid w:val="001870AD"/>
    <w:rsid w:val="001B7DB5"/>
    <w:rsid w:val="001C445F"/>
    <w:rsid w:val="00240EA6"/>
    <w:rsid w:val="002B68FD"/>
    <w:rsid w:val="002E3357"/>
    <w:rsid w:val="003105DA"/>
    <w:rsid w:val="00315757"/>
    <w:rsid w:val="00355C21"/>
    <w:rsid w:val="003B638B"/>
    <w:rsid w:val="0045554E"/>
    <w:rsid w:val="0046749A"/>
    <w:rsid w:val="004739FF"/>
    <w:rsid w:val="00483F29"/>
    <w:rsid w:val="00494C25"/>
    <w:rsid w:val="004D3B22"/>
    <w:rsid w:val="00523BD5"/>
    <w:rsid w:val="005A3FEF"/>
    <w:rsid w:val="005F1F77"/>
    <w:rsid w:val="00602E44"/>
    <w:rsid w:val="00625535"/>
    <w:rsid w:val="006355B2"/>
    <w:rsid w:val="006B6B53"/>
    <w:rsid w:val="00714759"/>
    <w:rsid w:val="007A5B8F"/>
    <w:rsid w:val="007B1FD4"/>
    <w:rsid w:val="0080228B"/>
    <w:rsid w:val="00825411"/>
    <w:rsid w:val="008556DF"/>
    <w:rsid w:val="008632F3"/>
    <w:rsid w:val="00890175"/>
    <w:rsid w:val="008C01EE"/>
    <w:rsid w:val="008D7DC6"/>
    <w:rsid w:val="008E470F"/>
    <w:rsid w:val="008F54BD"/>
    <w:rsid w:val="00923DF5"/>
    <w:rsid w:val="00932385"/>
    <w:rsid w:val="00933518"/>
    <w:rsid w:val="009A645D"/>
    <w:rsid w:val="009D4F6A"/>
    <w:rsid w:val="00A020BD"/>
    <w:rsid w:val="00A144E1"/>
    <w:rsid w:val="00A46674"/>
    <w:rsid w:val="00A53836"/>
    <w:rsid w:val="00A678A8"/>
    <w:rsid w:val="00A70E48"/>
    <w:rsid w:val="00A743A7"/>
    <w:rsid w:val="00AB55DB"/>
    <w:rsid w:val="00AD3493"/>
    <w:rsid w:val="00AD5887"/>
    <w:rsid w:val="00B0397C"/>
    <w:rsid w:val="00B739CE"/>
    <w:rsid w:val="00BA1FFB"/>
    <w:rsid w:val="00BD4990"/>
    <w:rsid w:val="00C147BD"/>
    <w:rsid w:val="00C50CD0"/>
    <w:rsid w:val="00C80412"/>
    <w:rsid w:val="00CA69D1"/>
    <w:rsid w:val="00CB0B3F"/>
    <w:rsid w:val="00CB0D68"/>
    <w:rsid w:val="00CC1568"/>
    <w:rsid w:val="00D02C5D"/>
    <w:rsid w:val="00D05E74"/>
    <w:rsid w:val="00D11511"/>
    <w:rsid w:val="00D357A0"/>
    <w:rsid w:val="00D84B0E"/>
    <w:rsid w:val="00E32716"/>
    <w:rsid w:val="00E607EA"/>
    <w:rsid w:val="00EB794C"/>
    <w:rsid w:val="00FA06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kern w:val="3"/>
        <w:lang w:val="en-GB" w:eastAsia="en-GB" w:bidi="ar-SA"/>
      </w:rPr>
    </w:rPrDefault>
    <w:pPrDefault>
      <w:pPr>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Standard"/>
    <w:next w:val="Textbody"/>
    <w:pPr>
      <w:keepNext/>
      <w:ind w:left="432" w:hanging="432"/>
      <w:outlineLvl w:val="0"/>
    </w:pPr>
    <w:rPr>
      <w:b/>
      <w:bCs/>
    </w:rPr>
  </w:style>
  <w:style w:type="paragraph" w:styleId="Heading2">
    <w:name w:val="heading 2"/>
    <w:basedOn w:val="Standard"/>
    <w:next w:val="Textbody"/>
    <w:pPr>
      <w:keepNext/>
      <w:ind w:left="576" w:hanging="576"/>
      <w:outlineLvl w:val="1"/>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jc w:val="both"/>
    </w:pPr>
    <w:rPr>
      <w:sz w:val="22"/>
      <w:szCs w:val="24"/>
      <w:lang w:eastAsia="ar-SA"/>
    </w:rPr>
  </w:style>
  <w:style w:type="paragraph" w:customStyle="1" w:styleId="Heading">
    <w:name w:val="Heading"/>
    <w:basedOn w:val="Standard"/>
    <w:next w:val="Textbody"/>
    <w:pPr>
      <w:keepNext/>
      <w:spacing w:before="240" w:after="120"/>
    </w:pPr>
    <w:rPr>
      <w:rFonts w:ascii="Arial" w:eastAsia="SimSun" w:hAnsi="Arial" w:cs="Tahoma"/>
      <w:sz w:val="28"/>
      <w:szCs w:val="28"/>
    </w:rPr>
  </w:style>
  <w:style w:type="paragraph" w:customStyle="1" w:styleId="Textbody">
    <w:name w:val="Text body"/>
    <w:basedOn w:val="Standard"/>
    <w:rPr>
      <w:sz w:val="24"/>
    </w:rPr>
  </w:style>
  <w:style w:type="paragraph" w:styleId="List">
    <w:name w:val="List"/>
    <w:basedOn w:val="Textbody"/>
    <w:rPr>
      <w:rFonts w:cs="Tahoma"/>
    </w:rPr>
  </w:style>
  <w:style w:type="paragraph" w:styleId="Caption">
    <w:name w:val="caption"/>
    <w:basedOn w:val="Standard"/>
  </w:style>
  <w:style w:type="paragraph" w:customStyle="1" w:styleId="Index">
    <w:name w:val="Index"/>
    <w:basedOn w:val="Standard"/>
    <w:pPr>
      <w:suppressLineNumbers/>
    </w:pPr>
    <w:rPr>
      <w:rFonts w:cs="Tahoma"/>
    </w:rPr>
  </w:style>
  <w:style w:type="paragraph" w:customStyle="1" w:styleId="Textbodyindent">
    <w:name w:val="Text body indent"/>
    <w:basedOn w:val="Standard"/>
    <w:pPr>
      <w:ind w:left="283" w:firstLine="540"/>
    </w:pPr>
  </w:style>
  <w:style w:type="paragraph" w:styleId="Title">
    <w:name w:val="Title"/>
    <w:basedOn w:val="Standard"/>
    <w:next w:val="Subtitle"/>
    <w:link w:val="TitleChar"/>
    <w:pPr>
      <w:jc w:val="center"/>
    </w:pPr>
    <w:rPr>
      <w:b/>
      <w:bCs/>
      <w:sz w:val="36"/>
      <w:szCs w:val="36"/>
    </w:rPr>
  </w:style>
  <w:style w:type="paragraph" w:styleId="Subtitle">
    <w:name w:val="Subtitle"/>
    <w:basedOn w:val="Heading"/>
    <w:next w:val="Textbody"/>
    <w:pPr>
      <w:jc w:val="center"/>
    </w:pPr>
    <w:rPr>
      <w:i/>
      <w:iCs/>
    </w:rPr>
  </w:style>
  <w:style w:type="paragraph" w:styleId="Footer">
    <w:name w:val="footer"/>
    <w:basedOn w:val="Standard"/>
    <w:uiPriority w:val="99"/>
    <w:pPr>
      <w:suppressLineNumbers/>
      <w:tabs>
        <w:tab w:val="center" w:pos="4153"/>
        <w:tab w:val="right" w:pos="8306"/>
      </w:tabs>
    </w:pPr>
  </w:style>
  <w:style w:type="paragraph" w:customStyle="1" w:styleId="Textkrper-Einzug2">
    <w:name w:val="Textkörper-Einzug 2"/>
    <w:basedOn w:val="Standard"/>
  </w:style>
  <w:style w:type="paragraph" w:customStyle="1" w:styleId="Sprechblasentext">
    <w:name w:val="Sprechblasentext"/>
    <w:basedOn w:val="Standard"/>
  </w:style>
  <w:style w:type="paragraph" w:customStyle="1" w:styleId="Textkrper-Einzug3">
    <w:name w:val="Textkörper-Einzug 3"/>
    <w:basedOn w:val="Standard"/>
  </w:style>
  <w:style w:type="paragraph" w:customStyle="1" w:styleId="Kommentartext">
    <w:name w:val="Kommentartext"/>
    <w:basedOn w:val="Standard"/>
  </w:style>
  <w:style w:type="paragraph" w:customStyle="1" w:styleId="Kommentarthema">
    <w:name w:val="Kommentarthema"/>
    <w:basedOn w:val="Kommentartext"/>
  </w:style>
  <w:style w:type="paragraph" w:styleId="FootnoteText">
    <w:name w:val="footnote text"/>
    <w:basedOn w:val="Standard"/>
  </w:style>
  <w:style w:type="paragraph" w:customStyle="1" w:styleId="Framecontents">
    <w:name w:val="Frame contents"/>
    <w:basedOn w:val="Textbody"/>
  </w:style>
  <w:style w:type="paragraph" w:styleId="Header">
    <w:name w:val="header"/>
    <w:basedOn w:val="Standard"/>
    <w:pPr>
      <w:suppressLineNumbers/>
      <w:tabs>
        <w:tab w:val="center" w:pos="4819"/>
        <w:tab w:val="right" w:pos="9638"/>
      </w:tabs>
    </w:pPr>
  </w:style>
  <w:style w:type="paragraph" w:styleId="BalloonText">
    <w:name w:val="Balloon Text"/>
    <w:basedOn w:val="Standard"/>
  </w:style>
  <w:style w:type="paragraph" w:customStyle="1" w:styleId="Footnote">
    <w:name w:val="Footnote"/>
    <w:basedOn w:val="Standard"/>
    <w:pPr>
      <w:suppressLineNumbers/>
      <w:ind w:left="283" w:hanging="283"/>
    </w:pPr>
    <w:rPr>
      <w:sz w:val="20"/>
      <w:szCs w:val="20"/>
    </w:rPr>
  </w:style>
  <w:style w:type="paragraph" w:styleId="CommentText">
    <w:name w:val="annotation text"/>
    <w:basedOn w:val="Standard"/>
  </w:style>
  <w:style w:type="paragraph" w:styleId="CommentSubject">
    <w:name w:val="annotation subject"/>
    <w:basedOn w:val="CommentText"/>
  </w:style>
  <w:style w:type="character" w:customStyle="1" w:styleId="WW8Num2z0">
    <w:name w:val="WW8Num2z0"/>
  </w:style>
  <w:style w:type="character" w:customStyle="1" w:styleId="Absatz-Standardschriftart">
    <w:name w:val="Absatz-Standardschriftart"/>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Absatz-Standardschriftart">
    <w:name w:val="WW-Absatz-Standardschriftart"/>
  </w:style>
  <w:style w:type="character" w:styleId="PageNumber">
    <w:name w:val="page number"/>
    <w:basedOn w:val="WW-Absatz-Standardschriftart"/>
  </w:style>
  <w:style w:type="character" w:styleId="Emphasis">
    <w:name w:val="Emphasis"/>
    <w:basedOn w:val="WW-Absatz-Standardschriftart"/>
    <w:rPr>
      <w:i/>
      <w:iCs/>
    </w:rPr>
  </w:style>
  <w:style w:type="character" w:customStyle="1" w:styleId="Kommentarzeichen">
    <w:name w:val="Kommentarzeichen"/>
    <w:basedOn w:val="WW-Absatz-Standardschriftart"/>
  </w:style>
  <w:style w:type="character" w:customStyle="1" w:styleId="FootnoteSymbol">
    <w:name w:val="Footnote Symbol"/>
    <w:basedOn w:val="WW-Absatz-Standardschriftart"/>
    <w:rPr>
      <w:position w:val="0"/>
      <w:vertAlign w:val="superscript"/>
    </w:rPr>
  </w:style>
  <w:style w:type="character" w:styleId="FootnoteReference">
    <w:name w:val="footnote reference"/>
  </w:style>
  <w:style w:type="character" w:customStyle="1" w:styleId="EndnoteSymbol">
    <w:name w:val="Endnote Symbol"/>
    <w:rPr>
      <w:position w:val="0"/>
      <w:vertAlign w:val="superscript"/>
    </w:rPr>
  </w:style>
  <w:style w:type="character" w:customStyle="1" w:styleId="WW-Endnotenzeichen">
    <w:name w:val="WW-Endnotenzeichen"/>
  </w:style>
  <w:style w:type="character" w:styleId="EndnoteReference">
    <w:name w:val="endnote reference"/>
  </w:style>
  <w:style w:type="character" w:customStyle="1" w:styleId="BalloonTextChar">
    <w:name w:val="Balloon Text Char"/>
    <w:basedOn w:val="DefaultParagraphFont"/>
  </w:style>
  <w:style w:type="character" w:customStyle="1" w:styleId="FooterChar">
    <w:name w:val="Footer Char"/>
    <w:uiPriority w:val="99"/>
  </w:style>
  <w:style w:type="character" w:customStyle="1" w:styleId="Footnoteanchor">
    <w:name w:val="Footnote anchor"/>
    <w:rPr>
      <w:position w:val="0"/>
      <w:vertAlign w:val="superscript"/>
    </w:rPr>
  </w:style>
  <w:style w:type="character" w:customStyle="1" w:styleId="CommentTextChar">
    <w:name w:val="Comment Text Char"/>
    <w:basedOn w:val="DefaultParagraphFont"/>
  </w:style>
  <w:style w:type="character" w:styleId="CommentReference">
    <w:name w:val="annotation reference"/>
    <w:basedOn w:val="DefaultParagraphFont"/>
  </w:style>
  <w:style w:type="character" w:customStyle="1" w:styleId="CommentSubjectChar">
    <w:name w:val="Comment Subject Char"/>
    <w:basedOn w:val="CommentTextChar"/>
  </w:style>
  <w:style w:type="paragraph" w:styleId="Revision">
    <w:name w:val="Revision"/>
    <w:hidden/>
    <w:uiPriority w:val="99"/>
    <w:semiHidden/>
    <w:rsid w:val="007B1FD4"/>
    <w:pPr>
      <w:suppressAutoHyphens w:val="0"/>
      <w:autoSpaceDN/>
      <w:textAlignment w:val="auto"/>
    </w:pPr>
  </w:style>
  <w:style w:type="character" w:customStyle="1" w:styleId="TitleChar">
    <w:name w:val="Title Char"/>
    <w:basedOn w:val="DefaultParagraphFont"/>
    <w:link w:val="Title"/>
    <w:rsid w:val="00933518"/>
    <w:rPr>
      <w:b/>
      <w:bCs/>
      <w:sz w:val="36"/>
      <w:szCs w:val="36"/>
      <w:lang w:eastAsia="ar-SA"/>
    </w:rPr>
  </w:style>
  <w:style w:type="character" w:styleId="Hyperlink">
    <w:name w:val="Hyperlink"/>
    <w:basedOn w:val="DefaultParagraphFont"/>
    <w:uiPriority w:val="99"/>
    <w:unhideWhenUsed/>
    <w:rsid w:val="0093351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kern w:val="3"/>
        <w:lang w:val="en-GB" w:eastAsia="en-GB" w:bidi="ar-SA"/>
      </w:rPr>
    </w:rPrDefault>
    <w:pPrDefault>
      <w:pPr>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Standard"/>
    <w:next w:val="Textbody"/>
    <w:pPr>
      <w:keepNext/>
      <w:ind w:left="432" w:hanging="432"/>
      <w:outlineLvl w:val="0"/>
    </w:pPr>
    <w:rPr>
      <w:b/>
      <w:bCs/>
    </w:rPr>
  </w:style>
  <w:style w:type="paragraph" w:styleId="Heading2">
    <w:name w:val="heading 2"/>
    <w:basedOn w:val="Standard"/>
    <w:next w:val="Textbody"/>
    <w:pPr>
      <w:keepNext/>
      <w:ind w:left="576" w:hanging="576"/>
      <w:outlineLvl w:val="1"/>
    </w:pPr>
    <w:rPr>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jc w:val="both"/>
    </w:pPr>
    <w:rPr>
      <w:sz w:val="22"/>
      <w:szCs w:val="24"/>
      <w:lang w:eastAsia="ar-SA"/>
    </w:rPr>
  </w:style>
  <w:style w:type="paragraph" w:customStyle="1" w:styleId="Heading">
    <w:name w:val="Heading"/>
    <w:basedOn w:val="Standard"/>
    <w:next w:val="Textbody"/>
    <w:pPr>
      <w:keepNext/>
      <w:spacing w:before="240" w:after="120"/>
    </w:pPr>
    <w:rPr>
      <w:rFonts w:ascii="Arial" w:eastAsia="SimSun" w:hAnsi="Arial" w:cs="Tahoma"/>
      <w:sz w:val="28"/>
      <w:szCs w:val="28"/>
    </w:rPr>
  </w:style>
  <w:style w:type="paragraph" w:customStyle="1" w:styleId="Textbody">
    <w:name w:val="Text body"/>
    <w:basedOn w:val="Standard"/>
    <w:rPr>
      <w:sz w:val="24"/>
    </w:rPr>
  </w:style>
  <w:style w:type="paragraph" w:styleId="List">
    <w:name w:val="List"/>
    <w:basedOn w:val="Textbody"/>
    <w:rPr>
      <w:rFonts w:cs="Tahoma"/>
    </w:rPr>
  </w:style>
  <w:style w:type="paragraph" w:styleId="Caption">
    <w:name w:val="caption"/>
    <w:basedOn w:val="Standard"/>
  </w:style>
  <w:style w:type="paragraph" w:customStyle="1" w:styleId="Index">
    <w:name w:val="Index"/>
    <w:basedOn w:val="Standard"/>
    <w:pPr>
      <w:suppressLineNumbers/>
    </w:pPr>
    <w:rPr>
      <w:rFonts w:cs="Tahoma"/>
    </w:rPr>
  </w:style>
  <w:style w:type="paragraph" w:customStyle="1" w:styleId="Textbodyindent">
    <w:name w:val="Text body indent"/>
    <w:basedOn w:val="Standard"/>
    <w:pPr>
      <w:ind w:left="283" w:firstLine="540"/>
    </w:pPr>
  </w:style>
  <w:style w:type="paragraph" w:styleId="Title">
    <w:name w:val="Title"/>
    <w:basedOn w:val="Standard"/>
    <w:next w:val="Subtitle"/>
    <w:link w:val="TitleChar"/>
    <w:pPr>
      <w:jc w:val="center"/>
    </w:pPr>
    <w:rPr>
      <w:b/>
      <w:bCs/>
      <w:sz w:val="36"/>
      <w:szCs w:val="36"/>
    </w:rPr>
  </w:style>
  <w:style w:type="paragraph" w:styleId="Subtitle">
    <w:name w:val="Subtitle"/>
    <w:basedOn w:val="Heading"/>
    <w:next w:val="Textbody"/>
    <w:pPr>
      <w:jc w:val="center"/>
    </w:pPr>
    <w:rPr>
      <w:i/>
      <w:iCs/>
    </w:rPr>
  </w:style>
  <w:style w:type="paragraph" w:styleId="Footer">
    <w:name w:val="footer"/>
    <w:basedOn w:val="Standard"/>
    <w:uiPriority w:val="99"/>
    <w:pPr>
      <w:suppressLineNumbers/>
      <w:tabs>
        <w:tab w:val="center" w:pos="4153"/>
        <w:tab w:val="right" w:pos="8306"/>
      </w:tabs>
    </w:pPr>
  </w:style>
  <w:style w:type="paragraph" w:customStyle="1" w:styleId="Textkrper-Einzug2">
    <w:name w:val="Textkörper-Einzug 2"/>
    <w:basedOn w:val="Standard"/>
  </w:style>
  <w:style w:type="paragraph" w:customStyle="1" w:styleId="Sprechblasentext">
    <w:name w:val="Sprechblasentext"/>
    <w:basedOn w:val="Standard"/>
  </w:style>
  <w:style w:type="paragraph" w:customStyle="1" w:styleId="Textkrper-Einzug3">
    <w:name w:val="Textkörper-Einzug 3"/>
    <w:basedOn w:val="Standard"/>
  </w:style>
  <w:style w:type="paragraph" w:customStyle="1" w:styleId="Kommentartext">
    <w:name w:val="Kommentartext"/>
    <w:basedOn w:val="Standard"/>
  </w:style>
  <w:style w:type="paragraph" w:customStyle="1" w:styleId="Kommentarthema">
    <w:name w:val="Kommentarthema"/>
    <w:basedOn w:val="Kommentartext"/>
  </w:style>
  <w:style w:type="paragraph" w:styleId="FootnoteText">
    <w:name w:val="footnote text"/>
    <w:basedOn w:val="Standard"/>
  </w:style>
  <w:style w:type="paragraph" w:customStyle="1" w:styleId="Framecontents">
    <w:name w:val="Frame contents"/>
    <w:basedOn w:val="Textbody"/>
  </w:style>
  <w:style w:type="paragraph" w:styleId="Header">
    <w:name w:val="header"/>
    <w:basedOn w:val="Standard"/>
    <w:pPr>
      <w:suppressLineNumbers/>
      <w:tabs>
        <w:tab w:val="center" w:pos="4819"/>
        <w:tab w:val="right" w:pos="9638"/>
      </w:tabs>
    </w:pPr>
  </w:style>
  <w:style w:type="paragraph" w:styleId="BalloonText">
    <w:name w:val="Balloon Text"/>
    <w:basedOn w:val="Standard"/>
  </w:style>
  <w:style w:type="paragraph" w:customStyle="1" w:styleId="Footnote">
    <w:name w:val="Footnote"/>
    <w:basedOn w:val="Standard"/>
    <w:pPr>
      <w:suppressLineNumbers/>
      <w:ind w:left="283" w:hanging="283"/>
    </w:pPr>
    <w:rPr>
      <w:sz w:val="20"/>
      <w:szCs w:val="20"/>
    </w:rPr>
  </w:style>
  <w:style w:type="paragraph" w:styleId="CommentText">
    <w:name w:val="annotation text"/>
    <w:basedOn w:val="Standard"/>
  </w:style>
  <w:style w:type="paragraph" w:styleId="CommentSubject">
    <w:name w:val="annotation subject"/>
    <w:basedOn w:val="CommentText"/>
  </w:style>
  <w:style w:type="character" w:customStyle="1" w:styleId="WW8Num2z0">
    <w:name w:val="WW8Num2z0"/>
  </w:style>
  <w:style w:type="character" w:customStyle="1" w:styleId="Absatz-Standardschriftart">
    <w:name w:val="Absatz-Standardschriftart"/>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Absatz-Standardschriftart">
    <w:name w:val="WW-Absatz-Standardschriftart"/>
  </w:style>
  <w:style w:type="character" w:styleId="PageNumber">
    <w:name w:val="page number"/>
    <w:basedOn w:val="WW-Absatz-Standardschriftart"/>
  </w:style>
  <w:style w:type="character" w:styleId="Emphasis">
    <w:name w:val="Emphasis"/>
    <w:basedOn w:val="WW-Absatz-Standardschriftart"/>
    <w:rPr>
      <w:i/>
      <w:iCs/>
    </w:rPr>
  </w:style>
  <w:style w:type="character" w:customStyle="1" w:styleId="Kommentarzeichen">
    <w:name w:val="Kommentarzeichen"/>
    <w:basedOn w:val="WW-Absatz-Standardschriftart"/>
  </w:style>
  <w:style w:type="character" w:customStyle="1" w:styleId="FootnoteSymbol">
    <w:name w:val="Footnote Symbol"/>
    <w:basedOn w:val="WW-Absatz-Standardschriftart"/>
    <w:rPr>
      <w:position w:val="0"/>
      <w:vertAlign w:val="superscript"/>
    </w:rPr>
  </w:style>
  <w:style w:type="character" w:styleId="FootnoteReference">
    <w:name w:val="footnote reference"/>
  </w:style>
  <w:style w:type="character" w:customStyle="1" w:styleId="EndnoteSymbol">
    <w:name w:val="Endnote Symbol"/>
    <w:rPr>
      <w:position w:val="0"/>
      <w:vertAlign w:val="superscript"/>
    </w:rPr>
  </w:style>
  <w:style w:type="character" w:customStyle="1" w:styleId="WW-Endnotenzeichen">
    <w:name w:val="WW-Endnotenzeichen"/>
  </w:style>
  <w:style w:type="character" w:styleId="EndnoteReference">
    <w:name w:val="endnote reference"/>
  </w:style>
  <w:style w:type="character" w:customStyle="1" w:styleId="BalloonTextChar">
    <w:name w:val="Balloon Text Char"/>
    <w:basedOn w:val="DefaultParagraphFont"/>
  </w:style>
  <w:style w:type="character" w:customStyle="1" w:styleId="FooterChar">
    <w:name w:val="Footer Char"/>
    <w:uiPriority w:val="99"/>
  </w:style>
  <w:style w:type="character" w:customStyle="1" w:styleId="Footnoteanchor">
    <w:name w:val="Footnote anchor"/>
    <w:rPr>
      <w:position w:val="0"/>
      <w:vertAlign w:val="superscript"/>
    </w:rPr>
  </w:style>
  <w:style w:type="character" w:customStyle="1" w:styleId="CommentTextChar">
    <w:name w:val="Comment Text Char"/>
    <w:basedOn w:val="DefaultParagraphFont"/>
  </w:style>
  <w:style w:type="character" w:styleId="CommentReference">
    <w:name w:val="annotation reference"/>
    <w:basedOn w:val="DefaultParagraphFont"/>
  </w:style>
  <w:style w:type="character" w:customStyle="1" w:styleId="CommentSubjectChar">
    <w:name w:val="Comment Subject Char"/>
    <w:basedOn w:val="CommentTextChar"/>
  </w:style>
  <w:style w:type="paragraph" w:styleId="Revision">
    <w:name w:val="Revision"/>
    <w:hidden/>
    <w:uiPriority w:val="99"/>
    <w:semiHidden/>
    <w:rsid w:val="007B1FD4"/>
    <w:pPr>
      <w:suppressAutoHyphens w:val="0"/>
      <w:autoSpaceDN/>
      <w:textAlignment w:val="auto"/>
    </w:pPr>
  </w:style>
  <w:style w:type="character" w:customStyle="1" w:styleId="TitleChar">
    <w:name w:val="Title Char"/>
    <w:basedOn w:val="DefaultParagraphFont"/>
    <w:link w:val="Title"/>
    <w:rsid w:val="00933518"/>
    <w:rPr>
      <w:b/>
      <w:bCs/>
      <w:sz w:val="36"/>
      <w:szCs w:val="36"/>
      <w:lang w:eastAsia="ar-SA"/>
    </w:rPr>
  </w:style>
  <w:style w:type="character" w:styleId="Hyperlink">
    <w:name w:val="Hyperlink"/>
    <w:basedOn w:val="DefaultParagraphFont"/>
    <w:uiPriority w:val="99"/>
    <w:unhideWhenUsed/>
    <w:rsid w:val="0093351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47561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7305F-0C19-4579-A73D-C5D877447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16</Pages>
  <Words>7883</Words>
  <Characters>44937</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The art of slow sociality in Huntly, Aberdeenshire</vt:lpstr>
    </vt:vector>
  </TitlesOfParts>
  <Company/>
  <LinksUpToDate>false</LinksUpToDate>
  <CharactersWithSpaces>52715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art of slow sociality in Huntly, Aberdeenshire</dc:title>
  <dc:creator>Jo Vergunst</dc:creator>
  <cp:lastModifiedBy>Jo</cp:lastModifiedBy>
  <cp:revision>10</cp:revision>
  <cp:lastPrinted>2009-10-27T11:20:00Z</cp:lastPrinted>
  <dcterms:created xsi:type="dcterms:W3CDTF">2011-11-18T16:42:00Z</dcterms:created>
  <dcterms:modified xsi:type="dcterms:W3CDTF">2012-06-15T13:40:00Z</dcterms:modified>
</cp:coreProperties>
</file>