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228D" w:rsidRPr="00B25463" w:rsidRDefault="0012228D" w:rsidP="009B2074">
      <w:pPr>
        <w:spacing w:line="360" w:lineRule="auto"/>
        <w:jc w:val="both"/>
        <w:rPr>
          <w:rFonts w:ascii="Times New Roman" w:hAnsi="Times New Roman" w:cs="Times New Roman"/>
          <w:b/>
        </w:rPr>
      </w:pPr>
      <w:bookmarkStart w:id="0" w:name="_GoBack"/>
      <w:bookmarkEnd w:id="0"/>
      <w:r w:rsidRPr="00B25463">
        <w:rPr>
          <w:rFonts w:ascii="Times New Roman" w:hAnsi="Times New Roman" w:cs="Times New Roman"/>
          <w:b/>
        </w:rPr>
        <w:t xml:space="preserve">The urban community in fifteenth-century </w:t>
      </w:r>
      <w:r w:rsidR="00750A0D" w:rsidRPr="00B25463">
        <w:rPr>
          <w:rFonts w:ascii="Times New Roman" w:hAnsi="Times New Roman" w:cs="Times New Roman"/>
          <w:b/>
        </w:rPr>
        <w:t>Scotland</w:t>
      </w:r>
      <w:r w:rsidRPr="00B25463">
        <w:rPr>
          <w:rFonts w:ascii="Times New Roman" w:hAnsi="Times New Roman" w:cs="Times New Roman"/>
          <w:b/>
        </w:rPr>
        <w:t>: language, law and political practice</w:t>
      </w:r>
    </w:p>
    <w:p w:rsidR="00B25463" w:rsidRDefault="00B25463" w:rsidP="00DB626C">
      <w:pPr>
        <w:spacing w:after="0" w:line="360" w:lineRule="auto"/>
        <w:jc w:val="both"/>
        <w:rPr>
          <w:rFonts w:ascii="Times New Roman" w:hAnsi="Times New Roman" w:cs="Times New Roman"/>
        </w:rPr>
      </w:pPr>
      <w:r>
        <w:rPr>
          <w:rFonts w:ascii="Times New Roman" w:hAnsi="Times New Roman" w:cs="Times New Roman"/>
        </w:rPr>
        <w:t>CLAIRE HAWES*</w:t>
      </w:r>
    </w:p>
    <w:p w:rsidR="00B25463" w:rsidRDefault="00B25463" w:rsidP="00DB626C">
      <w:pPr>
        <w:spacing w:after="0" w:line="360" w:lineRule="auto"/>
        <w:jc w:val="both"/>
        <w:rPr>
          <w:rFonts w:ascii="Times New Roman" w:hAnsi="Times New Roman" w:cs="Times New Roman"/>
        </w:rPr>
      </w:pPr>
      <w:r w:rsidRPr="00B25463">
        <w:rPr>
          <w:rFonts w:ascii="Times New Roman" w:hAnsi="Times New Roman" w:cs="Times New Roman"/>
        </w:rPr>
        <w:t>Department of History, University of Aberdeen, Old Aberdeen, AB24 3FX, UK</w:t>
      </w:r>
    </w:p>
    <w:p w:rsidR="00DB626C" w:rsidRDefault="00DB626C" w:rsidP="00DB626C">
      <w:pPr>
        <w:spacing w:after="0" w:line="360" w:lineRule="auto"/>
        <w:jc w:val="both"/>
        <w:rPr>
          <w:rFonts w:ascii="Times New Roman" w:hAnsi="Times New Roman" w:cs="Times New Roman"/>
        </w:rPr>
      </w:pPr>
    </w:p>
    <w:p w:rsidR="006E3CB6" w:rsidRPr="00B25463" w:rsidRDefault="006E3CB6" w:rsidP="00656C61">
      <w:pPr>
        <w:spacing w:line="360" w:lineRule="auto"/>
        <w:jc w:val="both"/>
        <w:rPr>
          <w:rFonts w:ascii="Times New Roman" w:hAnsi="Times New Roman" w:cs="Times New Roman"/>
          <w:color w:val="000000"/>
          <w:shd w:val="clear" w:color="auto" w:fill="FFFFFF"/>
        </w:rPr>
      </w:pPr>
      <w:r w:rsidRPr="00DB626C">
        <w:rPr>
          <w:rFonts w:ascii="Times New Roman" w:hAnsi="Times New Roman" w:cs="Times New Roman"/>
          <w:sz w:val="20"/>
          <w:szCs w:val="20"/>
        </w:rPr>
        <w:t>ABSTRACT:</w:t>
      </w:r>
      <w:r w:rsidRPr="00B25463">
        <w:rPr>
          <w:rFonts w:ascii="Times New Roman" w:hAnsi="Times New Roman" w:cs="Times New Roman"/>
        </w:rPr>
        <w:t xml:space="preserve"> </w:t>
      </w:r>
      <w:r w:rsidRPr="00B25463">
        <w:rPr>
          <w:rFonts w:ascii="Times New Roman" w:hAnsi="Times New Roman" w:cs="Times New Roman"/>
          <w:color w:val="000000"/>
          <w:shd w:val="clear" w:color="auto" w:fill="FFFFFF"/>
        </w:rPr>
        <w:t>The political culture of Scotland’s late medieval towns has been neglected in recent scholarship. This paper seeks to provoke discussion through an analysis of communitarian language and its use by urban elites in the fifteenth century. The Scottish urban community, as elsewhere, could be positioned as a location, a legal construct and a group of people. This provided the burgh council with a variety of political tools which could be employed – consciously or otherwise – in order to legitimise its authority.</w:t>
      </w:r>
    </w:p>
    <w:p w:rsidR="00656C61" w:rsidRPr="00B25463" w:rsidRDefault="0080461A" w:rsidP="00656C61">
      <w:pPr>
        <w:spacing w:line="360" w:lineRule="auto"/>
        <w:jc w:val="both"/>
        <w:rPr>
          <w:rFonts w:ascii="Times New Roman" w:hAnsi="Times New Roman" w:cs="Times New Roman"/>
          <w:bCs/>
          <w:iCs/>
        </w:rPr>
      </w:pPr>
      <w:r w:rsidRPr="00B25463">
        <w:rPr>
          <w:rFonts w:ascii="Times New Roman" w:hAnsi="Times New Roman" w:cs="Times New Roman"/>
          <w:bCs/>
          <w:iCs/>
        </w:rPr>
        <w:t>The</w:t>
      </w:r>
      <w:r w:rsidR="00656C61" w:rsidRPr="00B25463">
        <w:rPr>
          <w:rFonts w:ascii="Times New Roman" w:hAnsi="Times New Roman" w:cs="Times New Roman"/>
          <w:bCs/>
          <w:iCs/>
        </w:rPr>
        <w:t xml:space="preserve"> nature of the </w:t>
      </w:r>
      <w:r w:rsidRPr="00B25463">
        <w:rPr>
          <w:rFonts w:ascii="Times New Roman" w:hAnsi="Times New Roman" w:cs="Times New Roman"/>
          <w:bCs/>
          <w:iCs/>
        </w:rPr>
        <w:t xml:space="preserve">medieval </w:t>
      </w:r>
      <w:r w:rsidR="00656C61" w:rsidRPr="00B25463">
        <w:rPr>
          <w:rFonts w:ascii="Times New Roman" w:hAnsi="Times New Roman" w:cs="Times New Roman"/>
          <w:bCs/>
          <w:iCs/>
        </w:rPr>
        <w:t>urban community in Scotland</w:t>
      </w:r>
      <w:r w:rsidRPr="00B25463">
        <w:rPr>
          <w:rFonts w:ascii="Times New Roman" w:hAnsi="Times New Roman" w:cs="Times New Roman"/>
          <w:bCs/>
          <w:iCs/>
        </w:rPr>
        <w:t xml:space="preserve"> has divided opinion</w:t>
      </w:r>
      <w:r w:rsidR="00656C61" w:rsidRPr="00B25463">
        <w:rPr>
          <w:rFonts w:ascii="Times New Roman" w:hAnsi="Times New Roman" w:cs="Times New Roman"/>
          <w:bCs/>
          <w:iCs/>
        </w:rPr>
        <w:t>. In her earlier work Elizabeth Ewan argued for a sense of community within the burghs which was characteristic of medieval life, enhanced by the exercise of communal rights and privileges</w:t>
      </w:r>
      <w:r w:rsidR="0035279D" w:rsidRPr="00B25463">
        <w:rPr>
          <w:rFonts w:ascii="Times New Roman" w:hAnsi="Times New Roman" w:cs="Times New Roman"/>
          <w:bCs/>
          <w:iCs/>
        </w:rPr>
        <w:t>,</w:t>
      </w:r>
      <w:r w:rsidR="00656C61" w:rsidRPr="00B25463">
        <w:rPr>
          <w:rFonts w:ascii="Times New Roman" w:hAnsi="Times New Roman" w:cs="Times New Roman"/>
          <w:bCs/>
          <w:iCs/>
        </w:rPr>
        <w:t xml:space="preserve"> and which remained unaffected by social inequality.</w:t>
      </w:r>
      <w:r w:rsidR="00656C61" w:rsidRPr="00B25463">
        <w:rPr>
          <w:rFonts w:ascii="Times New Roman" w:hAnsi="Times New Roman" w:cs="Times New Roman"/>
          <w:bCs/>
          <w:iCs/>
          <w:vertAlign w:val="superscript"/>
        </w:rPr>
        <w:footnoteReference w:id="1"/>
      </w:r>
      <w:r w:rsidR="00656C61" w:rsidRPr="00B25463">
        <w:rPr>
          <w:rFonts w:ascii="Times New Roman" w:hAnsi="Times New Roman" w:cs="Times New Roman"/>
          <w:bCs/>
          <w:iCs/>
        </w:rPr>
        <w:t xml:space="preserve"> Whilst acknowledging that towns were demarcated from their surrounding countryside, and that the overlap with the spiritual communities of the parishes would have done much to aid a sense of ‘oneness’, Pat</w:t>
      </w:r>
      <w:r w:rsidR="00041A00" w:rsidRPr="00B25463">
        <w:rPr>
          <w:rFonts w:ascii="Times New Roman" w:hAnsi="Times New Roman" w:cs="Times New Roman"/>
          <w:bCs/>
          <w:iCs/>
        </w:rPr>
        <w:t>ricia</w:t>
      </w:r>
      <w:r w:rsidR="00656C61" w:rsidRPr="00B25463">
        <w:rPr>
          <w:rFonts w:ascii="Times New Roman" w:hAnsi="Times New Roman" w:cs="Times New Roman"/>
          <w:bCs/>
          <w:iCs/>
        </w:rPr>
        <w:t xml:space="preserve"> Dennison has instead chosen to emphasise exclusion, and argues that medieval society was too stratified and hierarchical for any true communal feeling to take hold across social groups.</w:t>
      </w:r>
      <w:r w:rsidR="00656C61" w:rsidRPr="00B25463">
        <w:rPr>
          <w:rFonts w:ascii="Times New Roman" w:hAnsi="Times New Roman" w:cs="Times New Roman"/>
          <w:bCs/>
          <w:iCs/>
          <w:vertAlign w:val="superscript"/>
        </w:rPr>
        <w:footnoteReference w:id="2"/>
      </w:r>
      <w:r w:rsidR="00656C61" w:rsidRPr="00B25463">
        <w:rPr>
          <w:rFonts w:ascii="Times New Roman" w:hAnsi="Times New Roman" w:cs="Times New Roman"/>
          <w:bCs/>
          <w:iCs/>
        </w:rPr>
        <w:t xml:space="preserve"> Christine Carpenter, meanwhile, writing on English gentry communities, has gone as far as to suggest that historians ought not to use the word at all, due to the ‘prelapsarian attitudes’ of those who employ it.</w:t>
      </w:r>
      <w:r w:rsidR="00656C61" w:rsidRPr="00B25463">
        <w:rPr>
          <w:rFonts w:ascii="Times New Roman" w:hAnsi="Times New Roman" w:cs="Times New Roman"/>
          <w:bCs/>
          <w:iCs/>
          <w:vertAlign w:val="superscript"/>
        </w:rPr>
        <w:footnoteReference w:id="3"/>
      </w:r>
      <w:r w:rsidR="00656C61" w:rsidRPr="00B25463">
        <w:rPr>
          <w:rFonts w:ascii="Times New Roman" w:hAnsi="Times New Roman" w:cs="Times New Roman"/>
          <w:bCs/>
          <w:iCs/>
        </w:rPr>
        <w:t xml:space="preserve"> If questions of identity are paramount then the idea of community is indeed problematic; as Carpenter argues, </w:t>
      </w:r>
      <w:r w:rsidR="0035279D" w:rsidRPr="00B25463">
        <w:rPr>
          <w:rFonts w:ascii="Times New Roman" w:hAnsi="Times New Roman" w:cs="Times New Roman"/>
          <w:bCs/>
          <w:iCs/>
        </w:rPr>
        <w:t>the designation of a group</w:t>
      </w:r>
      <w:r w:rsidR="00656C61" w:rsidRPr="00B25463">
        <w:rPr>
          <w:rFonts w:ascii="Times New Roman" w:hAnsi="Times New Roman" w:cs="Times New Roman"/>
          <w:bCs/>
          <w:iCs/>
        </w:rPr>
        <w:t xml:space="preserve"> as a community can be rather arbitrary, and can suggest a ‘sense of belonging’ on the part of its members which is not always possible to corroborate with the extant evidence.</w:t>
      </w:r>
      <w:r w:rsidR="00656C61" w:rsidRPr="00B25463">
        <w:rPr>
          <w:rFonts w:ascii="Times New Roman" w:hAnsi="Times New Roman" w:cs="Times New Roman"/>
          <w:bCs/>
          <w:iCs/>
          <w:vertAlign w:val="superscript"/>
        </w:rPr>
        <w:footnoteReference w:id="4"/>
      </w:r>
      <w:r w:rsidR="00656C61" w:rsidRPr="00B25463">
        <w:rPr>
          <w:rFonts w:ascii="Times New Roman" w:hAnsi="Times New Roman" w:cs="Times New Roman"/>
          <w:bCs/>
          <w:iCs/>
        </w:rPr>
        <w:t xml:space="preserve"> It is one thing to argue that because a person lived in close proximity to </w:t>
      </w:r>
      <w:r w:rsidRPr="00B25463">
        <w:rPr>
          <w:rFonts w:ascii="Times New Roman" w:hAnsi="Times New Roman" w:cs="Times New Roman"/>
          <w:bCs/>
          <w:iCs/>
        </w:rPr>
        <w:t>others</w:t>
      </w:r>
      <w:r w:rsidR="00656C61" w:rsidRPr="00B25463">
        <w:rPr>
          <w:rFonts w:ascii="Times New Roman" w:hAnsi="Times New Roman" w:cs="Times New Roman"/>
          <w:bCs/>
          <w:iCs/>
        </w:rPr>
        <w:t xml:space="preserve"> she shared </w:t>
      </w:r>
      <w:r w:rsidR="00E57BA7" w:rsidRPr="00B25463">
        <w:rPr>
          <w:rFonts w:ascii="Times New Roman" w:hAnsi="Times New Roman" w:cs="Times New Roman"/>
          <w:bCs/>
          <w:iCs/>
        </w:rPr>
        <w:t xml:space="preserve">with them </w:t>
      </w:r>
      <w:r w:rsidR="00656C61" w:rsidRPr="00B25463">
        <w:rPr>
          <w:rFonts w:ascii="Times New Roman" w:hAnsi="Times New Roman" w:cs="Times New Roman"/>
          <w:bCs/>
          <w:iCs/>
        </w:rPr>
        <w:t xml:space="preserve">a set of </w:t>
      </w:r>
      <w:r w:rsidR="00E57BA7" w:rsidRPr="00B25463">
        <w:rPr>
          <w:rFonts w:ascii="Times New Roman" w:hAnsi="Times New Roman" w:cs="Times New Roman"/>
          <w:bCs/>
          <w:iCs/>
        </w:rPr>
        <w:t xml:space="preserve">expectations and assumptions </w:t>
      </w:r>
      <w:r w:rsidR="00656C61" w:rsidRPr="00B25463">
        <w:rPr>
          <w:rFonts w:ascii="Times New Roman" w:hAnsi="Times New Roman" w:cs="Times New Roman"/>
          <w:bCs/>
          <w:iCs/>
        </w:rPr>
        <w:t>about how things ought to be done, and quite another to attribute to her a particular feeling about her place of residence or her neighbours.</w:t>
      </w:r>
      <w:r w:rsidR="00656C61" w:rsidRPr="00B25463">
        <w:rPr>
          <w:rStyle w:val="FootnoteReference"/>
          <w:rFonts w:ascii="Times New Roman" w:hAnsi="Times New Roman" w:cs="Times New Roman"/>
          <w:bCs/>
          <w:iCs/>
        </w:rPr>
        <w:footnoteReference w:id="5"/>
      </w:r>
      <w:r w:rsidR="00656C61" w:rsidRPr="00B25463">
        <w:rPr>
          <w:rFonts w:ascii="Times New Roman" w:hAnsi="Times New Roman" w:cs="Times New Roman"/>
          <w:bCs/>
          <w:iCs/>
        </w:rPr>
        <w:t xml:space="preserve"> </w:t>
      </w:r>
      <w:r w:rsidR="00B534E7" w:rsidRPr="00B25463">
        <w:rPr>
          <w:rFonts w:ascii="Times New Roman" w:hAnsi="Times New Roman" w:cs="Times New Roman"/>
          <w:bCs/>
          <w:iCs/>
        </w:rPr>
        <w:t>If instead,</w:t>
      </w:r>
      <w:r w:rsidR="00656C61" w:rsidRPr="00B25463">
        <w:rPr>
          <w:rFonts w:ascii="Times New Roman" w:hAnsi="Times New Roman" w:cs="Times New Roman"/>
          <w:bCs/>
          <w:iCs/>
        </w:rPr>
        <w:t xml:space="preserve"> however, community is taken to be an idea with political force, the focus of the inquiry becomes not which individuals identified with the community, but the </w:t>
      </w:r>
      <w:r w:rsidR="00E57BA7" w:rsidRPr="00B25463">
        <w:rPr>
          <w:rFonts w:ascii="Times New Roman" w:hAnsi="Times New Roman" w:cs="Times New Roman"/>
          <w:bCs/>
          <w:iCs/>
        </w:rPr>
        <w:t xml:space="preserve">range of </w:t>
      </w:r>
      <w:r w:rsidR="00656C61" w:rsidRPr="00B25463">
        <w:rPr>
          <w:rFonts w:ascii="Times New Roman" w:hAnsi="Times New Roman" w:cs="Times New Roman"/>
          <w:bCs/>
          <w:iCs/>
        </w:rPr>
        <w:t xml:space="preserve">uses to </w:t>
      </w:r>
      <w:r w:rsidR="00656C61" w:rsidRPr="00B25463">
        <w:rPr>
          <w:rFonts w:ascii="Times New Roman" w:hAnsi="Times New Roman" w:cs="Times New Roman"/>
          <w:bCs/>
          <w:iCs/>
        </w:rPr>
        <w:lastRenderedPageBreak/>
        <w:t xml:space="preserve">which community could be put </w:t>
      </w:r>
      <w:r w:rsidR="00E57BA7" w:rsidRPr="00B25463">
        <w:rPr>
          <w:rFonts w:ascii="Times New Roman" w:hAnsi="Times New Roman" w:cs="Times New Roman"/>
          <w:bCs/>
          <w:iCs/>
        </w:rPr>
        <w:t>in contemporary political culture</w:t>
      </w:r>
      <w:r w:rsidR="00656C61" w:rsidRPr="00B25463">
        <w:rPr>
          <w:rFonts w:ascii="Times New Roman" w:hAnsi="Times New Roman" w:cs="Times New Roman"/>
          <w:bCs/>
          <w:iCs/>
        </w:rPr>
        <w:t xml:space="preserve">. As Phil Withington </w:t>
      </w:r>
      <w:r w:rsidR="0035279D" w:rsidRPr="00B25463">
        <w:rPr>
          <w:rFonts w:ascii="Times New Roman" w:hAnsi="Times New Roman" w:cs="Times New Roman"/>
          <w:bCs/>
          <w:iCs/>
        </w:rPr>
        <w:t>has argued</w:t>
      </w:r>
      <w:r w:rsidR="00656C61" w:rsidRPr="00B25463">
        <w:rPr>
          <w:rFonts w:ascii="Times New Roman" w:hAnsi="Times New Roman" w:cs="Times New Roman"/>
          <w:bCs/>
          <w:iCs/>
        </w:rPr>
        <w:t xml:space="preserve">, the significance of the word is derived from its ‘polyvalence, appropriability and capacity for synonymy’, rather than any particular set of values, and it is these qualities which made it such a useful idea within the context of urban </w:t>
      </w:r>
      <w:r w:rsidR="00B534E7" w:rsidRPr="00B25463">
        <w:rPr>
          <w:rFonts w:ascii="Times New Roman" w:hAnsi="Times New Roman" w:cs="Times New Roman"/>
          <w:bCs/>
          <w:iCs/>
        </w:rPr>
        <w:t>politics</w:t>
      </w:r>
      <w:r w:rsidR="00656C61" w:rsidRPr="00B25463">
        <w:rPr>
          <w:rFonts w:ascii="Times New Roman" w:hAnsi="Times New Roman" w:cs="Times New Roman"/>
          <w:bCs/>
          <w:iCs/>
        </w:rPr>
        <w:t>.</w:t>
      </w:r>
      <w:r w:rsidR="00656C61" w:rsidRPr="00B25463">
        <w:rPr>
          <w:rStyle w:val="FootnoteReference"/>
          <w:rFonts w:ascii="Times New Roman" w:hAnsi="Times New Roman" w:cs="Times New Roman"/>
          <w:bCs/>
          <w:iCs/>
        </w:rPr>
        <w:footnoteReference w:id="6"/>
      </w:r>
    </w:p>
    <w:p w:rsidR="009B2074" w:rsidRPr="00B25463" w:rsidRDefault="00AC08CE" w:rsidP="009B2074">
      <w:pPr>
        <w:spacing w:line="360" w:lineRule="auto"/>
        <w:jc w:val="both"/>
        <w:rPr>
          <w:rFonts w:ascii="Times New Roman" w:hAnsi="Times New Roman" w:cs="Times New Roman"/>
        </w:rPr>
      </w:pPr>
      <w:r w:rsidRPr="00B25463">
        <w:rPr>
          <w:rFonts w:ascii="Times New Roman" w:hAnsi="Times New Roman" w:cs="Times New Roman"/>
        </w:rPr>
        <w:t xml:space="preserve">There is currently something of a disconnect between </w:t>
      </w:r>
      <w:r w:rsidR="006B5F5D" w:rsidRPr="00B25463">
        <w:rPr>
          <w:rFonts w:ascii="Times New Roman" w:hAnsi="Times New Roman" w:cs="Times New Roman"/>
        </w:rPr>
        <w:t xml:space="preserve">the </w:t>
      </w:r>
      <w:r w:rsidRPr="00B25463">
        <w:rPr>
          <w:rFonts w:ascii="Times New Roman" w:hAnsi="Times New Roman" w:cs="Times New Roman"/>
        </w:rPr>
        <w:t xml:space="preserve">urban history and </w:t>
      </w:r>
      <w:r w:rsidR="006B5F5D" w:rsidRPr="00B25463">
        <w:rPr>
          <w:rFonts w:ascii="Times New Roman" w:hAnsi="Times New Roman" w:cs="Times New Roman"/>
        </w:rPr>
        <w:t xml:space="preserve">the </w:t>
      </w:r>
      <w:r w:rsidRPr="00B25463">
        <w:rPr>
          <w:rFonts w:ascii="Times New Roman" w:hAnsi="Times New Roman" w:cs="Times New Roman"/>
        </w:rPr>
        <w:t xml:space="preserve">political history </w:t>
      </w:r>
      <w:r w:rsidR="006B5F5D" w:rsidRPr="00B25463">
        <w:rPr>
          <w:rFonts w:ascii="Times New Roman" w:hAnsi="Times New Roman" w:cs="Times New Roman"/>
        </w:rPr>
        <w:t>of</w:t>
      </w:r>
      <w:r w:rsidRPr="00B25463">
        <w:rPr>
          <w:rFonts w:ascii="Times New Roman" w:hAnsi="Times New Roman" w:cs="Times New Roman"/>
        </w:rPr>
        <w:t xml:space="preserve"> </w:t>
      </w:r>
      <w:r w:rsidR="00E430E9" w:rsidRPr="00B25463">
        <w:rPr>
          <w:rFonts w:ascii="Times New Roman" w:hAnsi="Times New Roman" w:cs="Times New Roman"/>
        </w:rPr>
        <w:t xml:space="preserve">late </w:t>
      </w:r>
      <w:r w:rsidRPr="00B25463">
        <w:rPr>
          <w:rFonts w:ascii="Times New Roman" w:hAnsi="Times New Roman" w:cs="Times New Roman"/>
        </w:rPr>
        <w:t xml:space="preserve">medieval Scotland. </w:t>
      </w:r>
      <w:r w:rsidR="006B5F5D" w:rsidRPr="00B25463">
        <w:rPr>
          <w:rFonts w:ascii="Times New Roman" w:hAnsi="Times New Roman" w:cs="Times New Roman"/>
        </w:rPr>
        <w:t>Recent scholarship on the former has explored the Scottish burgh by interrogating not only its records, but also a rich variety of material evidence, giving fresh insights into the economic and social history of town life, as well as the relationships cultivated by burghs both within Scotland and without.</w:t>
      </w:r>
      <w:r w:rsidR="006B5F5D" w:rsidRPr="00B25463">
        <w:rPr>
          <w:rStyle w:val="FootnoteReference"/>
          <w:rFonts w:ascii="Times New Roman" w:hAnsi="Times New Roman" w:cs="Times New Roman"/>
        </w:rPr>
        <w:footnoteReference w:id="7"/>
      </w:r>
      <w:r w:rsidR="006B5F5D" w:rsidRPr="00B25463">
        <w:rPr>
          <w:rFonts w:ascii="Times New Roman" w:hAnsi="Times New Roman" w:cs="Times New Roman"/>
        </w:rPr>
        <w:t xml:space="preserve"> The latter has </w:t>
      </w:r>
      <w:r w:rsidR="00B03E7A" w:rsidRPr="00B25463">
        <w:rPr>
          <w:rFonts w:ascii="Times New Roman" w:hAnsi="Times New Roman" w:cs="Times New Roman"/>
        </w:rPr>
        <w:t xml:space="preserve">largely </w:t>
      </w:r>
      <w:r w:rsidR="006B5F5D" w:rsidRPr="00B25463">
        <w:rPr>
          <w:rFonts w:ascii="Times New Roman" w:hAnsi="Times New Roman" w:cs="Times New Roman"/>
        </w:rPr>
        <w:t>remained fo</w:t>
      </w:r>
      <w:r w:rsidR="00FA48D1" w:rsidRPr="00B25463">
        <w:rPr>
          <w:rFonts w:ascii="Times New Roman" w:hAnsi="Times New Roman" w:cs="Times New Roman"/>
        </w:rPr>
        <w:t>cused on the perennial question</w:t>
      </w:r>
      <w:r w:rsidR="006B5F5D" w:rsidRPr="00B25463">
        <w:rPr>
          <w:rFonts w:ascii="Times New Roman" w:hAnsi="Times New Roman" w:cs="Times New Roman"/>
        </w:rPr>
        <w:t xml:space="preserve"> of crown-magnate relations, with even Roland Tanner’s study of the Scottish parliament </w:t>
      </w:r>
      <w:r w:rsidR="00032197" w:rsidRPr="00B25463">
        <w:rPr>
          <w:rFonts w:ascii="Times New Roman" w:hAnsi="Times New Roman" w:cs="Times New Roman"/>
        </w:rPr>
        <w:t>arguing</w:t>
      </w:r>
      <w:r w:rsidR="006B5F5D" w:rsidRPr="00B25463">
        <w:rPr>
          <w:rFonts w:ascii="Times New Roman" w:hAnsi="Times New Roman" w:cs="Times New Roman"/>
        </w:rPr>
        <w:t xml:space="preserve"> that the burgesses were the ‘least obviously political’ estate of the three.</w:t>
      </w:r>
      <w:r w:rsidR="00032197" w:rsidRPr="00B25463">
        <w:rPr>
          <w:rStyle w:val="FootnoteReference"/>
          <w:rFonts w:ascii="Times New Roman" w:hAnsi="Times New Roman" w:cs="Times New Roman"/>
        </w:rPr>
        <w:footnoteReference w:id="8"/>
      </w:r>
      <w:r w:rsidR="00032197" w:rsidRPr="00B25463">
        <w:rPr>
          <w:rFonts w:ascii="Times New Roman" w:hAnsi="Times New Roman" w:cs="Times New Roman"/>
        </w:rPr>
        <w:t xml:space="preserve"> </w:t>
      </w:r>
      <w:r w:rsidR="006B5F5D" w:rsidRPr="00B25463">
        <w:rPr>
          <w:rFonts w:ascii="Times New Roman" w:hAnsi="Times New Roman" w:cs="Times New Roman"/>
        </w:rPr>
        <w:t>While work by Boardman and Booton has gone some way to positioning the medieval burgh of Aberdeen within the broader politics of the realm, the political culture of Scotland’s towns remains an under-researched area.</w:t>
      </w:r>
      <w:r w:rsidR="006B5F5D" w:rsidRPr="00B25463">
        <w:rPr>
          <w:rFonts w:ascii="Times New Roman" w:hAnsi="Times New Roman" w:cs="Times New Roman"/>
          <w:vertAlign w:val="superscript"/>
        </w:rPr>
        <w:footnoteReference w:id="9"/>
      </w:r>
      <w:r w:rsidR="00032197" w:rsidRPr="00B25463">
        <w:rPr>
          <w:rFonts w:ascii="Times New Roman" w:hAnsi="Times New Roman" w:cs="Times New Roman"/>
        </w:rPr>
        <w:t xml:space="preserve"> </w:t>
      </w:r>
      <w:r w:rsidR="000D4A9F" w:rsidRPr="00B25463">
        <w:rPr>
          <w:rFonts w:ascii="Times New Roman" w:hAnsi="Times New Roman" w:cs="Times New Roman"/>
        </w:rPr>
        <w:t>Such questions have be</w:t>
      </w:r>
      <w:r w:rsidR="00106544" w:rsidRPr="00B25463">
        <w:rPr>
          <w:rFonts w:ascii="Times New Roman" w:hAnsi="Times New Roman" w:cs="Times New Roman"/>
        </w:rPr>
        <w:t xml:space="preserve">en investigated </w:t>
      </w:r>
      <w:r w:rsidR="0080461A" w:rsidRPr="00B25463">
        <w:rPr>
          <w:rFonts w:ascii="Times New Roman" w:hAnsi="Times New Roman" w:cs="Times New Roman"/>
        </w:rPr>
        <w:t>elsewhere</w:t>
      </w:r>
      <w:r w:rsidR="0012228D" w:rsidRPr="00B25463">
        <w:rPr>
          <w:rFonts w:ascii="Times New Roman" w:hAnsi="Times New Roman" w:cs="Times New Roman"/>
        </w:rPr>
        <w:t xml:space="preserve">; </w:t>
      </w:r>
      <w:r w:rsidR="000D4A9F" w:rsidRPr="00B25463">
        <w:rPr>
          <w:rFonts w:ascii="Times New Roman" w:hAnsi="Times New Roman" w:cs="Times New Roman"/>
        </w:rPr>
        <w:t>Susan Reynolds</w:t>
      </w:r>
      <w:r w:rsidR="00106544" w:rsidRPr="00B25463">
        <w:rPr>
          <w:rFonts w:ascii="Times New Roman" w:hAnsi="Times New Roman" w:cs="Times New Roman"/>
        </w:rPr>
        <w:t xml:space="preserve"> </w:t>
      </w:r>
      <w:r w:rsidR="0035279D" w:rsidRPr="00B25463">
        <w:rPr>
          <w:rFonts w:ascii="Times New Roman" w:hAnsi="Times New Roman" w:cs="Times New Roman"/>
        </w:rPr>
        <w:t xml:space="preserve">long ago </w:t>
      </w:r>
      <w:r w:rsidR="00106544" w:rsidRPr="00B25463">
        <w:rPr>
          <w:rFonts w:ascii="Times New Roman" w:hAnsi="Times New Roman" w:cs="Times New Roman"/>
        </w:rPr>
        <w:t xml:space="preserve">exhorted medieval historians to consider the centrality of contemporary political thought </w:t>
      </w:r>
      <w:r w:rsidR="0012228D" w:rsidRPr="00B25463">
        <w:rPr>
          <w:rFonts w:ascii="Times New Roman" w:hAnsi="Times New Roman" w:cs="Times New Roman"/>
        </w:rPr>
        <w:t>to urban politics</w:t>
      </w:r>
      <w:r w:rsidR="00106544" w:rsidRPr="00B25463">
        <w:rPr>
          <w:rFonts w:ascii="Times New Roman" w:hAnsi="Times New Roman" w:cs="Times New Roman"/>
        </w:rPr>
        <w:t>.</w:t>
      </w:r>
      <w:r w:rsidR="00106544" w:rsidRPr="00B25463">
        <w:rPr>
          <w:rStyle w:val="FootnoteReference"/>
          <w:rFonts w:ascii="Times New Roman" w:hAnsi="Times New Roman" w:cs="Times New Roman"/>
        </w:rPr>
        <w:footnoteReference w:id="10"/>
      </w:r>
      <w:r w:rsidR="00106544" w:rsidRPr="00B25463">
        <w:rPr>
          <w:rFonts w:ascii="Times New Roman" w:hAnsi="Times New Roman" w:cs="Times New Roman"/>
        </w:rPr>
        <w:t xml:space="preserve"> </w:t>
      </w:r>
      <w:r w:rsidR="009B2074" w:rsidRPr="00B25463">
        <w:rPr>
          <w:rFonts w:ascii="Times New Roman" w:hAnsi="Times New Roman" w:cs="Times New Roman"/>
        </w:rPr>
        <w:t xml:space="preserve">In Scotland the evidence does not, however, suggest that such questions would provide a fruitful line of inquiry. </w:t>
      </w:r>
      <w:r w:rsidR="00D73403" w:rsidRPr="00B25463">
        <w:rPr>
          <w:rFonts w:ascii="Times New Roman" w:hAnsi="Times New Roman" w:cs="Times New Roman"/>
        </w:rPr>
        <w:t>T</w:t>
      </w:r>
      <w:r w:rsidR="009B2074" w:rsidRPr="00B25463">
        <w:rPr>
          <w:rFonts w:ascii="Times New Roman" w:hAnsi="Times New Roman" w:cs="Times New Roman"/>
        </w:rPr>
        <w:t xml:space="preserve">he </w:t>
      </w:r>
      <w:r w:rsidR="00636565" w:rsidRPr="00B25463">
        <w:rPr>
          <w:rFonts w:ascii="Times New Roman" w:hAnsi="Times New Roman" w:cs="Times New Roman"/>
        </w:rPr>
        <w:t xml:space="preserve">relatively </w:t>
      </w:r>
      <w:r w:rsidR="00B534E7" w:rsidRPr="00B25463">
        <w:rPr>
          <w:rFonts w:ascii="Times New Roman" w:hAnsi="Times New Roman" w:cs="Times New Roman"/>
        </w:rPr>
        <w:t>poor</w:t>
      </w:r>
      <w:r w:rsidR="009B2074" w:rsidRPr="00B25463">
        <w:rPr>
          <w:rFonts w:ascii="Times New Roman" w:hAnsi="Times New Roman" w:cs="Times New Roman"/>
        </w:rPr>
        <w:t xml:space="preserve"> survival of </w:t>
      </w:r>
      <w:r w:rsidR="00D73403" w:rsidRPr="00B25463">
        <w:rPr>
          <w:rFonts w:ascii="Times New Roman" w:hAnsi="Times New Roman" w:cs="Times New Roman"/>
        </w:rPr>
        <w:t xml:space="preserve">the </w:t>
      </w:r>
      <w:r w:rsidR="00B534E7" w:rsidRPr="00B25463">
        <w:rPr>
          <w:rFonts w:ascii="Times New Roman" w:hAnsi="Times New Roman" w:cs="Times New Roman"/>
        </w:rPr>
        <w:t>longer runs of records required for diachronic analysis</w:t>
      </w:r>
      <w:r w:rsidR="00D73403" w:rsidRPr="00B25463">
        <w:rPr>
          <w:rFonts w:ascii="Times New Roman" w:hAnsi="Times New Roman" w:cs="Times New Roman"/>
        </w:rPr>
        <w:t xml:space="preserve"> makes the task rather more challenging than might be the case elsewhere</w:t>
      </w:r>
      <w:r w:rsidR="009B2074" w:rsidRPr="00B25463">
        <w:rPr>
          <w:rFonts w:ascii="Times New Roman" w:hAnsi="Times New Roman" w:cs="Times New Roman"/>
        </w:rPr>
        <w:t>.</w:t>
      </w:r>
      <w:r w:rsidR="009B2074" w:rsidRPr="00B25463">
        <w:rPr>
          <w:rFonts w:ascii="Times New Roman" w:hAnsi="Times New Roman" w:cs="Times New Roman"/>
          <w:vertAlign w:val="superscript"/>
        </w:rPr>
        <w:footnoteReference w:id="11"/>
      </w:r>
      <w:r w:rsidR="009B2074" w:rsidRPr="00B25463">
        <w:rPr>
          <w:rFonts w:ascii="Times New Roman" w:hAnsi="Times New Roman" w:cs="Times New Roman"/>
        </w:rPr>
        <w:t xml:space="preserve"> The most notable exception to this is the Aberdeen bu</w:t>
      </w:r>
      <w:r w:rsidR="00B03E7A" w:rsidRPr="00B25463">
        <w:rPr>
          <w:rFonts w:ascii="Times New Roman" w:hAnsi="Times New Roman" w:cs="Times New Roman"/>
        </w:rPr>
        <w:t>rgh council registers</w:t>
      </w:r>
      <w:r w:rsidR="00636565" w:rsidRPr="00B25463">
        <w:rPr>
          <w:rFonts w:ascii="Times New Roman" w:hAnsi="Times New Roman" w:cs="Times New Roman"/>
        </w:rPr>
        <w:t>,</w:t>
      </w:r>
      <w:r w:rsidR="00B03E7A" w:rsidRPr="00B25463">
        <w:rPr>
          <w:rFonts w:ascii="Times New Roman" w:hAnsi="Times New Roman" w:cs="Times New Roman"/>
        </w:rPr>
        <w:t xml:space="preserve"> which </w:t>
      </w:r>
      <w:r w:rsidR="009B2074" w:rsidRPr="00B25463">
        <w:rPr>
          <w:rFonts w:ascii="Times New Roman" w:hAnsi="Times New Roman" w:cs="Times New Roman"/>
        </w:rPr>
        <w:t>record a wide</w:t>
      </w:r>
      <w:r w:rsidR="0057021E" w:rsidRPr="00B25463">
        <w:rPr>
          <w:rFonts w:ascii="Times New Roman" w:hAnsi="Times New Roman" w:cs="Times New Roman"/>
        </w:rPr>
        <w:t xml:space="preserve"> variety of business</w:t>
      </w:r>
      <w:r w:rsidR="002A1799" w:rsidRPr="00B25463">
        <w:rPr>
          <w:rFonts w:ascii="Times New Roman" w:hAnsi="Times New Roman" w:cs="Times New Roman"/>
        </w:rPr>
        <w:t xml:space="preserve"> over an extended period of time</w:t>
      </w:r>
      <w:r w:rsidR="0057021E" w:rsidRPr="00B25463">
        <w:rPr>
          <w:rFonts w:ascii="Times New Roman" w:hAnsi="Times New Roman" w:cs="Times New Roman"/>
        </w:rPr>
        <w:t xml:space="preserve">, and in </w:t>
      </w:r>
      <w:r w:rsidR="00AB65B2" w:rsidRPr="00B25463">
        <w:rPr>
          <w:rFonts w:ascii="Times New Roman" w:hAnsi="Times New Roman" w:cs="Times New Roman"/>
        </w:rPr>
        <w:t xml:space="preserve">so </w:t>
      </w:r>
      <w:r w:rsidR="0057021E" w:rsidRPr="00B25463">
        <w:rPr>
          <w:rFonts w:ascii="Times New Roman" w:hAnsi="Times New Roman" w:cs="Times New Roman"/>
        </w:rPr>
        <w:t xml:space="preserve">doing describe not only the </w:t>
      </w:r>
      <w:r w:rsidR="0057021E" w:rsidRPr="00B25463">
        <w:rPr>
          <w:rFonts w:ascii="Times New Roman" w:hAnsi="Times New Roman" w:cs="Times New Roman"/>
        </w:rPr>
        <w:lastRenderedPageBreak/>
        <w:t>important</w:t>
      </w:r>
      <w:r w:rsidR="009B2074" w:rsidRPr="00B25463">
        <w:rPr>
          <w:rFonts w:ascii="Times New Roman" w:hAnsi="Times New Roman" w:cs="Times New Roman"/>
        </w:rPr>
        <w:t xml:space="preserve"> practices</w:t>
      </w:r>
      <w:r w:rsidR="0057021E" w:rsidRPr="00B25463">
        <w:rPr>
          <w:rFonts w:ascii="Times New Roman" w:hAnsi="Times New Roman" w:cs="Times New Roman"/>
        </w:rPr>
        <w:t xml:space="preserve"> and rituals associated with town governance</w:t>
      </w:r>
      <w:r w:rsidR="009B2074" w:rsidRPr="00B25463">
        <w:rPr>
          <w:rFonts w:ascii="Times New Roman" w:hAnsi="Times New Roman" w:cs="Times New Roman"/>
        </w:rPr>
        <w:t xml:space="preserve">, </w:t>
      </w:r>
      <w:r w:rsidR="0057021E" w:rsidRPr="00B25463">
        <w:rPr>
          <w:rFonts w:ascii="Times New Roman" w:hAnsi="Times New Roman" w:cs="Times New Roman"/>
        </w:rPr>
        <w:t>but also the</w:t>
      </w:r>
      <w:r w:rsidR="009B2074" w:rsidRPr="00B25463">
        <w:rPr>
          <w:rFonts w:ascii="Times New Roman" w:hAnsi="Times New Roman" w:cs="Times New Roman"/>
        </w:rPr>
        <w:t xml:space="preserve"> legal norms </w:t>
      </w:r>
      <w:r w:rsidR="0057021E" w:rsidRPr="00B25463">
        <w:rPr>
          <w:rFonts w:ascii="Times New Roman" w:hAnsi="Times New Roman" w:cs="Times New Roman"/>
        </w:rPr>
        <w:t>and conceptual tools used by the council to legitimize its</w:t>
      </w:r>
      <w:r w:rsidR="009B2074" w:rsidRPr="00B25463">
        <w:rPr>
          <w:rFonts w:ascii="Times New Roman" w:hAnsi="Times New Roman" w:cs="Times New Roman"/>
        </w:rPr>
        <w:t xml:space="preserve"> decisions.</w:t>
      </w:r>
      <w:r w:rsidR="009B2074" w:rsidRPr="00B25463">
        <w:rPr>
          <w:rStyle w:val="FootnoteReference"/>
          <w:rFonts w:ascii="Times New Roman" w:hAnsi="Times New Roman" w:cs="Times New Roman"/>
        </w:rPr>
        <w:footnoteReference w:id="12"/>
      </w:r>
      <w:r w:rsidR="009B2074" w:rsidRPr="00B25463">
        <w:rPr>
          <w:rFonts w:ascii="Times New Roman" w:hAnsi="Times New Roman" w:cs="Times New Roman"/>
        </w:rPr>
        <w:t xml:space="preserve"> </w:t>
      </w:r>
    </w:p>
    <w:p w:rsidR="006D63B2" w:rsidRPr="00B25463" w:rsidRDefault="006D63B2" w:rsidP="006D63B2">
      <w:pPr>
        <w:spacing w:line="360" w:lineRule="auto"/>
        <w:jc w:val="both"/>
        <w:rPr>
          <w:rFonts w:ascii="Times New Roman" w:hAnsi="Times New Roman" w:cs="Times New Roman"/>
          <w:bCs/>
          <w:iCs/>
        </w:rPr>
      </w:pPr>
      <w:r w:rsidRPr="00B25463">
        <w:rPr>
          <w:rFonts w:ascii="Times New Roman" w:hAnsi="Times New Roman" w:cs="Times New Roman"/>
          <w:bCs/>
          <w:iCs/>
        </w:rPr>
        <w:t>Perhaps unsurprisingly, the study of communitarian ideas has very often been aided by the analysis of language.</w:t>
      </w:r>
      <w:r w:rsidR="005F51C8" w:rsidRPr="00B25463">
        <w:rPr>
          <w:rStyle w:val="FootnoteReference"/>
          <w:rFonts w:ascii="Times New Roman" w:hAnsi="Times New Roman" w:cs="Times New Roman"/>
          <w:bCs/>
          <w:iCs/>
        </w:rPr>
        <w:footnoteReference w:id="13"/>
      </w:r>
      <w:r w:rsidRPr="00B25463">
        <w:rPr>
          <w:rFonts w:ascii="Times New Roman" w:hAnsi="Times New Roman" w:cs="Times New Roman"/>
          <w:bCs/>
          <w:iCs/>
        </w:rPr>
        <w:t xml:space="preserve"> Roger Mason has explored the change in the vocabulary of Scottish political thought over the fifteenth and sixteenth centuries, from medieval </w:t>
      </w:r>
      <w:r w:rsidR="00FA48D1" w:rsidRPr="00B25463">
        <w:rPr>
          <w:rFonts w:ascii="Times New Roman" w:hAnsi="Times New Roman" w:cs="Times New Roman"/>
          <w:bCs/>
          <w:iCs/>
        </w:rPr>
        <w:t>expressions</w:t>
      </w:r>
      <w:r w:rsidRPr="00B25463">
        <w:rPr>
          <w:rFonts w:ascii="Times New Roman" w:hAnsi="Times New Roman" w:cs="Times New Roman"/>
          <w:bCs/>
          <w:iCs/>
        </w:rPr>
        <w:t xml:space="preserve"> of the common good to early modern notions of the commonweal.</w:t>
      </w:r>
      <w:r w:rsidRPr="00B25463">
        <w:rPr>
          <w:rStyle w:val="FootnoteReference"/>
          <w:rFonts w:ascii="Times New Roman" w:hAnsi="Times New Roman" w:cs="Times New Roman"/>
          <w:bCs/>
          <w:iCs/>
        </w:rPr>
        <w:footnoteReference w:id="14"/>
      </w:r>
      <w:r w:rsidRPr="00B25463">
        <w:rPr>
          <w:rFonts w:ascii="Times New Roman" w:hAnsi="Times New Roman" w:cs="Times New Roman"/>
          <w:bCs/>
          <w:iCs/>
        </w:rPr>
        <w:t xml:space="preserve"> John Watts has examined how </w:t>
      </w:r>
      <w:r w:rsidR="003D19A6" w:rsidRPr="00B25463">
        <w:rPr>
          <w:rFonts w:ascii="Times New Roman" w:hAnsi="Times New Roman" w:cs="Times New Roman"/>
          <w:bCs/>
          <w:iCs/>
        </w:rPr>
        <w:t>the idea of ‘the commons’ was used in English political culture</w:t>
      </w:r>
      <w:r w:rsidRPr="00B25463">
        <w:rPr>
          <w:rFonts w:ascii="Times New Roman" w:hAnsi="Times New Roman" w:cs="Times New Roman"/>
          <w:bCs/>
          <w:iCs/>
        </w:rPr>
        <w:t>, while the Early Modern Research Group, headed by Mark Knights, has focused upon the development of the concept of commonwealth in England through an examination of the contexts in which it is found.</w:t>
      </w:r>
      <w:r w:rsidRPr="00B25463">
        <w:rPr>
          <w:rStyle w:val="FootnoteReference"/>
          <w:rFonts w:ascii="Times New Roman" w:hAnsi="Times New Roman" w:cs="Times New Roman"/>
          <w:bCs/>
          <w:iCs/>
        </w:rPr>
        <w:footnoteReference w:id="15"/>
      </w:r>
      <w:r w:rsidRPr="00B25463">
        <w:rPr>
          <w:rFonts w:ascii="Times New Roman" w:hAnsi="Times New Roman" w:cs="Times New Roman"/>
          <w:bCs/>
          <w:iCs/>
        </w:rPr>
        <w:t xml:space="preserve"> This focus upon language and its uses is firmly grounded in intellectual history, and this has perhaps made it a less than obvious choice for those interested in urban politics.</w:t>
      </w:r>
      <w:r w:rsidRPr="00B25463">
        <w:rPr>
          <w:rStyle w:val="FootnoteReference"/>
          <w:rFonts w:ascii="Times New Roman" w:hAnsi="Times New Roman" w:cs="Times New Roman"/>
          <w:bCs/>
          <w:iCs/>
        </w:rPr>
        <w:footnoteReference w:id="16"/>
      </w:r>
      <w:r w:rsidRPr="00B25463">
        <w:rPr>
          <w:rFonts w:ascii="Times New Roman" w:hAnsi="Times New Roman" w:cs="Times New Roman"/>
          <w:bCs/>
          <w:iCs/>
        </w:rPr>
        <w:t xml:space="preserve"> Yet much is possible when </w:t>
      </w:r>
      <w:r w:rsidR="00FA48D1" w:rsidRPr="00B25463">
        <w:rPr>
          <w:rFonts w:ascii="Times New Roman" w:hAnsi="Times New Roman" w:cs="Times New Roman"/>
          <w:bCs/>
          <w:iCs/>
        </w:rPr>
        <w:t xml:space="preserve">medieval </w:t>
      </w:r>
      <w:r w:rsidRPr="00B25463">
        <w:rPr>
          <w:rFonts w:ascii="Times New Roman" w:hAnsi="Times New Roman" w:cs="Times New Roman"/>
          <w:bCs/>
          <w:iCs/>
        </w:rPr>
        <w:t>urban records and linguistic methodologies are combined, as the recent political history of Flanders has shown.</w:t>
      </w:r>
      <w:r w:rsidRPr="00B25463">
        <w:rPr>
          <w:rStyle w:val="FootnoteReference"/>
          <w:rFonts w:ascii="Times New Roman" w:hAnsi="Times New Roman" w:cs="Times New Roman"/>
          <w:bCs/>
          <w:iCs/>
        </w:rPr>
        <w:footnoteReference w:id="17"/>
      </w:r>
      <w:r w:rsidRPr="00B25463">
        <w:rPr>
          <w:rFonts w:ascii="Times New Roman" w:hAnsi="Times New Roman" w:cs="Times New Roman"/>
          <w:bCs/>
          <w:iCs/>
        </w:rPr>
        <w:t xml:space="preserve"> Jan Dumolyn argues that legal and theological concepts from princely discourse ‘trickled down’ into the Flemish towns, shaping what he calls a ‘practical theory of political action’, and informing contemporary ideologies which were then </w:t>
      </w:r>
      <w:r w:rsidRPr="00B25463">
        <w:rPr>
          <w:rFonts w:ascii="Times New Roman" w:hAnsi="Times New Roman" w:cs="Times New Roman"/>
          <w:bCs/>
          <w:iCs/>
        </w:rPr>
        <w:lastRenderedPageBreak/>
        <w:t>used by ‘lay actors’ in urban politics.</w:t>
      </w:r>
      <w:r w:rsidRPr="00B25463">
        <w:rPr>
          <w:rStyle w:val="FootnoteReference"/>
          <w:rFonts w:ascii="Times New Roman" w:hAnsi="Times New Roman" w:cs="Times New Roman"/>
          <w:bCs/>
          <w:iCs/>
        </w:rPr>
        <w:footnoteReference w:id="18"/>
      </w:r>
      <w:r w:rsidR="003D19A6" w:rsidRPr="00B25463">
        <w:rPr>
          <w:rFonts w:ascii="Times New Roman" w:hAnsi="Times New Roman" w:cs="Times New Roman"/>
          <w:bCs/>
          <w:iCs/>
        </w:rPr>
        <w:t xml:space="preserve"> </w:t>
      </w:r>
      <w:r w:rsidR="00D860E5" w:rsidRPr="00B25463">
        <w:rPr>
          <w:rFonts w:ascii="Times New Roman" w:hAnsi="Times New Roman" w:cs="Times New Roman"/>
          <w:bCs/>
          <w:iCs/>
        </w:rPr>
        <w:t>In</w:t>
      </w:r>
      <w:r w:rsidR="003D19A6" w:rsidRPr="00B25463">
        <w:rPr>
          <w:rFonts w:ascii="Times New Roman" w:hAnsi="Times New Roman" w:cs="Times New Roman"/>
          <w:bCs/>
          <w:iCs/>
        </w:rPr>
        <w:t xml:space="preserve"> England, </w:t>
      </w:r>
      <w:r w:rsidR="00D860E5" w:rsidRPr="00B25463">
        <w:rPr>
          <w:rFonts w:ascii="Times New Roman" w:hAnsi="Times New Roman" w:cs="Times New Roman"/>
          <w:bCs/>
          <w:iCs/>
        </w:rPr>
        <w:t xml:space="preserve">as </w:t>
      </w:r>
      <w:r w:rsidR="003D19A6" w:rsidRPr="00B25463">
        <w:rPr>
          <w:rFonts w:ascii="Times New Roman" w:hAnsi="Times New Roman" w:cs="Times New Roman"/>
          <w:bCs/>
          <w:iCs/>
        </w:rPr>
        <w:t xml:space="preserve">Watts has </w:t>
      </w:r>
      <w:r w:rsidR="00FA48D1" w:rsidRPr="00B25463">
        <w:rPr>
          <w:rFonts w:ascii="Times New Roman" w:hAnsi="Times New Roman" w:cs="Times New Roman"/>
          <w:bCs/>
          <w:iCs/>
        </w:rPr>
        <w:t>argued</w:t>
      </w:r>
      <w:r w:rsidR="00D860E5" w:rsidRPr="00B25463">
        <w:rPr>
          <w:rFonts w:ascii="Times New Roman" w:hAnsi="Times New Roman" w:cs="Times New Roman"/>
          <w:bCs/>
          <w:iCs/>
        </w:rPr>
        <w:t>,</w:t>
      </w:r>
      <w:r w:rsidR="003D19A6" w:rsidRPr="00B25463">
        <w:rPr>
          <w:rFonts w:ascii="Times New Roman" w:hAnsi="Times New Roman" w:cs="Times New Roman"/>
          <w:bCs/>
          <w:iCs/>
        </w:rPr>
        <w:t xml:space="preserve"> the discourse of the ‘community of the realm’, </w:t>
      </w:r>
      <w:r w:rsidR="002C3B0A" w:rsidRPr="00B25463">
        <w:rPr>
          <w:rFonts w:ascii="Times New Roman" w:hAnsi="Times New Roman" w:cs="Times New Roman"/>
          <w:bCs/>
          <w:iCs/>
        </w:rPr>
        <w:t>strengthened</w:t>
      </w:r>
      <w:r w:rsidR="003D19A6" w:rsidRPr="00B25463">
        <w:rPr>
          <w:rFonts w:ascii="Times New Roman" w:hAnsi="Times New Roman" w:cs="Times New Roman"/>
          <w:bCs/>
          <w:iCs/>
        </w:rPr>
        <w:t xml:space="preserve"> by the Commons</w:t>
      </w:r>
      <w:r w:rsidR="00AB65B2" w:rsidRPr="00B25463">
        <w:rPr>
          <w:rFonts w:ascii="Times New Roman" w:hAnsi="Times New Roman" w:cs="Times New Roman"/>
          <w:bCs/>
          <w:iCs/>
        </w:rPr>
        <w:t xml:space="preserve"> in parliament</w:t>
      </w:r>
      <w:r w:rsidR="003D19A6" w:rsidRPr="00B25463">
        <w:rPr>
          <w:rFonts w:ascii="Times New Roman" w:hAnsi="Times New Roman" w:cs="Times New Roman"/>
          <w:bCs/>
          <w:iCs/>
        </w:rPr>
        <w:t>, could be appropriated</w:t>
      </w:r>
      <w:r w:rsidR="00D860E5" w:rsidRPr="00B25463">
        <w:rPr>
          <w:rFonts w:ascii="Times New Roman" w:hAnsi="Times New Roman" w:cs="Times New Roman"/>
          <w:bCs/>
          <w:iCs/>
        </w:rPr>
        <w:t xml:space="preserve"> to support the popular uprisings of the fourteenth and fifteenth centuries.</w:t>
      </w:r>
      <w:r w:rsidR="00D860E5" w:rsidRPr="00B25463">
        <w:rPr>
          <w:rStyle w:val="FootnoteReference"/>
          <w:rFonts w:ascii="Times New Roman" w:hAnsi="Times New Roman" w:cs="Times New Roman"/>
          <w:bCs/>
          <w:iCs/>
        </w:rPr>
        <w:footnoteReference w:id="19"/>
      </w:r>
      <w:r w:rsidR="003C67A3" w:rsidRPr="00B25463">
        <w:rPr>
          <w:rFonts w:ascii="Times New Roman" w:hAnsi="Times New Roman" w:cs="Times New Roman"/>
          <w:bCs/>
          <w:iCs/>
        </w:rPr>
        <w:t xml:space="preserve"> </w:t>
      </w:r>
      <w:r w:rsidR="008A28FB" w:rsidRPr="00B25463">
        <w:rPr>
          <w:rFonts w:ascii="Times New Roman" w:hAnsi="Times New Roman" w:cs="Times New Roman"/>
          <w:bCs/>
          <w:iCs/>
        </w:rPr>
        <w:t xml:space="preserve">The direction of travel of political ideas is difficult to establish for Scotland. </w:t>
      </w:r>
      <w:r w:rsidR="008370E9" w:rsidRPr="00B25463">
        <w:rPr>
          <w:rFonts w:ascii="Times New Roman" w:hAnsi="Times New Roman" w:cs="Times New Roman"/>
          <w:bCs/>
          <w:iCs/>
        </w:rPr>
        <w:t xml:space="preserve">The </w:t>
      </w:r>
      <w:r w:rsidR="000717A7" w:rsidRPr="00B25463">
        <w:rPr>
          <w:rFonts w:ascii="Times New Roman" w:hAnsi="Times New Roman" w:cs="Times New Roman"/>
          <w:bCs/>
          <w:iCs/>
        </w:rPr>
        <w:t>early</w:t>
      </w:r>
      <w:r w:rsidR="008370E9" w:rsidRPr="00B25463">
        <w:rPr>
          <w:rFonts w:ascii="Times New Roman" w:hAnsi="Times New Roman" w:cs="Times New Roman"/>
          <w:bCs/>
          <w:iCs/>
        </w:rPr>
        <w:t xml:space="preserve"> burghs were </w:t>
      </w:r>
      <w:r w:rsidR="006213DA" w:rsidRPr="00B25463">
        <w:rPr>
          <w:rFonts w:ascii="Times New Roman" w:hAnsi="Times New Roman" w:cs="Times New Roman"/>
          <w:bCs/>
          <w:iCs/>
        </w:rPr>
        <w:t>founded</w:t>
      </w:r>
      <w:r w:rsidR="008370E9" w:rsidRPr="00B25463">
        <w:rPr>
          <w:rFonts w:ascii="Times New Roman" w:hAnsi="Times New Roman" w:cs="Times New Roman"/>
          <w:bCs/>
          <w:iCs/>
        </w:rPr>
        <w:t xml:space="preserve"> in the twelfth centur</w:t>
      </w:r>
      <w:r w:rsidR="008C7A4F" w:rsidRPr="00B25463">
        <w:rPr>
          <w:rFonts w:ascii="Times New Roman" w:hAnsi="Times New Roman" w:cs="Times New Roman"/>
          <w:bCs/>
          <w:iCs/>
        </w:rPr>
        <w:t>y by Da</w:t>
      </w:r>
      <w:r w:rsidR="008370E9" w:rsidRPr="00B25463">
        <w:rPr>
          <w:rFonts w:ascii="Times New Roman" w:hAnsi="Times New Roman" w:cs="Times New Roman"/>
          <w:bCs/>
          <w:iCs/>
        </w:rPr>
        <w:t>v</w:t>
      </w:r>
      <w:r w:rsidR="008C7A4F" w:rsidRPr="00B25463">
        <w:rPr>
          <w:rFonts w:ascii="Times New Roman" w:hAnsi="Times New Roman" w:cs="Times New Roman"/>
          <w:bCs/>
          <w:iCs/>
        </w:rPr>
        <w:t>i</w:t>
      </w:r>
      <w:r w:rsidR="008370E9" w:rsidRPr="00B25463">
        <w:rPr>
          <w:rFonts w:ascii="Times New Roman" w:hAnsi="Times New Roman" w:cs="Times New Roman"/>
          <w:bCs/>
          <w:iCs/>
        </w:rPr>
        <w:t>d I</w:t>
      </w:r>
      <w:r w:rsidR="008C7A4F" w:rsidRPr="00B25463">
        <w:rPr>
          <w:rFonts w:ascii="Times New Roman" w:hAnsi="Times New Roman" w:cs="Times New Roman"/>
          <w:bCs/>
          <w:iCs/>
        </w:rPr>
        <w:t xml:space="preserve">, </w:t>
      </w:r>
      <w:r w:rsidR="006B3489" w:rsidRPr="00B25463">
        <w:rPr>
          <w:rFonts w:ascii="Times New Roman" w:hAnsi="Times New Roman" w:cs="Times New Roman"/>
          <w:bCs/>
          <w:iCs/>
        </w:rPr>
        <w:t xml:space="preserve">placing Scotland </w:t>
      </w:r>
      <w:r w:rsidR="000717A7" w:rsidRPr="00B25463">
        <w:rPr>
          <w:rFonts w:ascii="Times New Roman" w:hAnsi="Times New Roman" w:cs="Times New Roman"/>
          <w:bCs/>
          <w:iCs/>
        </w:rPr>
        <w:t xml:space="preserve">firmly </w:t>
      </w:r>
      <w:r w:rsidR="006B3489" w:rsidRPr="00B25463">
        <w:rPr>
          <w:rFonts w:ascii="Times New Roman" w:hAnsi="Times New Roman" w:cs="Times New Roman"/>
          <w:bCs/>
          <w:iCs/>
        </w:rPr>
        <w:t>within the</w:t>
      </w:r>
      <w:r w:rsidR="006213DA" w:rsidRPr="00B25463">
        <w:rPr>
          <w:rFonts w:ascii="Times New Roman" w:hAnsi="Times New Roman" w:cs="Times New Roman"/>
          <w:bCs/>
          <w:iCs/>
        </w:rPr>
        <w:t xml:space="preserve"> general </w:t>
      </w:r>
      <w:r w:rsidR="006B3489" w:rsidRPr="00B25463">
        <w:rPr>
          <w:rFonts w:ascii="Times New Roman" w:hAnsi="Times New Roman" w:cs="Times New Roman"/>
          <w:bCs/>
          <w:iCs/>
        </w:rPr>
        <w:t xml:space="preserve">European </w:t>
      </w:r>
      <w:r w:rsidR="00091E92" w:rsidRPr="00B25463">
        <w:rPr>
          <w:rFonts w:ascii="Times New Roman" w:hAnsi="Times New Roman" w:cs="Times New Roman"/>
          <w:bCs/>
          <w:iCs/>
        </w:rPr>
        <w:t xml:space="preserve">trend </w:t>
      </w:r>
      <w:r w:rsidR="006B3489" w:rsidRPr="00B25463">
        <w:rPr>
          <w:rFonts w:ascii="Times New Roman" w:hAnsi="Times New Roman" w:cs="Times New Roman"/>
          <w:bCs/>
          <w:iCs/>
        </w:rPr>
        <w:t>which saw the</w:t>
      </w:r>
      <w:r w:rsidR="00091E92" w:rsidRPr="00B25463">
        <w:rPr>
          <w:rFonts w:ascii="Times New Roman" w:hAnsi="Times New Roman" w:cs="Times New Roman"/>
          <w:bCs/>
          <w:iCs/>
        </w:rPr>
        <w:t xml:space="preserve"> </w:t>
      </w:r>
      <w:r w:rsidR="006B3489" w:rsidRPr="00B25463">
        <w:rPr>
          <w:rFonts w:ascii="Times New Roman" w:hAnsi="Times New Roman" w:cs="Times New Roman"/>
          <w:bCs/>
          <w:iCs/>
        </w:rPr>
        <w:t>growth</w:t>
      </w:r>
      <w:r w:rsidR="006213DA" w:rsidRPr="00B25463">
        <w:rPr>
          <w:rFonts w:ascii="Times New Roman" w:hAnsi="Times New Roman" w:cs="Times New Roman"/>
          <w:bCs/>
          <w:iCs/>
        </w:rPr>
        <w:t xml:space="preserve"> of</w:t>
      </w:r>
      <w:r w:rsidR="006B3489" w:rsidRPr="00B25463">
        <w:rPr>
          <w:rFonts w:ascii="Times New Roman" w:hAnsi="Times New Roman" w:cs="Times New Roman"/>
          <w:bCs/>
          <w:iCs/>
        </w:rPr>
        <w:t xml:space="preserve"> the</w:t>
      </w:r>
      <w:r w:rsidR="006213DA" w:rsidRPr="00B25463">
        <w:rPr>
          <w:rFonts w:ascii="Times New Roman" w:hAnsi="Times New Roman" w:cs="Times New Roman"/>
          <w:bCs/>
          <w:iCs/>
        </w:rPr>
        <w:t xml:space="preserve"> communes, </w:t>
      </w:r>
      <w:r w:rsidR="008370E9" w:rsidRPr="00B25463">
        <w:rPr>
          <w:rFonts w:ascii="Times New Roman" w:hAnsi="Times New Roman" w:cs="Times New Roman"/>
          <w:bCs/>
          <w:iCs/>
        </w:rPr>
        <w:t xml:space="preserve">and yet documentation for </w:t>
      </w:r>
      <w:r w:rsidR="006B3489" w:rsidRPr="00B25463">
        <w:rPr>
          <w:rFonts w:ascii="Times New Roman" w:hAnsi="Times New Roman" w:cs="Times New Roman"/>
          <w:bCs/>
          <w:iCs/>
        </w:rPr>
        <w:t xml:space="preserve">the burghs in </w:t>
      </w:r>
      <w:r w:rsidR="008370E9" w:rsidRPr="00B25463">
        <w:rPr>
          <w:rFonts w:ascii="Times New Roman" w:hAnsi="Times New Roman" w:cs="Times New Roman"/>
          <w:bCs/>
          <w:iCs/>
        </w:rPr>
        <w:t>this period</w:t>
      </w:r>
      <w:r w:rsidR="00091E92" w:rsidRPr="00B25463">
        <w:rPr>
          <w:rFonts w:ascii="Times New Roman" w:hAnsi="Times New Roman" w:cs="Times New Roman"/>
          <w:bCs/>
          <w:iCs/>
        </w:rPr>
        <w:t xml:space="preserve"> </w:t>
      </w:r>
      <w:r w:rsidR="008370E9" w:rsidRPr="00B25463">
        <w:rPr>
          <w:rFonts w:ascii="Times New Roman" w:hAnsi="Times New Roman" w:cs="Times New Roman"/>
          <w:bCs/>
          <w:iCs/>
        </w:rPr>
        <w:t xml:space="preserve">is </w:t>
      </w:r>
      <w:r w:rsidR="00091E92" w:rsidRPr="00B25463">
        <w:rPr>
          <w:rFonts w:ascii="Times New Roman" w:hAnsi="Times New Roman" w:cs="Times New Roman"/>
          <w:bCs/>
          <w:iCs/>
        </w:rPr>
        <w:t>scanty</w:t>
      </w:r>
      <w:r w:rsidR="008370E9" w:rsidRPr="00B25463">
        <w:rPr>
          <w:rFonts w:ascii="Times New Roman" w:hAnsi="Times New Roman" w:cs="Times New Roman"/>
          <w:bCs/>
          <w:iCs/>
        </w:rPr>
        <w:t>.</w:t>
      </w:r>
      <w:r w:rsidR="008370E9" w:rsidRPr="00B25463">
        <w:rPr>
          <w:rStyle w:val="FootnoteReference"/>
          <w:rFonts w:ascii="Times New Roman" w:hAnsi="Times New Roman" w:cs="Times New Roman"/>
          <w:bCs/>
          <w:iCs/>
        </w:rPr>
        <w:footnoteReference w:id="20"/>
      </w:r>
      <w:r w:rsidR="008370E9" w:rsidRPr="00B25463">
        <w:rPr>
          <w:rFonts w:ascii="Times New Roman" w:hAnsi="Times New Roman" w:cs="Times New Roman"/>
          <w:bCs/>
          <w:iCs/>
        </w:rPr>
        <w:t xml:space="preserve"> </w:t>
      </w:r>
      <w:r w:rsidR="000717A7" w:rsidRPr="00B25463">
        <w:rPr>
          <w:rFonts w:ascii="Times New Roman" w:hAnsi="Times New Roman" w:cs="Times New Roman"/>
          <w:bCs/>
          <w:iCs/>
        </w:rPr>
        <w:t>Richard Oram emphasises the importance of both Flemish and English colonists to the development of the towns, presenting the possibility that political ideas and practices were imported along with skills and expertise.</w:t>
      </w:r>
      <w:r w:rsidR="000717A7" w:rsidRPr="00B25463">
        <w:rPr>
          <w:rStyle w:val="FootnoteReference"/>
          <w:rFonts w:ascii="Times New Roman" w:hAnsi="Times New Roman" w:cs="Times New Roman"/>
          <w:bCs/>
          <w:iCs/>
        </w:rPr>
        <w:footnoteReference w:id="21"/>
      </w:r>
      <w:r w:rsidR="000717A7" w:rsidRPr="00B25463">
        <w:rPr>
          <w:rFonts w:ascii="Times New Roman" w:hAnsi="Times New Roman" w:cs="Times New Roman"/>
          <w:bCs/>
          <w:iCs/>
        </w:rPr>
        <w:t xml:space="preserve"> </w:t>
      </w:r>
      <w:r w:rsidR="00091E92" w:rsidRPr="00B25463">
        <w:rPr>
          <w:rFonts w:ascii="Times New Roman" w:hAnsi="Times New Roman" w:cs="Times New Roman"/>
          <w:bCs/>
          <w:iCs/>
        </w:rPr>
        <w:t>By the fifteenth century t</w:t>
      </w:r>
      <w:r w:rsidR="006213DA" w:rsidRPr="00B25463">
        <w:rPr>
          <w:rFonts w:ascii="Times New Roman" w:hAnsi="Times New Roman" w:cs="Times New Roman"/>
          <w:bCs/>
          <w:iCs/>
        </w:rPr>
        <w:t xml:space="preserve">he </w:t>
      </w:r>
      <w:r w:rsidR="006213DA" w:rsidRPr="00B25463">
        <w:rPr>
          <w:rFonts w:ascii="Times New Roman" w:hAnsi="Times New Roman" w:cs="Times New Roman"/>
          <w:bCs/>
          <w:i/>
          <w:iCs/>
        </w:rPr>
        <w:t>bonum commune</w:t>
      </w:r>
      <w:r w:rsidR="006213DA" w:rsidRPr="00B25463">
        <w:rPr>
          <w:rFonts w:ascii="Times New Roman" w:hAnsi="Times New Roman" w:cs="Times New Roman"/>
          <w:bCs/>
          <w:iCs/>
        </w:rPr>
        <w:t xml:space="preserve"> certainly permeated </w:t>
      </w:r>
      <w:r w:rsidR="00E57BA7" w:rsidRPr="00B25463">
        <w:rPr>
          <w:rFonts w:ascii="Times New Roman" w:hAnsi="Times New Roman" w:cs="Times New Roman"/>
          <w:bCs/>
          <w:iCs/>
        </w:rPr>
        <w:t xml:space="preserve">Scottish </w:t>
      </w:r>
      <w:r w:rsidR="006213DA" w:rsidRPr="00B25463">
        <w:rPr>
          <w:rFonts w:ascii="Times New Roman" w:hAnsi="Times New Roman" w:cs="Times New Roman"/>
          <w:bCs/>
          <w:iCs/>
        </w:rPr>
        <w:t xml:space="preserve">princely discourse, and given the </w:t>
      </w:r>
      <w:r w:rsidR="00FE5A8A" w:rsidRPr="00B25463">
        <w:rPr>
          <w:rFonts w:ascii="Times New Roman" w:hAnsi="Times New Roman" w:cs="Times New Roman"/>
          <w:bCs/>
          <w:iCs/>
        </w:rPr>
        <w:t xml:space="preserve">position of the burgesses as the third estate in parliament </w:t>
      </w:r>
      <w:r w:rsidR="006213DA" w:rsidRPr="00B25463">
        <w:rPr>
          <w:rFonts w:ascii="Times New Roman" w:hAnsi="Times New Roman" w:cs="Times New Roman"/>
          <w:bCs/>
          <w:iCs/>
        </w:rPr>
        <w:t xml:space="preserve">it is </w:t>
      </w:r>
      <w:r w:rsidR="000717A7" w:rsidRPr="00B25463">
        <w:rPr>
          <w:rFonts w:ascii="Times New Roman" w:hAnsi="Times New Roman" w:cs="Times New Roman"/>
          <w:bCs/>
          <w:iCs/>
        </w:rPr>
        <w:t>likely</w:t>
      </w:r>
      <w:r w:rsidR="006213DA" w:rsidRPr="00B25463">
        <w:rPr>
          <w:rFonts w:ascii="Times New Roman" w:hAnsi="Times New Roman" w:cs="Times New Roman"/>
          <w:bCs/>
          <w:iCs/>
        </w:rPr>
        <w:t xml:space="preserve"> that </w:t>
      </w:r>
      <w:r w:rsidR="00091E92" w:rsidRPr="00B25463">
        <w:rPr>
          <w:rFonts w:ascii="Times New Roman" w:hAnsi="Times New Roman" w:cs="Times New Roman"/>
          <w:bCs/>
          <w:iCs/>
        </w:rPr>
        <w:t xml:space="preserve">such ideas </w:t>
      </w:r>
      <w:r w:rsidR="000717A7" w:rsidRPr="00B25463">
        <w:rPr>
          <w:rFonts w:ascii="Times New Roman" w:hAnsi="Times New Roman" w:cs="Times New Roman"/>
          <w:bCs/>
          <w:iCs/>
        </w:rPr>
        <w:t>were also reinforced from above</w:t>
      </w:r>
      <w:r w:rsidR="006213DA" w:rsidRPr="00B25463">
        <w:rPr>
          <w:rFonts w:ascii="Times New Roman" w:hAnsi="Times New Roman" w:cs="Times New Roman"/>
          <w:bCs/>
          <w:iCs/>
        </w:rPr>
        <w:t xml:space="preserve">. </w:t>
      </w:r>
      <w:r w:rsidR="00FE5A8A" w:rsidRPr="00B25463">
        <w:rPr>
          <w:rFonts w:ascii="Times New Roman" w:hAnsi="Times New Roman" w:cs="Times New Roman"/>
          <w:bCs/>
          <w:iCs/>
        </w:rPr>
        <w:t xml:space="preserve">Unlike </w:t>
      </w:r>
      <w:r w:rsidR="00F85DC6" w:rsidRPr="00B25463">
        <w:rPr>
          <w:rFonts w:ascii="Times New Roman" w:hAnsi="Times New Roman" w:cs="Times New Roman"/>
          <w:bCs/>
          <w:iCs/>
        </w:rPr>
        <w:t xml:space="preserve">in </w:t>
      </w:r>
      <w:r w:rsidR="00FE5A8A" w:rsidRPr="00B25463">
        <w:rPr>
          <w:rFonts w:ascii="Times New Roman" w:hAnsi="Times New Roman" w:cs="Times New Roman"/>
          <w:bCs/>
          <w:iCs/>
        </w:rPr>
        <w:t>England</w:t>
      </w:r>
      <w:r w:rsidR="00F85DC6" w:rsidRPr="00B25463">
        <w:rPr>
          <w:rFonts w:ascii="Times New Roman" w:hAnsi="Times New Roman" w:cs="Times New Roman"/>
          <w:bCs/>
          <w:iCs/>
        </w:rPr>
        <w:t>, however,</w:t>
      </w:r>
      <w:r w:rsidR="00FE5A8A" w:rsidRPr="00B25463">
        <w:rPr>
          <w:rFonts w:ascii="Times New Roman" w:hAnsi="Times New Roman" w:cs="Times New Roman"/>
          <w:bCs/>
          <w:iCs/>
        </w:rPr>
        <w:t xml:space="preserve"> t</w:t>
      </w:r>
      <w:r w:rsidR="003C67A3" w:rsidRPr="00B25463">
        <w:rPr>
          <w:rFonts w:ascii="Times New Roman" w:hAnsi="Times New Roman" w:cs="Times New Roman"/>
          <w:bCs/>
          <w:iCs/>
        </w:rPr>
        <w:t>he Scot</w:t>
      </w:r>
      <w:r w:rsidR="00FE5A8A" w:rsidRPr="00B25463">
        <w:rPr>
          <w:rFonts w:ascii="Times New Roman" w:hAnsi="Times New Roman" w:cs="Times New Roman"/>
          <w:bCs/>
          <w:iCs/>
        </w:rPr>
        <w:t xml:space="preserve">tish parliament was unicameral </w:t>
      </w:r>
      <w:r w:rsidR="003C67A3" w:rsidRPr="00B25463">
        <w:rPr>
          <w:rFonts w:ascii="Times New Roman" w:hAnsi="Times New Roman" w:cs="Times New Roman"/>
          <w:bCs/>
          <w:iCs/>
        </w:rPr>
        <w:t xml:space="preserve">and </w:t>
      </w:r>
      <w:r w:rsidR="00FE5A8A" w:rsidRPr="00B25463">
        <w:rPr>
          <w:rFonts w:ascii="Times New Roman" w:hAnsi="Times New Roman" w:cs="Times New Roman"/>
          <w:bCs/>
          <w:iCs/>
        </w:rPr>
        <w:t xml:space="preserve">so the discourse of community developed rather differently; by the later fifteenth century </w:t>
      </w:r>
      <w:r w:rsidR="00F85DC6" w:rsidRPr="00B25463">
        <w:rPr>
          <w:rFonts w:ascii="Times New Roman" w:hAnsi="Times New Roman" w:cs="Times New Roman"/>
          <w:bCs/>
          <w:iCs/>
        </w:rPr>
        <w:t>the term</w:t>
      </w:r>
      <w:r w:rsidR="003C67A3" w:rsidRPr="00B25463">
        <w:rPr>
          <w:rFonts w:ascii="Times New Roman" w:hAnsi="Times New Roman" w:cs="Times New Roman"/>
          <w:bCs/>
          <w:iCs/>
        </w:rPr>
        <w:t xml:space="preserve"> appears to have </w:t>
      </w:r>
      <w:r w:rsidR="00FE5A8A" w:rsidRPr="00B25463">
        <w:rPr>
          <w:rFonts w:ascii="Times New Roman" w:hAnsi="Times New Roman" w:cs="Times New Roman"/>
          <w:bCs/>
          <w:iCs/>
        </w:rPr>
        <w:t xml:space="preserve">been applied </w:t>
      </w:r>
      <w:r w:rsidR="00F85DC6" w:rsidRPr="00B25463">
        <w:rPr>
          <w:rFonts w:ascii="Times New Roman" w:hAnsi="Times New Roman" w:cs="Times New Roman"/>
          <w:bCs/>
          <w:iCs/>
        </w:rPr>
        <w:t>often</w:t>
      </w:r>
      <w:r w:rsidR="00FE5A8A" w:rsidRPr="00B25463">
        <w:rPr>
          <w:rFonts w:ascii="Times New Roman" w:hAnsi="Times New Roman" w:cs="Times New Roman"/>
          <w:bCs/>
          <w:iCs/>
        </w:rPr>
        <w:t xml:space="preserve"> to the burghs, </w:t>
      </w:r>
      <w:r w:rsidR="00F85DC6" w:rsidRPr="00B25463">
        <w:rPr>
          <w:rFonts w:ascii="Times New Roman" w:hAnsi="Times New Roman" w:cs="Times New Roman"/>
          <w:bCs/>
          <w:iCs/>
        </w:rPr>
        <w:t>and very rarely indeed</w:t>
      </w:r>
      <w:r w:rsidR="00FE5A8A" w:rsidRPr="00B25463">
        <w:rPr>
          <w:rFonts w:ascii="Times New Roman" w:hAnsi="Times New Roman" w:cs="Times New Roman"/>
          <w:bCs/>
          <w:iCs/>
        </w:rPr>
        <w:t xml:space="preserve"> </w:t>
      </w:r>
      <w:r w:rsidR="00F85DC6" w:rsidRPr="00B25463">
        <w:rPr>
          <w:rFonts w:ascii="Times New Roman" w:hAnsi="Times New Roman" w:cs="Times New Roman"/>
          <w:bCs/>
          <w:iCs/>
        </w:rPr>
        <w:t xml:space="preserve">to </w:t>
      </w:r>
      <w:r w:rsidR="00FE5A8A" w:rsidRPr="00B25463">
        <w:rPr>
          <w:rFonts w:ascii="Times New Roman" w:hAnsi="Times New Roman" w:cs="Times New Roman"/>
          <w:bCs/>
          <w:iCs/>
        </w:rPr>
        <w:t>the kingdom as a whole</w:t>
      </w:r>
      <w:r w:rsidR="003C67A3" w:rsidRPr="00B25463">
        <w:rPr>
          <w:rFonts w:ascii="Times New Roman" w:hAnsi="Times New Roman" w:cs="Times New Roman"/>
          <w:bCs/>
          <w:iCs/>
        </w:rPr>
        <w:t>.</w:t>
      </w:r>
      <w:r w:rsidR="00F85DC6" w:rsidRPr="00B25463">
        <w:rPr>
          <w:rStyle w:val="FootnoteReference"/>
          <w:rFonts w:ascii="Times New Roman" w:hAnsi="Times New Roman" w:cs="Times New Roman"/>
          <w:bCs/>
          <w:iCs/>
        </w:rPr>
        <w:footnoteReference w:id="22"/>
      </w:r>
      <w:r w:rsidR="003C67A3" w:rsidRPr="00B25463">
        <w:rPr>
          <w:rFonts w:ascii="Times New Roman" w:hAnsi="Times New Roman" w:cs="Times New Roman"/>
          <w:bCs/>
          <w:iCs/>
        </w:rPr>
        <w:t xml:space="preserve"> </w:t>
      </w:r>
      <w:r w:rsidR="00FE5A8A" w:rsidRPr="00B25463">
        <w:rPr>
          <w:rFonts w:ascii="Times New Roman" w:hAnsi="Times New Roman" w:cs="Times New Roman"/>
          <w:bCs/>
          <w:iCs/>
        </w:rPr>
        <w:t>Scotland maintained close links to Flanders and England throughout the medieval period, and a</w:t>
      </w:r>
      <w:r w:rsidR="008C7A4F" w:rsidRPr="00B25463">
        <w:rPr>
          <w:rFonts w:ascii="Times New Roman" w:hAnsi="Times New Roman" w:cs="Times New Roman"/>
          <w:bCs/>
          <w:iCs/>
        </w:rPr>
        <w:t xml:space="preserve">lthough there is </w:t>
      </w:r>
      <w:r w:rsidR="004960D4" w:rsidRPr="00B25463">
        <w:rPr>
          <w:rFonts w:ascii="Times New Roman" w:hAnsi="Times New Roman" w:cs="Times New Roman"/>
          <w:bCs/>
          <w:iCs/>
        </w:rPr>
        <w:t>little</w:t>
      </w:r>
      <w:r w:rsidR="008C7A4F" w:rsidRPr="00B25463">
        <w:rPr>
          <w:rFonts w:ascii="Times New Roman" w:hAnsi="Times New Roman" w:cs="Times New Roman"/>
          <w:bCs/>
          <w:iCs/>
        </w:rPr>
        <w:t xml:space="preserve"> sign </w:t>
      </w:r>
      <w:r w:rsidR="006213DA" w:rsidRPr="00B25463">
        <w:rPr>
          <w:rFonts w:ascii="Times New Roman" w:hAnsi="Times New Roman" w:cs="Times New Roman"/>
          <w:bCs/>
          <w:iCs/>
        </w:rPr>
        <w:t xml:space="preserve">in the records </w:t>
      </w:r>
      <w:r w:rsidR="008C7A4F" w:rsidRPr="00B25463">
        <w:rPr>
          <w:rFonts w:ascii="Times New Roman" w:hAnsi="Times New Roman" w:cs="Times New Roman"/>
          <w:bCs/>
          <w:iCs/>
        </w:rPr>
        <w:t xml:space="preserve">of the </w:t>
      </w:r>
      <w:r w:rsidR="00D30C40" w:rsidRPr="00B25463">
        <w:rPr>
          <w:rFonts w:ascii="Times New Roman" w:hAnsi="Times New Roman" w:cs="Times New Roman"/>
          <w:bCs/>
          <w:iCs/>
        </w:rPr>
        <w:t>revolts</w:t>
      </w:r>
      <w:r w:rsidR="008C7A4F" w:rsidRPr="00B25463">
        <w:rPr>
          <w:rFonts w:ascii="Times New Roman" w:hAnsi="Times New Roman" w:cs="Times New Roman"/>
          <w:bCs/>
          <w:iCs/>
        </w:rPr>
        <w:t xml:space="preserve"> which shaped the use of communitarian ideas in </w:t>
      </w:r>
      <w:r w:rsidR="00FE5A8A" w:rsidRPr="00B25463">
        <w:rPr>
          <w:rFonts w:ascii="Times New Roman" w:hAnsi="Times New Roman" w:cs="Times New Roman"/>
          <w:bCs/>
          <w:iCs/>
        </w:rPr>
        <w:t xml:space="preserve">these polities, </w:t>
      </w:r>
      <w:r w:rsidR="008C7A4F" w:rsidRPr="00B25463">
        <w:rPr>
          <w:rFonts w:ascii="Times New Roman" w:hAnsi="Times New Roman" w:cs="Times New Roman"/>
          <w:bCs/>
          <w:iCs/>
        </w:rPr>
        <w:t xml:space="preserve">there nevertheless existed </w:t>
      </w:r>
      <w:r w:rsidR="00D76DC7" w:rsidRPr="00B25463">
        <w:rPr>
          <w:rFonts w:ascii="Times New Roman" w:hAnsi="Times New Roman" w:cs="Times New Roman"/>
          <w:bCs/>
          <w:iCs/>
        </w:rPr>
        <w:t>a</w:t>
      </w:r>
      <w:r w:rsidR="00674BB1" w:rsidRPr="00B25463">
        <w:rPr>
          <w:rFonts w:ascii="Times New Roman" w:hAnsi="Times New Roman" w:cs="Times New Roman"/>
          <w:bCs/>
          <w:iCs/>
        </w:rPr>
        <w:t xml:space="preserve"> </w:t>
      </w:r>
      <w:r w:rsidR="008C7A4F" w:rsidRPr="00B25463">
        <w:rPr>
          <w:rFonts w:ascii="Times New Roman" w:hAnsi="Times New Roman" w:cs="Times New Roman"/>
          <w:bCs/>
          <w:iCs/>
        </w:rPr>
        <w:t>public domain in which political authority was asserted and contested.</w:t>
      </w:r>
      <w:r w:rsidR="00674BB1" w:rsidRPr="00B25463">
        <w:rPr>
          <w:rStyle w:val="FootnoteReference"/>
          <w:rFonts w:ascii="Times New Roman" w:hAnsi="Times New Roman" w:cs="Times New Roman"/>
          <w:bCs/>
          <w:iCs/>
        </w:rPr>
        <w:footnoteReference w:id="23"/>
      </w:r>
      <w:r w:rsidR="008C7A4F" w:rsidRPr="00B25463">
        <w:rPr>
          <w:rFonts w:ascii="Times New Roman" w:hAnsi="Times New Roman" w:cs="Times New Roman"/>
          <w:bCs/>
          <w:iCs/>
        </w:rPr>
        <w:t xml:space="preserve"> </w:t>
      </w:r>
      <w:r w:rsidR="00091E92" w:rsidRPr="00B25463">
        <w:rPr>
          <w:rFonts w:ascii="Times New Roman" w:hAnsi="Times New Roman" w:cs="Times New Roman"/>
          <w:bCs/>
          <w:iCs/>
        </w:rPr>
        <w:t xml:space="preserve">It is therefore possible that the use of </w:t>
      </w:r>
      <w:r w:rsidR="00F85DC6" w:rsidRPr="00B25463">
        <w:rPr>
          <w:rFonts w:ascii="Times New Roman" w:hAnsi="Times New Roman" w:cs="Times New Roman"/>
          <w:bCs/>
          <w:iCs/>
        </w:rPr>
        <w:t>this</w:t>
      </w:r>
      <w:r w:rsidR="00091E92" w:rsidRPr="00B25463">
        <w:rPr>
          <w:rFonts w:ascii="Times New Roman" w:hAnsi="Times New Roman" w:cs="Times New Roman"/>
          <w:bCs/>
          <w:iCs/>
        </w:rPr>
        <w:t xml:space="preserve"> </w:t>
      </w:r>
      <w:r w:rsidR="00DD6D85" w:rsidRPr="00B25463">
        <w:rPr>
          <w:rFonts w:ascii="Times New Roman" w:hAnsi="Times New Roman" w:cs="Times New Roman"/>
          <w:bCs/>
          <w:iCs/>
        </w:rPr>
        <w:t>discourse</w:t>
      </w:r>
      <w:r w:rsidR="00091E92" w:rsidRPr="00B25463">
        <w:rPr>
          <w:rFonts w:ascii="Times New Roman" w:hAnsi="Times New Roman" w:cs="Times New Roman"/>
          <w:bCs/>
          <w:iCs/>
        </w:rPr>
        <w:t xml:space="preserve"> in the towns </w:t>
      </w:r>
      <w:r w:rsidR="003656B9" w:rsidRPr="00B25463">
        <w:rPr>
          <w:rFonts w:ascii="Times New Roman" w:hAnsi="Times New Roman" w:cs="Times New Roman"/>
          <w:bCs/>
          <w:iCs/>
        </w:rPr>
        <w:t>was</w:t>
      </w:r>
      <w:r w:rsidR="00091E92" w:rsidRPr="00B25463">
        <w:rPr>
          <w:rFonts w:ascii="Times New Roman" w:hAnsi="Times New Roman" w:cs="Times New Roman"/>
          <w:bCs/>
          <w:iCs/>
        </w:rPr>
        <w:t xml:space="preserve"> reinforced from multiple directions. Such questions</w:t>
      </w:r>
      <w:r w:rsidR="00D76DC7" w:rsidRPr="00B25463">
        <w:rPr>
          <w:rFonts w:ascii="Times New Roman" w:hAnsi="Times New Roman" w:cs="Times New Roman"/>
          <w:bCs/>
          <w:iCs/>
        </w:rPr>
        <w:t xml:space="preserve"> must remain a matter for debate, as t</w:t>
      </w:r>
      <w:r w:rsidR="00402D32" w:rsidRPr="00B25463">
        <w:rPr>
          <w:rFonts w:ascii="Times New Roman" w:hAnsi="Times New Roman" w:cs="Times New Roman"/>
          <w:bCs/>
          <w:iCs/>
        </w:rPr>
        <w:t>he ability to study the ‘production, diffusion and reception of ideological discourses by historical actors in clearly-defined power relationships’, as advocated by Dumolyn, is severely limited by the sources.</w:t>
      </w:r>
      <w:r w:rsidR="00402D32" w:rsidRPr="00B25463">
        <w:rPr>
          <w:rFonts w:ascii="Times New Roman" w:hAnsi="Times New Roman" w:cs="Times New Roman"/>
          <w:bCs/>
          <w:iCs/>
          <w:vertAlign w:val="superscript"/>
        </w:rPr>
        <w:footnoteReference w:id="24"/>
      </w:r>
      <w:r w:rsidR="00402D32" w:rsidRPr="00B25463">
        <w:rPr>
          <w:rFonts w:ascii="Times New Roman" w:hAnsi="Times New Roman" w:cs="Times New Roman"/>
          <w:bCs/>
          <w:iCs/>
        </w:rPr>
        <w:t xml:space="preserve"> Instead, t</w:t>
      </w:r>
      <w:r w:rsidR="00674BB1" w:rsidRPr="00B25463">
        <w:rPr>
          <w:rFonts w:ascii="Times New Roman" w:hAnsi="Times New Roman" w:cs="Times New Roman"/>
          <w:bCs/>
          <w:iCs/>
        </w:rPr>
        <w:t xml:space="preserve">he ways in which community </w:t>
      </w:r>
      <w:r w:rsidRPr="00B25463">
        <w:rPr>
          <w:rFonts w:ascii="Times New Roman" w:hAnsi="Times New Roman" w:cs="Times New Roman"/>
          <w:bCs/>
          <w:iCs/>
        </w:rPr>
        <w:t>was delineated, controlled and deployed in Scottish towns, and the political ends to which it was then put, can be examined through analysis of the language of the extant council records.</w:t>
      </w:r>
      <w:r w:rsidRPr="00B25463">
        <w:rPr>
          <w:rStyle w:val="FootnoteReference"/>
          <w:rFonts w:ascii="Times New Roman" w:hAnsi="Times New Roman" w:cs="Times New Roman"/>
          <w:bCs/>
          <w:iCs/>
        </w:rPr>
        <w:footnoteReference w:id="25"/>
      </w:r>
      <w:r w:rsidRPr="00B25463">
        <w:rPr>
          <w:rFonts w:ascii="Times New Roman" w:hAnsi="Times New Roman" w:cs="Times New Roman"/>
          <w:bCs/>
          <w:iCs/>
        </w:rPr>
        <w:t xml:space="preserve"> This approach necessarily limits the main focus of the investigation to Aberdeen, </w:t>
      </w:r>
      <w:r w:rsidR="00CB6720" w:rsidRPr="00B25463">
        <w:rPr>
          <w:rFonts w:ascii="Times New Roman" w:hAnsi="Times New Roman" w:cs="Times New Roman"/>
          <w:bCs/>
          <w:iCs/>
        </w:rPr>
        <w:t>and broadens the scope to include spatial, as well as linguistic</w:t>
      </w:r>
      <w:r w:rsidR="00057AAB" w:rsidRPr="00B25463">
        <w:rPr>
          <w:rFonts w:ascii="Times New Roman" w:hAnsi="Times New Roman" w:cs="Times New Roman"/>
          <w:bCs/>
          <w:iCs/>
        </w:rPr>
        <w:t>, formulations of co</w:t>
      </w:r>
      <w:r w:rsidR="00CB6720" w:rsidRPr="00B25463">
        <w:rPr>
          <w:rFonts w:ascii="Times New Roman" w:hAnsi="Times New Roman" w:cs="Times New Roman"/>
          <w:bCs/>
          <w:iCs/>
        </w:rPr>
        <w:t>mmunity.</w:t>
      </w:r>
      <w:r w:rsidR="00CB6720" w:rsidRPr="00B25463">
        <w:rPr>
          <w:rStyle w:val="FootnoteReference"/>
          <w:rFonts w:ascii="Times New Roman" w:hAnsi="Times New Roman" w:cs="Times New Roman"/>
          <w:bCs/>
          <w:iCs/>
        </w:rPr>
        <w:footnoteReference w:id="26"/>
      </w:r>
      <w:r w:rsidR="00D9768B" w:rsidRPr="00B25463">
        <w:rPr>
          <w:rFonts w:ascii="Times New Roman" w:hAnsi="Times New Roman" w:cs="Times New Roman"/>
          <w:bCs/>
          <w:iCs/>
        </w:rPr>
        <w:t xml:space="preserve"> It is suggested here that the Scottish medieval burgh community could </w:t>
      </w:r>
      <w:r w:rsidR="00D9768B" w:rsidRPr="00B25463">
        <w:rPr>
          <w:rFonts w:ascii="Times New Roman" w:hAnsi="Times New Roman" w:cs="Times New Roman"/>
          <w:bCs/>
          <w:iCs/>
        </w:rPr>
        <w:lastRenderedPageBreak/>
        <w:t xml:space="preserve">be thought of as a </w:t>
      </w:r>
      <w:r w:rsidR="004E4E7B" w:rsidRPr="00B25463">
        <w:rPr>
          <w:rFonts w:ascii="Times New Roman" w:hAnsi="Times New Roman" w:cs="Times New Roman"/>
          <w:bCs/>
          <w:iCs/>
        </w:rPr>
        <w:t>location</w:t>
      </w:r>
      <w:r w:rsidR="00D9768B" w:rsidRPr="00B25463">
        <w:rPr>
          <w:rFonts w:ascii="Times New Roman" w:hAnsi="Times New Roman" w:cs="Times New Roman"/>
          <w:bCs/>
          <w:iCs/>
        </w:rPr>
        <w:t xml:space="preserve">, a legal </w:t>
      </w:r>
      <w:r w:rsidR="004E4E7B" w:rsidRPr="00B25463">
        <w:rPr>
          <w:rFonts w:ascii="Times New Roman" w:hAnsi="Times New Roman" w:cs="Times New Roman"/>
          <w:bCs/>
          <w:iCs/>
        </w:rPr>
        <w:t>construct</w:t>
      </w:r>
      <w:r w:rsidR="00D9768B" w:rsidRPr="00B25463">
        <w:rPr>
          <w:rFonts w:ascii="Times New Roman" w:hAnsi="Times New Roman" w:cs="Times New Roman"/>
          <w:bCs/>
          <w:iCs/>
        </w:rPr>
        <w:t xml:space="preserve"> and a group of people, and that the overlap between these </w:t>
      </w:r>
      <w:r w:rsidR="004E4E7B" w:rsidRPr="00B25463">
        <w:rPr>
          <w:rFonts w:ascii="Times New Roman" w:hAnsi="Times New Roman" w:cs="Times New Roman"/>
          <w:bCs/>
          <w:iCs/>
        </w:rPr>
        <w:t>elements</w:t>
      </w:r>
      <w:r w:rsidR="00D9768B" w:rsidRPr="00B25463">
        <w:rPr>
          <w:rFonts w:ascii="Times New Roman" w:hAnsi="Times New Roman" w:cs="Times New Roman"/>
          <w:bCs/>
          <w:iCs/>
        </w:rPr>
        <w:t xml:space="preserve"> provided a conceptual space which could be appropriated by those in authority in order to legitimize political decisions and actions.</w:t>
      </w:r>
    </w:p>
    <w:p w:rsidR="004E4E7B" w:rsidRPr="00B25463" w:rsidRDefault="006E3CB6" w:rsidP="006E3CB6">
      <w:pPr>
        <w:spacing w:line="360" w:lineRule="auto"/>
        <w:rPr>
          <w:rFonts w:ascii="Times New Roman" w:hAnsi="Times New Roman" w:cs="Times New Roman"/>
          <w:b/>
          <w:bCs/>
          <w:iCs/>
        </w:rPr>
      </w:pPr>
      <w:r w:rsidRPr="00B25463">
        <w:rPr>
          <w:rFonts w:ascii="Times New Roman" w:hAnsi="Times New Roman" w:cs="Times New Roman"/>
          <w:bCs/>
          <w:iCs/>
        </w:rPr>
        <w:tab/>
      </w:r>
      <w:r w:rsidR="00FB0085" w:rsidRPr="00B25463">
        <w:rPr>
          <w:rFonts w:ascii="Times New Roman" w:hAnsi="Times New Roman" w:cs="Times New Roman"/>
          <w:b/>
          <w:bCs/>
          <w:iCs/>
        </w:rPr>
        <w:t>The c</w:t>
      </w:r>
      <w:r w:rsidR="00713895" w:rsidRPr="00B25463">
        <w:rPr>
          <w:rFonts w:ascii="Times New Roman" w:hAnsi="Times New Roman" w:cs="Times New Roman"/>
          <w:b/>
          <w:bCs/>
          <w:iCs/>
        </w:rPr>
        <w:t xml:space="preserve">ommunity as </w:t>
      </w:r>
      <w:r w:rsidR="00FB0085" w:rsidRPr="00B25463">
        <w:rPr>
          <w:rFonts w:ascii="Times New Roman" w:hAnsi="Times New Roman" w:cs="Times New Roman"/>
          <w:b/>
          <w:bCs/>
          <w:iCs/>
        </w:rPr>
        <w:t>corporation</w:t>
      </w:r>
    </w:p>
    <w:p w:rsidR="00DD296C" w:rsidRPr="00B25463" w:rsidRDefault="00DD296C" w:rsidP="00DD296C">
      <w:pPr>
        <w:spacing w:line="360" w:lineRule="auto"/>
        <w:jc w:val="both"/>
        <w:rPr>
          <w:rFonts w:ascii="Times New Roman" w:hAnsi="Times New Roman" w:cs="Times New Roman"/>
          <w:bCs/>
          <w:iCs/>
        </w:rPr>
      </w:pPr>
      <w:r w:rsidRPr="00B25463">
        <w:rPr>
          <w:rFonts w:ascii="Times New Roman" w:hAnsi="Times New Roman" w:cs="Times New Roman"/>
          <w:bCs/>
          <w:iCs/>
        </w:rPr>
        <w:t xml:space="preserve">The Latin term </w:t>
      </w:r>
      <w:r w:rsidRPr="00B25463">
        <w:rPr>
          <w:rFonts w:ascii="Times New Roman" w:hAnsi="Times New Roman" w:cs="Times New Roman"/>
          <w:bCs/>
          <w:i/>
          <w:iCs/>
        </w:rPr>
        <w:t>communitas</w:t>
      </w:r>
      <w:r w:rsidRPr="00B25463">
        <w:rPr>
          <w:rFonts w:ascii="Times New Roman" w:hAnsi="Times New Roman" w:cs="Times New Roman"/>
          <w:bCs/>
          <w:iCs/>
        </w:rPr>
        <w:t xml:space="preserve"> was one of several words which, by the later middle ages, could be used to designate a corporation which held particular rights and privileges</w:t>
      </w:r>
      <w:r w:rsidR="00D73403" w:rsidRPr="00B25463">
        <w:rPr>
          <w:rFonts w:ascii="Times New Roman" w:hAnsi="Times New Roman" w:cs="Times New Roman"/>
          <w:bCs/>
          <w:iCs/>
        </w:rPr>
        <w:t xml:space="preserve"> in law</w:t>
      </w:r>
      <w:r w:rsidRPr="00B25463">
        <w:rPr>
          <w:rFonts w:ascii="Times New Roman" w:hAnsi="Times New Roman" w:cs="Times New Roman"/>
          <w:bCs/>
          <w:iCs/>
        </w:rPr>
        <w:t>.</w:t>
      </w:r>
      <w:r w:rsidRPr="00B25463">
        <w:rPr>
          <w:rStyle w:val="FootnoteReference"/>
          <w:rFonts w:ascii="Times New Roman" w:hAnsi="Times New Roman" w:cs="Times New Roman"/>
          <w:bCs/>
          <w:iCs/>
        </w:rPr>
        <w:footnoteReference w:id="27"/>
      </w:r>
      <w:r w:rsidRPr="00B25463">
        <w:rPr>
          <w:rFonts w:ascii="Times New Roman" w:hAnsi="Times New Roman" w:cs="Times New Roman"/>
          <w:bCs/>
          <w:iCs/>
        </w:rPr>
        <w:t xml:space="preserve"> This idea took its power from the fact that a corporation, such as a burgh, could </w:t>
      </w:r>
      <w:r w:rsidR="0080461A" w:rsidRPr="00B25463">
        <w:rPr>
          <w:rFonts w:ascii="Times New Roman" w:hAnsi="Times New Roman" w:cs="Times New Roman"/>
          <w:bCs/>
          <w:iCs/>
        </w:rPr>
        <w:t xml:space="preserve">be </w:t>
      </w:r>
      <w:r w:rsidRPr="00B25463">
        <w:rPr>
          <w:rFonts w:ascii="Times New Roman" w:hAnsi="Times New Roman" w:cs="Times New Roman"/>
          <w:bCs/>
          <w:iCs/>
        </w:rPr>
        <w:t xml:space="preserve">simultaneously both a legal </w:t>
      </w:r>
      <w:r w:rsidR="004E4E7B" w:rsidRPr="00B25463">
        <w:rPr>
          <w:rFonts w:ascii="Times New Roman" w:hAnsi="Times New Roman" w:cs="Times New Roman"/>
          <w:bCs/>
          <w:iCs/>
        </w:rPr>
        <w:t>construct</w:t>
      </w:r>
      <w:r w:rsidRPr="00B25463">
        <w:rPr>
          <w:rFonts w:ascii="Times New Roman" w:hAnsi="Times New Roman" w:cs="Times New Roman"/>
          <w:bCs/>
          <w:iCs/>
        </w:rPr>
        <w:t xml:space="preserve"> distinct from its members and the group of men who comprised </w:t>
      </w:r>
      <w:r w:rsidR="003B48A3" w:rsidRPr="00B25463">
        <w:rPr>
          <w:rFonts w:ascii="Times New Roman" w:hAnsi="Times New Roman" w:cs="Times New Roman"/>
          <w:bCs/>
          <w:iCs/>
        </w:rPr>
        <w:t>it</w:t>
      </w:r>
      <w:r w:rsidRPr="00B25463">
        <w:rPr>
          <w:rFonts w:ascii="Times New Roman" w:hAnsi="Times New Roman" w:cs="Times New Roman"/>
          <w:bCs/>
          <w:iCs/>
        </w:rPr>
        <w:t>.</w:t>
      </w:r>
      <w:r w:rsidRPr="00B25463">
        <w:rPr>
          <w:rStyle w:val="FootnoteReference"/>
          <w:rFonts w:ascii="Times New Roman" w:hAnsi="Times New Roman" w:cs="Times New Roman"/>
          <w:bCs/>
          <w:iCs/>
        </w:rPr>
        <w:footnoteReference w:id="28"/>
      </w:r>
      <w:r w:rsidRPr="00B25463">
        <w:rPr>
          <w:rFonts w:ascii="Times New Roman" w:hAnsi="Times New Roman" w:cs="Times New Roman"/>
          <w:bCs/>
          <w:iCs/>
        </w:rPr>
        <w:t xml:space="preserve"> The </w:t>
      </w:r>
      <w:r w:rsidR="004E4E7B" w:rsidRPr="00B25463">
        <w:rPr>
          <w:rFonts w:ascii="Times New Roman" w:hAnsi="Times New Roman" w:cs="Times New Roman"/>
          <w:bCs/>
          <w:iCs/>
        </w:rPr>
        <w:t>corporation</w:t>
      </w:r>
      <w:r w:rsidRPr="00B25463">
        <w:rPr>
          <w:rFonts w:ascii="Times New Roman" w:hAnsi="Times New Roman" w:cs="Times New Roman"/>
          <w:bCs/>
          <w:iCs/>
        </w:rPr>
        <w:t xml:space="preserve">, as an abstraction, could not give consent; this had to be done by </w:t>
      </w:r>
      <w:r w:rsidR="003B48A3" w:rsidRPr="00B25463">
        <w:rPr>
          <w:rFonts w:ascii="Times New Roman" w:hAnsi="Times New Roman" w:cs="Times New Roman"/>
          <w:bCs/>
          <w:iCs/>
        </w:rPr>
        <w:t>those</w:t>
      </w:r>
      <w:r w:rsidRPr="00B25463">
        <w:rPr>
          <w:rFonts w:ascii="Times New Roman" w:hAnsi="Times New Roman" w:cs="Times New Roman"/>
          <w:bCs/>
          <w:iCs/>
        </w:rPr>
        <w:t xml:space="preserve"> </w:t>
      </w:r>
      <w:r w:rsidR="004E4E7B" w:rsidRPr="00B25463">
        <w:rPr>
          <w:rFonts w:ascii="Times New Roman" w:hAnsi="Times New Roman" w:cs="Times New Roman"/>
          <w:bCs/>
          <w:iCs/>
        </w:rPr>
        <w:t>present</w:t>
      </w:r>
      <w:r w:rsidRPr="00B25463">
        <w:rPr>
          <w:rFonts w:ascii="Times New Roman" w:hAnsi="Times New Roman" w:cs="Times New Roman"/>
          <w:bCs/>
          <w:iCs/>
        </w:rPr>
        <w:t xml:space="preserve"> on any given occasion. The corporeal aspect of the </w:t>
      </w:r>
      <w:r w:rsidRPr="00B25463">
        <w:rPr>
          <w:rFonts w:ascii="Times New Roman" w:hAnsi="Times New Roman" w:cs="Times New Roman"/>
          <w:bCs/>
          <w:i/>
          <w:iCs/>
        </w:rPr>
        <w:t>communitas</w:t>
      </w:r>
      <w:r w:rsidRPr="00B25463">
        <w:rPr>
          <w:rFonts w:ascii="Times New Roman" w:hAnsi="Times New Roman" w:cs="Times New Roman"/>
          <w:bCs/>
          <w:iCs/>
        </w:rPr>
        <w:t xml:space="preserve"> was therefore only ‘apparent and operative’ after the members had come together in congregation, hence the need for the burgh council to consent to decisions affecting the whole community.</w:t>
      </w:r>
      <w:r w:rsidRPr="00B25463">
        <w:rPr>
          <w:rStyle w:val="FootnoteReference"/>
          <w:rFonts w:ascii="Times New Roman" w:hAnsi="Times New Roman" w:cs="Times New Roman"/>
          <w:bCs/>
          <w:iCs/>
        </w:rPr>
        <w:footnoteReference w:id="29"/>
      </w:r>
      <w:r w:rsidRPr="00B25463">
        <w:rPr>
          <w:rFonts w:ascii="Times New Roman" w:hAnsi="Times New Roman" w:cs="Times New Roman"/>
          <w:bCs/>
          <w:iCs/>
        </w:rPr>
        <w:t xml:space="preserve"> The importance of the distinction between the burgesses themselves and the </w:t>
      </w:r>
      <w:r w:rsidRPr="00B25463">
        <w:rPr>
          <w:rFonts w:ascii="Times New Roman" w:hAnsi="Times New Roman" w:cs="Times New Roman"/>
          <w:bCs/>
          <w:i/>
          <w:iCs/>
        </w:rPr>
        <w:t>communitas</w:t>
      </w:r>
      <w:r w:rsidRPr="00B25463">
        <w:rPr>
          <w:rFonts w:ascii="Times New Roman" w:hAnsi="Times New Roman" w:cs="Times New Roman"/>
          <w:bCs/>
          <w:iCs/>
        </w:rPr>
        <w:t xml:space="preserve"> can be seen in the charter evidence from Edinburgh. The standard formula used by the crown in its grants to the burgh, from the reign of David II onwards, was, as in a charter of 1364, ‘</w:t>
      </w:r>
      <w:r w:rsidR="004E4E7B" w:rsidRPr="00B25463">
        <w:rPr>
          <w:rFonts w:ascii="Times New Roman" w:hAnsi="Times New Roman" w:cs="Times New Roman"/>
          <w:bCs/>
          <w:iCs/>
        </w:rPr>
        <w:t>Know ye that we have given, granted and by this our present charter hav</w:t>
      </w:r>
      <w:r w:rsidR="008869A5" w:rsidRPr="00B25463">
        <w:rPr>
          <w:rFonts w:ascii="Times New Roman" w:hAnsi="Times New Roman" w:cs="Times New Roman"/>
          <w:bCs/>
          <w:iCs/>
        </w:rPr>
        <w:t>e confirmed to the burgesses and community of the b</w:t>
      </w:r>
      <w:r w:rsidR="004E4E7B" w:rsidRPr="00B25463">
        <w:rPr>
          <w:rFonts w:ascii="Times New Roman" w:hAnsi="Times New Roman" w:cs="Times New Roman"/>
          <w:bCs/>
          <w:iCs/>
        </w:rPr>
        <w:t>urgh of Edinburgh…</w:t>
      </w:r>
      <w:r w:rsidRPr="00B25463">
        <w:rPr>
          <w:rFonts w:ascii="Times New Roman" w:hAnsi="Times New Roman" w:cs="Times New Roman"/>
          <w:bCs/>
          <w:iCs/>
        </w:rPr>
        <w:t>’.</w:t>
      </w:r>
      <w:r w:rsidRPr="00B25463">
        <w:rPr>
          <w:rFonts w:ascii="Times New Roman" w:hAnsi="Times New Roman" w:cs="Times New Roman"/>
          <w:bCs/>
          <w:iCs/>
          <w:vertAlign w:val="superscript"/>
        </w:rPr>
        <w:footnoteReference w:id="30"/>
      </w:r>
      <w:r w:rsidRPr="00B25463">
        <w:rPr>
          <w:rFonts w:ascii="Times New Roman" w:hAnsi="Times New Roman" w:cs="Times New Roman"/>
          <w:bCs/>
          <w:iCs/>
        </w:rPr>
        <w:t xml:space="preserve"> The clear distinction made by the crown between burgesses and community recognises the town both as a group of men and as a </w:t>
      </w:r>
      <w:r w:rsidR="00AB65B2" w:rsidRPr="00B25463">
        <w:rPr>
          <w:rFonts w:ascii="Times New Roman" w:hAnsi="Times New Roman" w:cs="Times New Roman"/>
          <w:bCs/>
          <w:iCs/>
        </w:rPr>
        <w:t>corporation</w:t>
      </w:r>
      <w:r w:rsidRPr="00B25463">
        <w:rPr>
          <w:rFonts w:ascii="Times New Roman" w:hAnsi="Times New Roman" w:cs="Times New Roman"/>
          <w:bCs/>
          <w:iCs/>
        </w:rPr>
        <w:t xml:space="preserve">. In effect, the king is granting land to the town as embodied by the particular burgesses who constitute it at any given time. He grants both to the men who are there to receive it and to those who will make up the </w:t>
      </w:r>
      <w:r w:rsidRPr="00B25463">
        <w:rPr>
          <w:rFonts w:ascii="Times New Roman" w:hAnsi="Times New Roman" w:cs="Times New Roman"/>
          <w:bCs/>
          <w:i/>
          <w:iCs/>
        </w:rPr>
        <w:t>communitas</w:t>
      </w:r>
      <w:r w:rsidRPr="00B25463">
        <w:rPr>
          <w:rFonts w:ascii="Times New Roman" w:hAnsi="Times New Roman" w:cs="Times New Roman"/>
          <w:bCs/>
          <w:iCs/>
        </w:rPr>
        <w:t xml:space="preserve"> in the future. A charter from 1367, which prohibits fairs being held in Newbattle, draws a similar distinction in referring to ‘</w:t>
      </w:r>
      <w:r w:rsidR="008869A5" w:rsidRPr="00B25463">
        <w:rPr>
          <w:rFonts w:ascii="Times New Roman" w:hAnsi="Times New Roman" w:cs="Times New Roman"/>
          <w:bCs/>
          <w:iCs/>
        </w:rPr>
        <w:t>the prejudice and hurt of our burgh of Edinburgh and of our b</w:t>
      </w:r>
      <w:r w:rsidR="004E4E7B" w:rsidRPr="00B25463">
        <w:rPr>
          <w:rFonts w:ascii="Times New Roman" w:hAnsi="Times New Roman" w:cs="Times New Roman"/>
          <w:bCs/>
          <w:iCs/>
        </w:rPr>
        <w:t>urgesses of the same place…</w:t>
      </w:r>
      <w:r w:rsidRPr="00B25463">
        <w:rPr>
          <w:rFonts w:ascii="Times New Roman" w:hAnsi="Times New Roman" w:cs="Times New Roman"/>
          <w:bCs/>
          <w:iCs/>
        </w:rPr>
        <w:t xml:space="preserve">’, instead </w:t>
      </w:r>
      <w:r w:rsidR="004E4E7B" w:rsidRPr="00B25463">
        <w:rPr>
          <w:rFonts w:ascii="Times New Roman" w:hAnsi="Times New Roman" w:cs="Times New Roman"/>
          <w:bCs/>
          <w:iCs/>
        </w:rPr>
        <w:t xml:space="preserve">referring to the corporation as </w:t>
      </w:r>
      <w:r w:rsidR="00461B06" w:rsidRPr="00B25463">
        <w:rPr>
          <w:rFonts w:ascii="Times New Roman" w:hAnsi="Times New Roman" w:cs="Times New Roman"/>
          <w:bCs/>
          <w:iCs/>
        </w:rPr>
        <w:t>‘</w:t>
      </w:r>
      <w:r w:rsidR="004E4E7B" w:rsidRPr="00B25463">
        <w:rPr>
          <w:rFonts w:ascii="Times New Roman" w:hAnsi="Times New Roman" w:cs="Times New Roman"/>
          <w:bCs/>
          <w:i/>
          <w:iCs/>
        </w:rPr>
        <w:t>burgus</w:t>
      </w:r>
      <w:r w:rsidR="00461B06" w:rsidRPr="00B25463">
        <w:rPr>
          <w:rFonts w:ascii="Times New Roman" w:hAnsi="Times New Roman" w:cs="Times New Roman"/>
          <w:bCs/>
          <w:iCs/>
        </w:rPr>
        <w:t>’</w:t>
      </w:r>
      <w:r w:rsidR="004E4E7B" w:rsidRPr="00B25463">
        <w:rPr>
          <w:rFonts w:ascii="Times New Roman" w:hAnsi="Times New Roman" w:cs="Times New Roman"/>
          <w:bCs/>
          <w:iCs/>
        </w:rPr>
        <w:t xml:space="preserve"> rather than ‘</w:t>
      </w:r>
      <w:r w:rsidR="004E4E7B" w:rsidRPr="00B25463">
        <w:rPr>
          <w:rFonts w:ascii="Times New Roman" w:hAnsi="Times New Roman" w:cs="Times New Roman"/>
          <w:bCs/>
          <w:i/>
          <w:iCs/>
        </w:rPr>
        <w:t>communitas</w:t>
      </w:r>
      <w:r w:rsidR="00461B06" w:rsidRPr="00B25463">
        <w:rPr>
          <w:rFonts w:ascii="Times New Roman" w:hAnsi="Times New Roman" w:cs="Times New Roman"/>
          <w:bCs/>
          <w:iCs/>
        </w:rPr>
        <w:t>’</w:t>
      </w:r>
      <w:r w:rsidRPr="00B25463">
        <w:rPr>
          <w:rFonts w:ascii="Times New Roman" w:hAnsi="Times New Roman" w:cs="Times New Roman"/>
          <w:bCs/>
          <w:iCs/>
        </w:rPr>
        <w:t>.</w:t>
      </w:r>
      <w:r w:rsidRPr="00B25463">
        <w:rPr>
          <w:rFonts w:ascii="Times New Roman" w:hAnsi="Times New Roman" w:cs="Times New Roman"/>
          <w:bCs/>
          <w:iCs/>
          <w:vertAlign w:val="superscript"/>
        </w:rPr>
        <w:footnoteReference w:id="31"/>
      </w:r>
      <w:r w:rsidRPr="00B25463">
        <w:rPr>
          <w:rFonts w:ascii="Times New Roman" w:hAnsi="Times New Roman" w:cs="Times New Roman"/>
          <w:bCs/>
          <w:iCs/>
        </w:rPr>
        <w:t xml:space="preserve"> </w:t>
      </w:r>
    </w:p>
    <w:p w:rsidR="00FB0085" w:rsidRPr="00B25463" w:rsidRDefault="00DD296C" w:rsidP="00DD296C">
      <w:pPr>
        <w:spacing w:line="360" w:lineRule="auto"/>
        <w:jc w:val="both"/>
        <w:rPr>
          <w:rFonts w:ascii="Times New Roman" w:hAnsi="Times New Roman" w:cs="Times New Roman"/>
          <w:bCs/>
          <w:iCs/>
        </w:rPr>
      </w:pPr>
      <w:r w:rsidRPr="00B25463">
        <w:rPr>
          <w:rFonts w:ascii="Times New Roman" w:hAnsi="Times New Roman" w:cs="Times New Roman"/>
          <w:bCs/>
          <w:iCs/>
        </w:rPr>
        <w:t xml:space="preserve">R.L.C. Hunter, in one of the very few pieces of work which addresses </w:t>
      </w:r>
      <w:r w:rsidR="00461B06" w:rsidRPr="00B25463">
        <w:rPr>
          <w:rFonts w:ascii="Times New Roman" w:hAnsi="Times New Roman" w:cs="Times New Roman"/>
          <w:bCs/>
          <w:iCs/>
        </w:rPr>
        <w:t xml:space="preserve">directly </w:t>
      </w:r>
      <w:r w:rsidRPr="00B25463">
        <w:rPr>
          <w:rFonts w:ascii="Times New Roman" w:hAnsi="Times New Roman" w:cs="Times New Roman"/>
          <w:bCs/>
          <w:iCs/>
        </w:rPr>
        <w:t>the idea of incorporation in relation to the Scottish burghs, suggests that this developed very differently in Scotland to England.</w:t>
      </w:r>
      <w:r w:rsidRPr="00B25463">
        <w:rPr>
          <w:rFonts w:ascii="Times New Roman" w:hAnsi="Times New Roman" w:cs="Times New Roman"/>
          <w:bCs/>
          <w:iCs/>
          <w:vertAlign w:val="superscript"/>
        </w:rPr>
        <w:footnoteReference w:id="32"/>
      </w:r>
      <w:r w:rsidRPr="00B25463">
        <w:rPr>
          <w:rFonts w:ascii="Times New Roman" w:hAnsi="Times New Roman" w:cs="Times New Roman"/>
          <w:bCs/>
          <w:iCs/>
        </w:rPr>
        <w:t xml:space="preserve"> </w:t>
      </w:r>
      <w:r w:rsidRPr="00B25463">
        <w:rPr>
          <w:rFonts w:ascii="Times New Roman" w:hAnsi="Times New Roman" w:cs="Times New Roman"/>
          <w:bCs/>
          <w:iCs/>
        </w:rPr>
        <w:lastRenderedPageBreak/>
        <w:t>He argues that in England, by the mid-fifteenth century, the law relating to corporate personality had ‘crystallised’ into the five ‘classic incidents’ of incorporation, which could only be granted explicitly by royal charter.</w:t>
      </w:r>
      <w:r w:rsidRPr="00B25463">
        <w:rPr>
          <w:rStyle w:val="FootnoteReference"/>
          <w:rFonts w:ascii="Times New Roman" w:hAnsi="Times New Roman" w:cs="Times New Roman"/>
          <w:bCs/>
          <w:iCs/>
        </w:rPr>
        <w:footnoteReference w:id="33"/>
      </w:r>
      <w:r w:rsidRPr="00B25463">
        <w:rPr>
          <w:rFonts w:ascii="Times New Roman" w:hAnsi="Times New Roman" w:cs="Times New Roman"/>
          <w:bCs/>
          <w:iCs/>
        </w:rPr>
        <w:t xml:space="preserve"> In contrast, Hunter argues, a high degree of imprecision characterised the language of the Scottish records, which he attributes to a ‘lack of legal refinement’.</w:t>
      </w:r>
      <w:r w:rsidRPr="00B25463">
        <w:rPr>
          <w:rFonts w:ascii="Times New Roman" w:hAnsi="Times New Roman" w:cs="Times New Roman"/>
          <w:bCs/>
          <w:iCs/>
          <w:vertAlign w:val="superscript"/>
        </w:rPr>
        <w:footnoteReference w:id="34"/>
      </w:r>
      <w:r w:rsidRPr="00B25463">
        <w:rPr>
          <w:rFonts w:ascii="Times New Roman" w:hAnsi="Times New Roman" w:cs="Times New Roman"/>
          <w:bCs/>
          <w:iCs/>
        </w:rPr>
        <w:t xml:space="preserve"> Hunter’s observations on the fluidity of nomenclature in relation to the town and its representatives are undoubtedly correct, and yet the rigidity of termino</w:t>
      </w:r>
      <w:r w:rsidR="00943365" w:rsidRPr="00B25463">
        <w:rPr>
          <w:rFonts w:ascii="Times New Roman" w:hAnsi="Times New Roman" w:cs="Times New Roman"/>
          <w:bCs/>
          <w:iCs/>
        </w:rPr>
        <w:t>logy which characterised English practice</w:t>
      </w:r>
      <w:r w:rsidRPr="00B25463">
        <w:rPr>
          <w:rFonts w:ascii="Times New Roman" w:hAnsi="Times New Roman" w:cs="Times New Roman"/>
          <w:bCs/>
          <w:iCs/>
        </w:rPr>
        <w:t xml:space="preserve"> was not typical</w:t>
      </w:r>
      <w:r w:rsidR="00B21375" w:rsidRPr="00B25463">
        <w:rPr>
          <w:rFonts w:ascii="Times New Roman" w:hAnsi="Times New Roman" w:cs="Times New Roman"/>
          <w:bCs/>
          <w:iCs/>
        </w:rPr>
        <w:t xml:space="preserve"> of medieval towns</w:t>
      </w:r>
      <w:r w:rsidR="003B48A3" w:rsidRPr="00B25463">
        <w:rPr>
          <w:rFonts w:ascii="Times New Roman" w:hAnsi="Times New Roman" w:cs="Times New Roman"/>
          <w:bCs/>
          <w:iCs/>
        </w:rPr>
        <w:t xml:space="preserve"> generally</w:t>
      </w:r>
      <w:r w:rsidR="004753BA" w:rsidRPr="00B25463">
        <w:rPr>
          <w:rFonts w:ascii="Times New Roman" w:hAnsi="Times New Roman" w:cs="Times New Roman"/>
          <w:bCs/>
          <w:iCs/>
        </w:rPr>
        <w:t>.</w:t>
      </w:r>
      <w:r w:rsidR="00B21375" w:rsidRPr="00B25463">
        <w:rPr>
          <w:rStyle w:val="FootnoteReference"/>
          <w:rFonts w:ascii="Times New Roman" w:hAnsi="Times New Roman" w:cs="Times New Roman"/>
          <w:bCs/>
          <w:iCs/>
        </w:rPr>
        <w:footnoteReference w:id="35"/>
      </w:r>
      <w:r w:rsidR="00E70658" w:rsidRPr="00B25463">
        <w:rPr>
          <w:rFonts w:ascii="Times New Roman" w:hAnsi="Times New Roman" w:cs="Times New Roman"/>
          <w:bCs/>
          <w:iCs/>
        </w:rPr>
        <w:t xml:space="preserve"> The </w:t>
      </w:r>
      <w:r w:rsidR="003656B9" w:rsidRPr="00B25463">
        <w:rPr>
          <w:rFonts w:ascii="Times New Roman" w:hAnsi="Times New Roman" w:cs="Times New Roman"/>
          <w:bCs/>
          <w:iCs/>
        </w:rPr>
        <w:t>im</w:t>
      </w:r>
      <w:r w:rsidR="00405232" w:rsidRPr="00B25463">
        <w:rPr>
          <w:rFonts w:ascii="Times New Roman" w:hAnsi="Times New Roman" w:cs="Times New Roman"/>
          <w:bCs/>
          <w:iCs/>
        </w:rPr>
        <w:t xml:space="preserve">precision of </w:t>
      </w:r>
      <w:r w:rsidR="00E70658" w:rsidRPr="00B25463">
        <w:rPr>
          <w:rFonts w:ascii="Times New Roman" w:hAnsi="Times New Roman" w:cs="Times New Roman"/>
          <w:bCs/>
          <w:iCs/>
        </w:rPr>
        <w:t xml:space="preserve">the language in which </w:t>
      </w:r>
      <w:r w:rsidR="003656B9" w:rsidRPr="00B25463">
        <w:rPr>
          <w:rFonts w:ascii="Times New Roman" w:hAnsi="Times New Roman" w:cs="Times New Roman"/>
          <w:bCs/>
          <w:iCs/>
        </w:rPr>
        <w:t>it</w:t>
      </w:r>
      <w:r w:rsidR="00E70658" w:rsidRPr="00B25463">
        <w:rPr>
          <w:rFonts w:ascii="Times New Roman" w:hAnsi="Times New Roman" w:cs="Times New Roman"/>
          <w:bCs/>
          <w:iCs/>
        </w:rPr>
        <w:t xml:space="preserve"> was expressed was one fa</w:t>
      </w:r>
      <w:r w:rsidR="003656B9" w:rsidRPr="00B25463">
        <w:rPr>
          <w:rFonts w:ascii="Times New Roman" w:hAnsi="Times New Roman" w:cs="Times New Roman"/>
          <w:bCs/>
          <w:iCs/>
        </w:rPr>
        <w:t>ctor which allowed collective governance to be reproduced</w:t>
      </w:r>
      <w:r w:rsidR="00E70658" w:rsidRPr="00B25463">
        <w:rPr>
          <w:rFonts w:ascii="Times New Roman" w:hAnsi="Times New Roman" w:cs="Times New Roman"/>
          <w:bCs/>
          <w:iCs/>
        </w:rPr>
        <w:t xml:space="preserve"> across Europe and, as Reynolds argues</w:t>
      </w:r>
      <w:r w:rsidR="00B21375" w:rsidRPr="00B25463">
        <w:rPr>
          <w:rFonts w:ascii="Times New Roman" w:hAnsi="Times New Roman" w:cs="Times New Roman"/>
          <w:bCs/>
          <w:iCs/>
        </w:rPr>
        <w:t>,</w:t>
      </w:r>
      <w:r w:rsidR="00E70658" w:rsidRPr="00B25463">
        <w:rPr>
          <w:rFonts w:ascii="Times New Roman" w:hAnsi="Times New Roman" w:cs="Times New Roman"/>
          <w:bCs/>
          <w:iCs/>
        </w:rPr>
        <w:t xml:space="preserve"> </w:t>
      </w:r>
      <w:r w:rsidR="00B21375" w:rsidRPr="00B25463">
        <w:rPr>
          <w:rFonts w:ascii="Times New Roman" w:hAnsi="Times New Roman" w:cs="Times New Roman"/>
          <w:bCs/>
          <w:iCs/>
        </w:rPr>
        <w:t xml:space="preserve">by the thirteenth century </w:t>
      </w:r>
      <w:r w:rsidR="00E70658" w:rsidRPr="00B25463">
        <w:rPr>
          <w:rFonts w:ascii="Times New Roman" w:hAnsi="Times New Roman" w:cs="Times New Roman"/>
          <w:bCs/>
          <w:iCs/>
        </w:rPr>
        <w:t xml:space="preserve">the various words which described these </w:t>
      </w:r>
      <w:r w:rsidR="00CA3D10" w:rsidRPr="00B25463">
        <w:rPr>
          <w:rFonts w:ascii="Times New Roman" w:hAnsi="Times New Roman" w:cs="Times New Roman"/>
          <w:bCs/>
          <w:iCs/>
        </w:rPr>
        <w:t>bodies</w:t>
      </w:r>
      <w:r w:rsidR="00B21375" w:rsidRPr="00B25463">
        <w:rPr>
          <w:rFonts w:ascii="Times New Roman" w:hAnsi="Times New Roman" w:cs="Times New Roman"/>
          <w:bCs/>
          <w:iCs/>
        </w:rPr>
        <w:t xml:space="preserve"> could be used in reference to ‘the whole community of government and people together, or just the government, or just the community of people whom the government governed’.</w:t>
      </w:r>
      <w:r w:rsidR="004753BA" w:rsidRPr="00B25463">
        <w:rPr>
          <w:rStyle w:val="FootnoteReference"/>
          <w:rFonts w:ascii="Times New Roman" w:hAnsi="Times New Roman" w:cs="Times New Roman"/>
          <w:bCs/>
          <w:iCs/>
        </w:rPr>
        <w:footnoteReference w:id="36"/>
      </w:r>
      <w:r w:rsidR="00B21375" w:rsidRPr="00B25463">
        <w:rPr>
          <w:rFonts w:ascii="Times New Roman" w:hAnsi="Times New Roman" w:cs="Times New Roman"/>
          <w:bCs/>
          <w:iCs/>
        </w:rPr>
        <w:t xml:space="preserve"> If this still pertained to Scotland by the later fifteenth century it is surely because</w:t>
      </w:r>
      <w:r w:rsidR="00405232" w:rsidRPr="00B25463">
        <w:rPr>
          <w:rFonts w:ascii="Times New Roman" w:hAnsi="Times New Roman" w:cs="Times New Roman"/>
          <w:bCs/>
          <w:iCs/>
        </w:rPr>
        <w:t>, as in other places,</w:t>
      </w:r>
      <w:r w:rsidR="00B21375" w:rsidRPr="00B25463">
        <w:rPr>
          <w:rFonts w:ascii="Times New Roman" w:hAnsi="Times New Roman" w:cs="Times New Roman"/>
          <w:bCs/>
          <w:iCs/>
        </w:rPr>
        <w:t xml:space="preserve"> it still worked </w:t>
      </w:r>
      <w:r w:rsidR="00405232" w:rsidRPr="00B25463">
        <w:rPr>
          <w:rFonts w:ascii="Times New Roman" w:hAnsi="Times New Roman" w:cs="Times New Roman"/>
          <w:bCs/>
          <w:iCs/>
        </w:rPr>
        <w:t xml:space="preserve">very </w:t>
      </w:r>
      <w:r w:rsidR="00B21375" w:rsidRPr="00B25463">
        <w:rPr>
          <w:rFonts w:ascii="Times New Roman" w:hAnsi="Times New Roman" w:cs="Times New Roman"/>
          <w:bCs/>
          <w:iCs/>
        </w:rPr>
        <w:t>well.</w:t>
      </w:r>
      <w:r w:rsidR="009E55DA" w:rsidRPr="00B25463">
        <w:rPr>
          <w:rStyle w:val="FootnoteReference"/>
          <w:rFonts w:ascii="Times New Roman" w:hAnsi="Times New Roman" w:cs="Times New Roman"/>
          <w:bCs/>
          <w:iCs/>
        </w:rPr>
        <w:footnoteReference w:id="37"/>
      </w:r>
      <w:r w:rsidR="00B21375" w:rsidRPr="00B25463">
        <w:rPr>
          <w:rFonts w:ascii="Times New Roman" w:hAnsi="Times New Roman" w:cs="Times New Roman"/>
          <w:bCs/>
          <w:iCs/>
        </w:rPr>
        <w:t xml:space="preserve"> </w:t>
      </w:r>
      <w:r w:rsidR="00D3550E" w:rsidRPr="00B25463">
        <w:rPr>
          <w:rFonts w:ascii="Times New Roman" w:hAnsi="Times New Roman" w:cs="Times New Roman"/>
          <w:bCs/>
          <w:iCs/>
        </w:rPr>
        <w:t xml:space="preserve">Rather than a judgment on the </w:t>
      </w:r>
      <w:r w:rsidR="009E1434" w:rsidRPr="00B25463">
        <w:rPr>
          <w:rFonts w:ascii="Times New Roman" w:hAnsi="Times New Roman" w:cs="Times New Roman"/>
          <w:bCs/>
          <w:iCs/>
        </w:rPr>
        <w:t>degree</w:t>
      </w:r>
      <w:r w:rsidR="00D3550E" w:rsidRPr="00B25463">
        <w:rPr>
          <w:rFonts w:ascii="Times New Roman" w:hAnsi="Times New Roman" w:cs="Times New Roman"/>
          <w:bCs/>
          <w:iCs/>
        </w:rPr>
        <w:t xml:space="preserve"> of legal ‘sophistication’ relative to England, w</w:t>
      </w:r>
      <w:r w:rsidRPr="00B25463">
        <w:rPr>
          <w:rFonts w:ascii="Times New Roman" w:hAnsi="Times New Roman" w:cs="Times New Roman"/>
          <w:bCs/>
          <w:iCs/>
        </w:rPr>
        <w:t xml:space="preserve">hat is required is a closer analysis of the linguistic and political contexts and circumstances in which such variations appear, in order to assess the utility of a particular choice. </w:t>
      </w:r>
    </w:p>
    <w:p w:rsidR="00FB0085" w:rsidRPr="00B25463" w:rsidRDefault="00FB0085" w:rsidP="00405232">
      <w:pPr>
        <w:spacing w:line="360" w:lineRule="auto"/>
        <w:jc w:val="both"/>
        <w:rPr>
          <w:rFonts w:ascii="Times New Roman" w:hAnsi="Times New Roman" w:cs="Times New Roman"/>
          <w:b/>
          <w:bCs/>
          <w:iCs/>
        </w:rPr>
      </w:pPr>
      <w:r w:rsidRPr="00B25463">
        <w:rPr>
          <w:rFonts w:ascii="Times New Roman" w:hAnsi="Times New Roman" w:cs="Times New Roman"/>
          <w:bCs/>
          <w:iCs/>
        </w:rPr>
        <w:tab/>
      </w:r>
      <w:r w:rsidRPr="00B25463">
        <w:rPr>
          <w:rFonts w:ascii="Times New Roman" w:hAnsi="Times New Roman" w:cs="Times New Roman"/>
          <w:b/>
          <w:bCs/>
          <w:iCs/>
        </w:rPr>
        <w:t>The community as a group of people</w:t>
      </w:r>
    </w:p>
    <w:p w:rsidR="00405232" w:rsidRPr="00B25463" w:rsidRDefault="00405232" w:rsidP="00405232">
      <w:pPr>
        <w:spacing w:line="360" w:lineRule="auto"/>
        <w:jc w:val="both"/>
        <w:rPr>
          <w:rFonts w:ascii="Times New Roman" w:hAnsi="Times New Roman" w:cs="Times New Roman"/>
          <w:bCs/>
          <w:iCs/>
        </w:rPr>
      </w:pPr>
      <w:r w:rsidRPr="00B25463">
        <w:rPr>
          <w:rFonts w:ascii="Times New Roman" w:hAnsi="Times New Roman" w:cs="Times New Roman"/>
          <w:bCs/>
          <w:iCs/>
        </w:rPr>
        <w:t xml:space="preserve">One of the most noticeable attributes of communitarian terminology found within </w:t>
      </w:r>
      <w:r w:rsidR="00943365" w:rsidRPr="00B25463">
        <w:rPr>
          <w:rFonts w:ascii="Times New Roman" w:hAnsi="Times New Roman" w:cs="Times New Roman"/>
          <w:bCs/>
          <w:iCs/>
        </w:rPr>
        <w:t>burgh council minutes is its diversity</w:t>
      </w:r>
      <w:r w:rsidRPr="00B25463">
        <w:rPr>
          <w:rFonts w:ascii="Times New Roman" w:hAnsi="Times New Roman" w:cs="Times New Roman"/>
          <w:bCs/>
          <w:iCs/>
        </w:rPr>
        <w:t>. Even when simply discussing the burgh as a group of men, there is a range of possible terms</w:t>
      </w:r>
      <w:r w:rsidR="008869A5" w:rsidRPr="00B25463">
        <w:rPr>
          <w:rFonts w:ascii="Times New Roman" w:hAnsi="Times New Roman" w:cs="Times New Roman"/>
          <w:bCs/>
          <w:iCs/>
        </w:rPr>
        <w:t xml:space="preserve"> which can be employed. ‘Burgesse</w:t>
      </w:r>
      <w:r w:rsidRPr="00B25463">
        <w:rPr>
          <w:rFonts w:ascii="Times New Roman" w:hAnsi="Times New Roman" w:cs="Times New Roman"/>
          <w:bCs/>
          <w:iCs/>
        </w:rPr>
        <w:t>s’ is the clearest, as it denotes those men who have been admitted to burgess-ship.</w:t>
      </w:r>
      <w:r w:rsidRPr="00B25463">
        <w:rPr>
          <w:rFonts w:ascii="Times New Roman" w:hAnsi="Times New Roman" w:cs="Times New Roman"/>
          <w:bCs/>
          <w:iCs/>
          <w:vertAlign w:val="superscript"/>
        </w:rPr>
        <w:footnoteReference w:id="38"/>
      </w:r>
      <w:r w:rsidRPr="00B25463">
        <w:rPr>
          <w:rFonts w:ascii="Times New Roman" w:hAnsi="Times New Roman" w:cs="Times New Roman"/>
          <w:bCs/>
          <w:iCs/>
        </w:rPr>
        <w:t xml:space="preserve"> An </w:t>
      </w:r>
      <w:r w:rsidR="008869A5" w:rsidRPr="00B25463">
        <w:rPr>
          <w:rFonts w:ascii="Times New Roman" w:hAnsi="Times New Roman" w:cs="Times New Roman"/>
          <w:bCs/>
          <w:iCs/>
        </w:rPr>
        <w:t>‘out</w:t>
      </w:r>
      <w:r w:rsidRPr="00B25463">
        <w:rPr>
          <w:rFonts w:ascii="Times New Roman" w:hAnsi="Times New Roman" w:cs="Times New Roman"/>
          <w:bCs/>
          <w:iCs/>
        </w:rPr>
        <w:t>burge</w:t>
      </w:r>
      <w:r w:rsidR="008869A5" w:rsidRPr="00B25463">
        <w:rPr>
          <w:rFonts w:ascii="Times New Roman" w:hAnsi="Times New Roman" w:cs="Times New Roman"/>
          <w:bCs/>
          <w:iCs/>
        </w:rPr>
        <w:t>s</w:t>
      </w:r>
      <w:r w:rsidRPr="00B25463">
        <w:rPr>
          <w:rFonts w:ascii="Times New Roman" w:hAnsi="Times New Roman" w:cs="Times New Roman"/>
          <w:bCs/>
          <w:iCs/>
        </w:rPr>
        <w:t xml:space="preserve">s’ was a burgess who lived outside the town boundary, </w:t>
      </w:r>
      <w:r w:rsidR="00D9768B" w:rsidRPr="00B25463">
        <w:rPr>
          <w:rFonts w:ascii="Times New Roman" w:hAnsi="Times New Roman" w:cs="Times New Roman"/>
          <w:bCs/>
          <w:iCs/>
        </w:rPr>
        <w:t>drawing a clear spatial distinction</w:t>
      </w:r>
      <w:r w:rsidRPr="00B25463">
        <w:rPr>
          <w:rFonts w:ascii="Times New Roman" w:hAnsi="Times New Roman" w:cs="Times New Roman"/>
          <w:bCs/>
          <w:iCs/>
        </w:rPr>
        <w:t>. Another collective term is ‘</w:t>
      </w:r>
      <w:r w:rsidR="008869A5" w:rsidRPr="00B25463">
        <w:rPr>
          <w:rFonts w:ascii="Times New Roman" w:hAnsi="Times New Roman" w:cs="Times New Roman"/>
          <w:bCs/>
          <w:iCs/>
        </w:rPr>
        <w:t>neighbours’</w:t>
      </w:r>
      <w:r w:rsidRPr="00B25463">
        <w:rPr>
          <w:rFonts w:ascii="Times New Roman" w:hAnsi="Times New Roman" w:cs="Times New Roman"/>
          <w:bCs/>
          <w:iCs/>
        </w:rPr>
        <w:t>, which often suggests the burgesses as a group, as it is commonly found within statutes which concern either trading privileges or burgess obligations. Occasionally, the word</w:t>
      </w:r>
      <w:r w:rsidRPr="00B25463">
        <w:rPr>
          <w:rFonts w:ascii="Times New Roman" w:hAnsi="Times New Roman" w:cs="Times New Roman"/>
        </w:rPr>
        <w:t xml:space="preserve"> </w:t>
      </w:r>
      <w:r w:rsidRPr="00B25463">
        <w:rPr>
          <w:rFonts w:ascii="Times New Roman" w:hAnsi="Times New Roman" w:cs="Times New Roman"/>
          <w:bCs/>
          <w:iCs/>
        </w:rPr>
        <w:t>‘commons’ can be found performing the same functions as community, also eliding the distinction between the burgesses and the whole population of the town. ‘I</w:t>
      </w:r>
      <w:r w:rsidR="008869A5" w:rsidRPr="00B25463">
        <w:rPr>
          <w:rFonts w:ascii="Times New Roman" w:hAnsi="Times New Roman" w:cs="Times New Roman"/>
          <w:bCs/>
          <w:iCs/>
        </w:rPr>
        <w:t>ndwellers’ or ‘inhabitant</w:t>
      </w:r>
      <w:r w:rsidRPr="00B25463">
        <w:rPr>
          <w:rFonts w:ascii="Times New Roman" w:hAnsi="Times New Roman" w:cs="Times New Roman"/>
          <w:bCs/>
          <w:iCs/>
        </w:rPr>
        <w:t>s’, can both usually be taken to mean those non-burgesses who live</w:t>
      </w:r>
      <w:r w:rsidR="00AA604C" w:rsidRPr="00B25463">
        <w:rPr>
          <w:rFonts w:ascii="Times New Roman" w:hAnsi="Times New Roman" w:cs="Times New Roman"/>
          <w:bCs/>
          <w:iCs/>
        </w:rPr>
        <w:t>d</w:t>
      </w:r>
      <w:r w:rsidRPr="00B25463">
        <w:rPr>
          <w:rFonts w:ascii="Times New Roman" w:hAnsi="Times New Roman" w:cs="Times New Roman"/>
          <w:bCs/>
          <w:iCs/>
        </w:rPr>
        <w:t xml:space="preserve"> within the geographical area of the burgh. These terms had the advantage of being eas</w:t>
      </w:r>
      <w:r w:rsidR="008869A5" w:rsidRPr="00B25463">
        <w:rPr>
          <w:rFonts w:ascii="Times New Roman" w:hAnsi="Times New Roman" w:cs="Times New Roman"/>
          <w:bCs/>
          <w:iCs/>
        </w:rPr>
        <w:t>ily contrastable with ‘outdweller</w:t>
      </w:r>
      <w:r w:rsidRPr="00B25463">
        <w:rPr>
          <w:rFonts w:ascii="Times New Roman" w:hAnsi="Times New Roman" w:cs="Times New Roman"/>
          <w:bCs/>
          <w:iCs/>
        </w:rPr>
        <w:t xml:space="preserve">s’, who could be invoked in order to underline the importance of performing designated duties. A statute of 1484, in Aberdeen, ordered that </w:t>
      </w:r>
      <w:r w:rsidR="00D9768B" w:rsidRPr="00B25463">
        <w:rPr>
          <w:rFonts w:ascii="Times New Roman" w:hAnsi="Times New Roman" w:cs="Times New Roman"/>
          <w:bCs/>
          <w:iCs/>
        </w:rPr>
        <w:t>‘</w:t>
      </w:r>
      <w:r w:rsidRPr="00B25463">
        <w:rPr>
          <w:rFonts w:ascii="Times New Roman" w:hAnsi="Times New Roman" w:cs="Times New Roman"/>
          <w:bCs/>
          <w:iCs/>
        </w:rPr>
        <w:t xml:space="preserve">all </w:t>
      </w:r>
      <w:r w:rsidR="008869A5" w:rsidRPr="00B25463">
        <w:rPr>
          <w:rFonts w:ascii="Times New Roman" w:hAnsi="Times New Roman" w:cs="Times New Roman"/>
          <w:bCs/>
          <w:iCs/>
        </w:rPr>
        <w:t>neighbours</w:t>
      </w:r>
      <w:r w:rsidRPr="00B25463">
        <w:rPr>
          <w:rFonts w:ascii="Times New Roman" w:hAnsi="Times New Roman" w:cs="Times New Roman"/>
          <w:bCs/>
          <w:iCs/>
        </w:rPr>
        <w:t xml:space="preserve"> and </w:t>
      </w:r>
      <w:r w:rsidR="008869A5" w:rsidRPr="00B25463">
        <w:rPr>
          <w:rFonts w:ascii="Times New Roman" w:hAnsi="Times New Roman" w:cs="Times New Roman"/>
          <w:bCs/>
          <w:iCs/>
        </w:rPr>
        <w:t>inhabitants</w:t>
      </w:r>
      <w:r w:rsidRPr="00B25463">
        <w:rPr>
          <w:rFonts w:ascii="Times New Roman" w:hAnsi="Times New Roman" w:cs="Times New Roman"/>
          <w:bCs/>
          <w:iCs/>
        </w:rPr>
        <w:t xml:space="preserve"> of this burgh</w:t>
      </w:r>
      <w:r w:rsidR="00FC12F6" w:rsidRPr="00B25463">
        <w:rPr>
          <w:rFonts w:ascii="Times New Roman" w:hAnsi="Times New Roman" w:cs="Times New Roman"/>
          <w:bCs/>
          <w:iCs/>
        </w:rPr>
        <w:t>’</w:t>
      </w:r>
      <w:r w:rsidRPr="00B25463">
        <w:rPr>
          <w:rFonts w:ascii="Times New Roman" w:hAnsi="Times New Roman" w:cs="Times New Roman"/>
          <w:bCs/>
          <w:iCs/>
        </w:rPr>
        <w:t xml:space="preserve"> </w:t>
      </w:r>
      <w:r w:rsidR="00FC12F6" w:rsidRPr="00B25463">
        <w:rPr>
          <w:rFonts w:ascii="Times New Roman" w:hAnsi="Times New Roman" w:cs="Times New Roman"/>
          <w:bCs/>
          <w:iCs/>
        </w:rPr>
        <w:t xml:space="preserve">should </w:t>
      </w:r>
      <w:r w:rsidR="00FC12F6" w:rsidRPr="00B25463">
        <w:rPr>
          <w:rFonts w:ascii="Times New Roman" w:hAnsi="Times New Roman" w:cs="Times New Roman"/>
          <w:bCs/>
          <w:iCs/>
        </w:rPr>
        <w:lastRenderedPageBreak/>
        <w:t>have their weapons ready</w:t>
      </w:r>
      <w:r w:rsidR="008869A5" w:rsidRPr="00B25463">
        <w:rPr>
          <w:rFonts w:ascii="Times New Roman" w:hAnsi="Times New Roman" w:cs="Times New Roman"/>
          <w:bCs/>
          <w:iCs/>
        </w:rPr>
        <w:t xml:space="preserve"> </w:t>
      </w:r>
      <w:r w:rsidR="00D9768B" w:rsidRPr="00B25463">
        <w:rPr>
          <w:rFonts w:ascii="Times New Roman" w:hAnsi="Times New Roman" w:cs="Times New Roman"/>
          <w:bCs/>
          <w:iCs/>
        </w:rPr>
        <w:t>so that they could assist the town’s officers in</w:t>
      </w:r>
      <w:r w:rsidRPr="00B25463">
        <w:rPr>
          <w:rFonts w:ascii="Times New Roman" w:hAnsi="Times New Roman" w:cs="Times New Roman"/>
          <w:bCs/>
          <w:iCs/>
        </w:rPr>
        <w:t xml:space="preserve"> </w:t>
      </w:r>
      <w:r w:rsidR="008869A5" w:rsidRPr="00B25463">
        <w:rPr>
          <w:rFonts w:ascii="Times New Roman" w:hAnsi="Times New Roman" w:cs="Times New Roman"/>
          <w:bCs/>
          <w:iCs/>
        </w:rPr>
        <w:t>the ‘correctio</w:t>
      </w:r>
      <w:r w:rsidRPr="00B25463">
        <w:rPr>
          <w:rFonts w:ascii="Times New Roman" w:hAnsi="Times New Roman" w:cs="Times New Roman"/>
          <w:bCs/>
          <w:iCs/>
        </w:rPr>
        <w:t xml:space="preserve">n of </w:t>
      </w:r>
      <w:r w:rsidR="008869A5" w:rsidRPr="00B25463">
        <w:rPr>
          <w:rFonts w:ascii="Times New Roman" w:hAnsi="Times New Roman" w:cs="Times New Roman"/>
          <w:bCs/>
          <w:iCs/>
        </w:rPr>
        <w:t>t</w:t>
      </w:r>
      <w:r w:rsidR="00FC12F6" w:rsidRPr="00B25463">
        <w:rPr>
          <w:rFonts w:ascii="Times New Roman" w:hAnsi="Times New Roman" w:cs="Times New Roman"/>
          <w:bCs/>
          <w:iCs/>
        </w:rPr>
        <w:t>res</w:t>
      </w:r>
      <w:r w:rsidR="008869A5" w:rsidRPr="00B25463">
        <w:rPr>
          <w:rFonts w:ascii="Times New Roman" w:hAnsi="Times New Roman" w:cs="Times New Roman"/>
          <w:bCs/>
          <w:iCs/>
        </w:rPr>
        <w:t>passers’</w:t>
      </w:r>
      <w:r w:rsidR="00FC12F6" w:rsidRPr="00B25463">
        <w:rPr>
          <w:rFonts w:ascii="Times New Roman" w:hAnsi="Times New Roman" w:cs="Times New Roman"/>
          <w:bCs/>
          <w:iCs/>
        </w:rPr>
        <w:t xml:space="preserve">, </w:t>
      </w:r>
      <w:r w:rsidR="006A5AB7" w:rsidRPr="00B25463">
        <w:rPr>
          <w:rFonts w:ascii="Times New Roman" w:hAnsi="Times New Roman" w:cs="Times New Roman"/>
          <w:bCs/>
          <w:iCs/>
        </w:rPr>
        <w:t>and</w:t>
      </w:r>
      <w:r w:rsidR="00FC12F6" w:rsidRPr="00B25463">
        <w:rPr>
          <w:rFonts w:ascii="Times New Roman" w:hAnsi="Times New Roman" w:cs="Times New Roman"/>
          <w:bCs/>
          <w:iCs/>
        </w:rPr>
        <w:t xml:space="preserve"> further, that the people should</w:t>
      </w:r>
      <w:r w:rsidR="006A5AB7" w:rsidRPr="00B25463">
        <w:rPr>
          <w:rFonts w:ascii="Times New Roman" w:hAnsi="Times New Roman" w:cs="Times New Roman"/>
          <w:bCs/>
          <w:iCs/>
        </w:rPr>
        <w:t xml:space="preserve"> ‘</w:t>
      </w:r>
      <w:r w:rsidR="00FC12F6" w:rsidRPr="00B25463">
        <w:rPr>
          <w:rFonts w:ascii="Times New Roman" w:hAnsi="Times New Roman" w:cs="Times New Roman"/>
          <w:bCs/>
          <w:iCs/>
        </w:rPr>
        <w:t>abstract</w:t>
      </w:r>
      <w:r w:rsidRPr="00B25463">
        <w:rPr>
          <w:rFonts w:ascii="Times New Roman" w:hAnsi="Times New Roman" w:cs="Times New Roman"/>
          <w:bCs/>
          <w:iCs/>
        </w:rPr>
        <w:t xml:space="preserve"> </w:t>
      </w:r>
      <w:r w:rsidR="00FC12F6" w:rsidRPr="00B25463">
        <w:rPr>
          <w:rFonts w:ascii="Times New Roman" w:hAnsi="Times New Roman" w:cs="Times New Roman"/>
          <w:bCs/>
          <w:iCs/>
        </w:rPr>
        <w:t>themselves</w:t>
      </w:r>
      <w:r w:rsidRPr="00B25463">
        <w:rPr>
          <w:rFonts w:ascii="Times New Roman" w:hAnsi="Times New Roman" w:cs="Times New Roman"/>
          <w:bCs/>
          <w:iCs/>
        </w:rPr>
        <w:t xml:space="preserve"> not </w:t>
      </w:r>
      <w:r w:rsidR="00FC12F6" w:rsidRPr="00B25463">
        <w:rPr>
          <w:rFonts w:ascii="Times New Roman" w:hAnsi="Times New Roman" w:cs="Times New Roman"/>
          <w:bCs/>
          <w:iCs/>
        </w:rPr>
        <w:t>from their neighbours when they see them…in point of suppression</w:t>
      </w:r>
      <w:r w:rsidR="00943365" w:rsidRPr="00B25463">
        <w:rPr>
          <w:rFonts w:ascii="Times New Roman" w:hAnsi="Times New Roman" w:cs="Times New Roman"/>
          <w:bCs/>
          <w:iCs/>
        </w:rPr>
        <w:t>,</w:t>
      </w:r>
      <w:r w:rsidR="00FC12F6" w:rsidRPr="00B25463">
        <w:rPr>
          <w:rFonts w:ascii="Times New Roman" w:hAnsi="Times New Roman" w:cs="Times New Roman"/>
          <w:bCs/>
          <w:iCs/>
        </w:rPr>
        <w:t xml:space="preserve"> and namely by outdwellers of the burgh’</w:t>
      </w:r>
      <w:r w:rsidRPr="00B25463">
        <w:rPr>
          <w:rFonts w:ascii="Times New Roman" w:hAnsi="Times New Roman" w:cs="Times New Roman"/>
          <w:bCs/>
          <w:iCs/>
        </w:rPr>
        <w:t>.</w:t>
      </w:r>
      <w:r w:rsidRPr="00B25463">
        <w:rPr>
          <w:rFonts w:ascii="Times New Roman" w:hAnsi="Times New Roman" w:cs="Times New Roman"/>
          <w:bCs/>
          <w:iCs/>
          <w:vertAlign w:val="superscript"/>
        </w:rPr>
        <w:footnoteReference w:id="39"/>
      </w:r>
      <w:r w:rsidR="006A5AB7" w:rsidRPr="00B25463">
        <w:rPr>
          <w:rFonts w:ascii="Times New Roman" w:hAnsi="Times New Roman" w:cs="Times New Roman"/>
          <w:bCs/>
          <w:iCs/>
        </w:rPr>
        <w:t xml:space="preserve"> </w:t>
      </w:r>
      <w:r w:rsidRPr="00B25463">
        <w:rPr>
          <w:rFonts w:ascii="Times New Roman" w:hAnsi="Times New Roman" w:cs="Times New Roman"/>
          <w:bCs/>
          <w:iCs/>
        </w:rPr>
        <w:t>The language makes very clear what is expected from members of the burgh community, and positions them directly against those who are not members. The fact that such a statute had to be enacted at all</w:t>
      </w:r>
      <w:r w:rsidR="00FC12F6" w:rsidRPr="00B25463">
        <w:rPr>
          <w:rFonts w:ascii="Times New Roman" w:hAnsi="Times New Roman" w:cs="Times New Roman"/>
          <w:bCs/>
          <w:iCs/>
        </w:rPr>
        <w:t xml:space="preserve"> suggests that the danger from outdwellers</w:t>
      </w:r>
      <w:r w:rsidRPr="00B25463">
        <w:rPr>
          <w:rFonts w:ascii="Times New Roman" w:hAnsi="Times New Roman" w:cs="Times New Roman"/>
          <w:bCs/>
          <w:iCs/>
        </w:rPr>
        <w:t xml:space="preserve"> was not imminent enough for people to keep their weapons ready as a matter of course, and so this language was employed to reinfor</w:t>
      </w:r>
      <w:r w:rsidR="00FC12F6" w:rsidRPr="00B25463">
        <w:rPr>
          <w:rFonts w:ascii="Times New Roman" w:hAnsi="Times New Roman" w:cs="Times New Roman"/>
          <w:bCs/>
          <w:iCs/>
        </w:rPr>
        <w:t>ce the plea for assistance</w:t>
      </w:r>
      <w:r w:rsidRPr="00B25463">
        <w:rPr>
          <w:rFonts w:ascii="Times New Roman" w:hAnsi="Times New Roman" w:cs="Times New Roman"/>
          <w:bCs/>
          <w:iCs/>
        </w:rPr>
        <w:t>. It could, in fact, have arisen from a single incident which the council wished to avoid being replicated. Another Aberdeen statute, from 1479, records a grant to Sandy Cowtis of a penny from each house in the town, for mending streets and gates, stating that he should collect ‘</w:t>
      </w:r>
      <w:r w:rsidR="00FC12F6" w:rsidRPr="00B25463">
        <w:rPr>
          <w:rFonts w:ascii="Times New Roman" w:hAnsi="Times New Roman" w:cs="Times New Roman"/>
          <w:bCs/>
          <w:iCs/>
        </w:rPr>
        <w:t>from each fire house [house with a fireplace]</w:t>
      </w:r>
      <w:r w:rsidR="00CA3D10" w:rsidRPr="00B25463">
        <w:rPr>
          <w:rFonts w:ascii="Times New Roman" w:hAnsi="Times New Roman" w:cs="Times New Roman"/>
          <w:bCs/>
          <w:iCs/>
        </w:rPr>
        <w:t xml:space="preserve"> a penny</w:t>
      </w:r>
      <w:r w:rsidR="00FC12F6" w:rsidRPr="00B25463">
        <w:rPr>
          <w:rFonts w:ascii="Times New Roman" w:hAnsi="Times New Roman" w:cs="Times New Roman"/>
          <w:bCs/>
          <w:iCs/>
        </w:rPr>
        <w:t>,</w:t>
      </w:r>
      <w:r w:rsidR="00CA3D10" w:rsidRPr="00B25463">
        <w:rPr>
          <w:rFonts w:ascii="Times New Roman" w:hAnsi="Times New Roman" w:cs="Times New Roman"/>
          <w:bCs/>
          <w:iCs/>
        </w:rPr>
        <w:t xml:space="preserve"> and of al</w:t>
      </w:r>
      <w:r w:rsidR="00FC12F6" w:rsidRPr="00B25463">
        <w:rPr>
          <w:rFonts w:ascii="Times New Roman" w:hAnsi="Times New Roman" w:cs="Times New Roman"/>
          <w:bCs/>
          <w:iCs/>
        </w:rPr>
        <w:t>l</w:t>
      </w:r>
      <w:r w:rsidR="00CA3D10" w:rsidRPr="00B25463">
        <w:rPr>
          <w:rFonts w:ascii="Times New Roman" w:hAnsi="Times New Roman" w:cs="Times New Roman"/>
          <w:bCs/>
          <w:iCs/>
        </w:rPr>
        <w:t xml:space="preserve"> </w:t>
      </w:r>
      <w:r w:rsidR="00FC12F6" w:rsidRPr="00B25463">
        <w:rPr>
          <w:rFonts w:ascii="Times New Roman" w:hAnsi="Times New Roman" w:cs="Times New Roman"/>
          <w:bCs/>
          <w:iCs/>
        </w:rPr>
        <w:t>others, out</w:t>
      </w:r>
      <w:r w:rsidRPr="00B25463">
        <w:rPr>
          <w:rFonts w:ascii="Times New Roman" w:hAnsi="Times New Roman" w:cs="Times New Roman"/>
          <w:bCs/>
          <w:iCs/>
        </w:rPr>
        <w:t>burges</w:t>
      </w:r>
      <w:r w:rsidR="00FC12F6" w:rsidRPr="00B25463">
        <w:rPr>
          <w:rFonts w:ascii="Times New Roman" w:hAnsi="Times New Roman" w:cs="Times New Roman"/>
          <w:bCs/>
          <w:iCs/>
        </w:rPr>
        <w:t>ses</w:t>
      </w:r>
      <w:r w:rsidRPr="00B25463">
        <w:rPr>
          <w:rFonts w:ascii="Times New Roman" w:hAnsi="Times New Roman" w:cs="Times New Roman"/>
          <w:bCs/>
          <w:iCs/>
        </w:rPr>
        <w:t xml:space="preserve"> and inburg</w:t>
      </w:r>
      <w:r w:rsidR="00FC12F6" w:rsidRPr="00B25463">
        <w:rPr>
          <w:rFonts w:ascii="Times New Roman" w:hAnsi="Times New Roman" w:cs="Times New Roman"/>
          <w:bCs/>
          <w:iCs/>
        </w:rPr>
        <w:t>esses</w:t>
      </w:r>
      <w:r w:rsidR="00CA3D10" w:rsidRPr="00B25463">
        <w:rPr>
          <w:rFonts w:ascii="Times New Roman" w:hAnsi="Times New Roman" w:cs="Times New Roman"/>
          <w:bCs/>
          <w:iCs/>
        </w:rPr>
        <w:t xml:space="preserve"> and</w:t>
      </w:r>
      <w:r w:rsidR="00FC12F6" w:rsidRPr="00B25463">
        <w:rPr>
          <w:rFonts w:ascii="Times New Roman" w:hAnsi="Times New Roman" w:cs="Times New Roman"/>
          <w:bCs/>
          <w:iCs/>
        </w:rPr>
        <w:t xml:space="preserve"> indweller</w:t>
      </w:r>
      <w:r w:rsidR="00CA3D10" w:rsidRPr="00B25463">
        <w:rPr>
          <w:rFonts w:ascii="Times New Roman" w:hAnsi="Times New Roman" w:cs="Times New Roman"/>
          <w:bCs/>
          <w:iCs/>
        </w:rPr>
        <w:t xml:space="preserve">s </w:t>
      </w:r>
      <w:r w:rsidR="00FC12F6" w:rsidRPr="00B25463">
        <w:rPr>
          <w:rFonts w:ascii="Times New Roman" w:hAnsi="Times New Roman" w:cs="Times New Roman"/>
          <w:bCs/>
          <w:iCs/>
        </w:rPr>
        <w:t>having</w:t>
      </w:r>
      <w:r w:rsidR="00CA3D10" w:rsidRPr="00B25463">
        <w:rPr>
          <w:rFonts w:ascii="Times New Roman" w:hAnsi="Times New Roman" w:cs="Times New Roman"/>
          <w:bCs/>
          <w:iCs/>
        </w:rPr>
        <w:t xml:space="preserve"> cha</w:t>
      </w:r>
      <w:r w:rsidRPr="00B25463">
        <w:rPr>
          <w:rFonts w:ascii="Times New Roman" w:hAnsi="Times New Roman" w:cs="Times New Roman"/>
          <w:bCs/>
          <w:iCs/>
        </w:rPr>
        <w:t>m</w:t>
      </w:r>
      <w:r w:rsidR="00FC12F6" w:rsidRPr="00B25463">
        <w:rPr>
          <w:rFonts w:ascii="Times New Roman" w:hAnsi="Times New Roman" w:cs="Times New Roman"/>
          <w:bCs/>
          <w:iCs/>
        </w:rPr>
        <w:t>b</w:t>
      </w:r>
      <w:r w:rsidRPr="00B25463">
        <w:rPr>
          <w:rFonts w:ascii="Times New Roman" w:hAnsi="Times New Roman" w:cs="Times New Roman"/>
          <w:bCs/>
          <w:iCs/>
        </w:rPr>
        <w:t>er or house</w:t>
      </w:r>
      <w:r w:rsidR="00FC12F6" w:rsidRPr="00B25463">
        <w:rPr>
          <w:rFonts w:ascii="Times New Roman" w:hAnsi="Times New Roman" w:cs="Times New Roman"/>
          <w:bCs/>
          <w:iCs/>
        </w:rPr>
        <w:t>,</w:t>
      </w:r>
      <w:r w:rsidRPr="00B25463">
        <w:rPr>
          <w:rFonts w:ascii="Times New Roman" w:hAnsi="Times New Roman" w:cs="Times New Roman"/>
          <w:bCs/>
          <w:iCs/>
        </w:rPr>
        <w:t xml:space="preserve"> a penny’, showing that one did not necessarily have to belong to the exclusive group of burgesses in order to be asked to contribute to an enterprise one was likely to benefit from.</w:t>
      </w:r>
      <w:r w:rsidRPr="00B25463">
        <w:rPr>
          <w:rFonts w:ascii="Times New Roman" w:hAnsi="Times New Roman" w:cs="Times New Roman"/>
          <w:bCs/>
          <w:iCs/>
          <w:vertAlign w:val="superscript"/>
        </w:rPr>
        <w:footnoteReference w:id="40"/>
      </w:r>
      <w:r w:rsidRPr="00B25463">
        <w:rPr>
          <w:rFonts w:ascii="Times New Roman" w:hAnsi="Times New Roman" w:cs="Times New Roman"/>
          <w:bCs/>
          <w:iCs/>
        </w:rPr>
        <w:t xml:space="preserve"> </w:t>
      </w:r>
    </w:p>
    <w:p w:rsidR="00405232" w:rsidRPr="00B25463" w:rsidRDefault="00405232" w:rsidP="00405232">
      <w:pPr>
        <w:spacing w:line="360" w:lineRule="auto"/>
        <w:jc w:val="both"/>
        <w:rPr>
          <w:rFonts w:ascii="Times New Roman" w:hAnsi="Times New Roman" w:cs="Times New Roman"/>
        </w:rPr>
      </w:pPr>
      <w:r w:rsidRPr="00B25463">
        <w:rPr>
          <w:rFonts w:ascii="Times New Roman" w:hAnsi="Times New Roman" w:cs="Times New Roman"/>
          <w:bCs/>
          <w:iCs/>
        </w:rPr>
        <w:t xml:space="preserve">A letter from James III to the </w:t>
      </w:r>
      <w:r w:rsidR="00FC12F6" w:rsidRPr="00B25463">
        <w:rPr>
          <w:rFonts w:ascii="Times New Roman" w:hAnsi="Times New Roman" w:cs="Times New Roman"/>
          <w:bCs/>
          <w:iCs/>
        </w:rPr>
        <w:t>‘b</w:t>
      </w:r>
      <w:r w:rsidRPr="00B25463">
        <w:rPr>
          <w:rFonts w:ascii="Times New Roman" w:hAnsi="Times New Roman" w:cs="Times New Roman"/>
          <w:bCs/>
          <w:iCs/>
        </w:rPr>
        <w:t>urges</w:t>
      </w:r>
      <w:r w:rsidR="00FC12F6" w:rsidRPr="00B25463">
        <w:rPr>
          <w:rFonts w:ascii="Times New Roman" w:hAnsi="Times New Roman" w:cs="Times New Roman"/>
          <w:bCs/>
          <w:iCs/>
        </w:rPr>
        <w:t>ses and community</w:t>
      </w:r>
      <w:r w:rsidRPr="00B25463">
        <w:rPr>
          <w:rFonts w:ascii="Times New Roman" w:hAnsi="Times New Roman" w:cs="Times New Roman"/>
          <w:bCs/>
          <w:iCs/>
        </w:rPr>
        <w:t xml:space="preserve"> of Edinburgh’ in 1472 underlines how intertwined was membership of the community with the status and nature of property ownership. The letter is a license to</w:t>
      </w:r>
      <w:r w:rsidR="00FC12F6" w:rsidRPr="00B25463">
        <w:rPr>
          <w:rFonts w:ascii="Times New Roman" w:hAnsi="Times New Roman" w:cs="Times New Roman"/>
          <w:bCs/>
          <w:iCs/>
        </w:rPr>
        <w:t xml:space="preserve"> fortify the town ‘in case our old enemie</w:t>
      </w:r>
      <w:r w:rsidRPr="00B25463">
        <w:rPr>
          <w:rFonts w:ascii="Times New Roman" w:hAnsi="Times New Roman" w:cs="Times New Roman"/>
          <w:bCs/>
          <w:iCs/>
        </w:rPr>
        <w:t>s</w:t>
      </w:r>
      <w:r w:rsidR="00FC12F6" w:rsidRPr="00B25463">
        <w:rPr>
          <w:rFonts w:ascii="Times New Roman" w:hAnsi="Times New Roman" w:cs="Times New Roman"/>
          <w:bCs/>
          <w:iCs/>
        </w:rPr>
        <w:t xml:space="preserve"> of England address the</w:t>
      </w:r>
      <w:r w:rsidR="00CA3D10" w:rsidRPr="00B25463">
        <w:rPr>
          <w:rFonts w:ascii="Times New Roman" w:hAnsi="Times New Roman" w:cs="Times New Roman"/>
          <w:bCs/>
          <w:iCs/>
        </w:rPr>
        <w:t>m to inv</w:t>
      </w:r>
      <w:r w:rsidRPr="00B25463">
        <w:rPr>
          <w:rFonts w:ascii="Times New Roman" w:hAnsi="Times New Roman" w:cs="Times New Roman"/>
          <w:bCs/>
          <w:iCs/>
        </w:rPr>
        <w:t>ade’.</w:t>
      </w:r>
      <w:r w:rsidRPr="00B25463">
        <w:rPr>
          <w:rFonts w:ascii="Times New Roman" w:hAnsi="Times New Roman" w:cs="Times New Roman"/>
          <w:bCs/>
          <w:iCs/>
          <w:vertAlign w:val="superscript"/>
        </w:rPr>
        <w:footnoteReference w:id="41"/>
      </w:r>
      <w:r w:rsidRPr="00B25463">
        <w:rPr>
          <w:rFonts w:ascii="Times New Roman" w:hAnsi="Times New Roman" w:cs="Times New Roman"/>
          <w:bCs/>
          <w:iCs/>
        </w:rPr>
        <w:t xml:space="preserve"> The king charges ‘al</w:t>
      </w:r>
      <w:r w:rsidR="00FC12F6" w:rsidRPr="00B25463">
        <w:rPr>
          <w:rFonts w:ascii="Times New Roman" w:hAnsi="Times New Roman" w:cs="Times New Roman"/>
          <w:bCs/>
          <w:iCs/>
        </w:rPr>
        <w:t>l and sun</w:t>
      </w:r>
      <w:r w:rsidRPr="00B25463">
        <w:rPr>
          <w:rFonts w:ascii="Times New Roman" w:hAnsi="Times New Roman" w:cs="Times New Roman"/>
          <w:bCs/>
          <w:iCs/>
        </w:rPr>
        <w:t>dry the burges</w:t>
      </w:r>
      <w:r w:rsidR="00FC12F6" w:rsidRPr="00B25463">
        <w:rPr>
          <w:rFonts w:ascii="Times New Roman" w:hAnsi="Times New Roman" w:cs="Times New Roman"/>
          <w:bCs/>
          <w:iCs/>
        </w:rPr>
        <w:t>ses,</w:t>
      </w:r>
      <w:r w:rsidRPr="00B25463">
        <w:rPr>
          <w:rFonts w:ascii="Times New Roman" w:hAnsi="Times New Roman" w:cs="Times New Roman"/>
          <w:bCs/>
          <w:iCs/>
        </w:rPr>
        <w:t xml:space="preserve"> </w:t>
      </w:r>
      <w:r w:rsidR="00FC12F6" w:rsidRPr="00B25463">
        <w:rPr>
          <w:rFonts w:ascii="Times New Roman" w:hAnsi="Times New Roman" w:cs="Times New Roman"/>
          <w:bCs/>
          <w:iCs/>
        </w:rPr>
        <w:t>neighbours</w:t>
      </w:r>
      <w:r w:rsidRPr="00B25463">
        <w:rPr>
          <w:rFonts w:ascii="Times New Roman" w:hAnsi="Times New Roman" w:cs="Times New Roman"/>
          <w:bCs/>
          <w:iCs/>
        </w:rPr>
        <w:t xml:space="preserve"> and i</w:t>
      </w:r>
      <w:r w:rsidR="00FC12F6" w:rsidRPr="00B25463">
        <w:rPr>
          <w:rFonts w:ascii="Times New Roman" w:hAnsi="Times New Roman" w:cs="Times New Roman"/>
          <w:bCs/>
          <w:iCs/>
        </w:rPr>
        <w:t>ndweller</w:t>
      </w:r>
      <w:r w:rsidRPr="00B25463">
        <w:rPr>
          <w:rFonts w:ascii="Times New Roman" w:hAnsi="Times New Roman" w:cs="Times New Roman"/>
          <w:bCs/>
          <w:iCs/>
        </w:rPr>
        <w:t xml:space="preserve">s </w:t>
      </w:r>
      <w:r w:rsidR="00FC12F6" w:rsidRPr="00B25463">
        <w:rPr>
          <w:rFonts w:ascii="Times New Roman" w:hAnsi="Times New Roman" w:cs="Times New Roman"/>
          <w:bCs/>
          <w:iCs/>
        </w:rPr>
        <w:t xml:space="preserve">of </w:t>
      </w:r>
      <w:r w:rsidRPr="00B25463">
        <w:rPr>
          <w:rFonts w:ascii="Times New Roman" w:hAnsi="Times New Roman" w:cs="Times New Roman"/>
          <w:bCs/>
          <w:iCs/>
        </w:rPr>
        <w:t xml:space="preserve">the said </w:t>
      </w:r>
      <w:r w:rsidR="00FC12F6" w:rsidRPr="00B25463">
        <w:rPr>
          <w:rFonts w:ascii="Times New Roman" w:hAnsi="Times New Roman" w:cs="Times New Roman"/>
          <w:bCs/>
          <w:iCs/>
        </w:rPr>
        <w:t>town, and also</w:t>
      </w:r>
      <w:r w:rsidRPr="00B25463">
        <w:rPr>
          <w:rFonts w:ascii="Times New Roman" w:hAnsi="Times New Roman" w:cs="Times New Roman"/>
          <w:bCs/>
          <w:iCs/>
        </w:rPr>
        <w:t xml:space="preserve"> </w:t>
      </w:r>
      <w:r w:rsidR="00FC12F6" w:rsidRPr="00B25463">
        <w:rPr>
          <w:rFonts w:ascii="Times New Roman" w:hAnsi="Times New Roman" w:cs="Times New Roman"/>
          <w:bCs/>
          <w:iCs/>
        </w:rPr>
        <w:t>them that has land</w:t>
      </w:r>
      <w:r w:rsidRPr="00B25463">
        <w:rPr>
          <w:rFonts w:ascii="Times New Roman" w:hAnsi="Times New Roman" w:cs="Times New Roman"/>
          <w:bCs/>
          <w:iCs/>
        </w:rPr>
        <w:t>s</w:t>
      </w:r>
      <w:r w:rsidR="00FC12F6" w:rsidRPr="00B25463">
        <w:rPr>
          <w:rFonts w:ascii="Times New Roman" w:hAnsi="Times New Roman" w:cs="Times New Roman"/>
          <w:bCs/>
          <w:iCs/>
        </w:rPr>
        <w:t>, annuals or possessions withi</w:t>
      </w:r>
      <w:r w:rsidRPr="00B25463">
        <w:rPr>
          <w:rFonts w:ascii="Times New Roman" w:hAnsi="Times New Roman" w:cs="Times New Roman"/>
          <w:bCs/>
          <w:iCs/>
        </w:rPr>
        <w:t xml:space="preserve">n it’ to contribute to the cost of the fortifications ‘and that </w:t>
      </w:r>
      <w:r w:rsidR="00FC12F6" w:rsidRPr="00B25463">
        <w:rPr>
          <w:rFonts w:ascii="Times New Roman" w:hAnsi="Times New Roman" w:cs="Times New Roman"/>
          <w:bCs/>
          <w:iCs/>
        </w:rPr>
        <w:t>as well the out</w:t>
      </w:r>
      <w:r w:rsidRPr="00B25463">
        <w:rPr>
          <w:rFonts w:ascii="Times New Roman" w:hAnsi="Times New Roman" w:cs="Times New Roman"/>
          <w:bCs/>
          <w:iCs/>
        </w:rPr>
        <w:t>burges</w:t>
      </w:r>
      <w:r w:rsidR="00FC12F6" w:rsidRPr="00B25463">
        <w:rPr>
          <w:rFonts w:ascii="Times New Roman" w:hAnsi="Times New Roman" w:cs="Times New Roman"/>
          <w:bCs/>
          <w:iCs/>
        </w:rPr>
        <w:t>ses and occupier</w:t>
      </w:r>
      <w:r w:rsidRPr="00B25463">
        <w:rPr>
          <w:rFonts w:ascii="Times New Roman" w:hAnsi="Times New Roman" w:cs="Times New Roman"/>
          <w:bCs/>
          <w:iCs/>
        </w:rPr>
        <w:t>s of the fr</w:t>
      </w:r>
      <w:r w:rsidR="00FC12F6" w:rsidRPr="00B25463">
        <w:rPr>
          <w:rFonts w:ascii="Times New Roman" w:hAnsi="Times New Roman" w:cs="Times New Roman"/>
          <w:bCs/>
          <w:iCs/>
        </w:rPr>
        <w:t>eedom of the said burgh</w:t>
      </w:r>
      <w:r w:rsidR="009E1434" w:rsidRPr="00B25463">
        <w:rPr>
          <w:rFonts w:ascii="Times New Roman" w:hAnsi="Times New Roman" w:cs="Times New Roman"/>
          <w:bCs/>
          <w:iCs/>
        </w:rPr>
        <w:t>,</w:t>
      </w:r>
      <w:r w:rsidR="00FC12F6" w:rsidRPr="00B25463">
        <w:rPr>
          <w:rFonts w:ascii="Times New Roman" w:hAnsi="Times New Roman" w:cs="Times New Roman"/>
          <w:bCs/>
          <w:iCs/>
        </w:rPr>
        <w:t xml:space="preserve"> and persons having land</w:t>
      </w:r>
      <w:r w:rsidRPr="00B25463">
        <w:rPr>
          <w:rFonts w:ascii="Times New Roman" w:hAnsi="Times New Roman" w:cs="Times New Roman"/>
          <w:bCs/>
          <w:iCs/>
        </w:rPr>
        <w:t xml:space="preserve">s or </w:t>
      </w:r>
      <w:r w:rsidR="00FC12F6" w:rsidRPr="00B25463">
        <w:rPr>
          <w:rFonts w:ascii="Times New Roman" w:hAnsi="Times New Roman" w:cs="Times New Roman"/>
          <w:bCs/>
          <w:iCs/>
        </w:rPr>
        <w:t>annuals</w:t>
      </w:r>
      <w:r w:rsidRPr="00B25463">
        <w:rPr>
          <w:rFonts w:ascii="Times New Roman" w:hAnsi="Times New Roman" w:cs="Times New Roman"/>
          <w:bCs/>
          <w:iCs/>
        </w:rPr>
        <w:t xml:space="preserve"> within it</w:t>
      </w:r>
      <w:r w:rsidR="00FC12F6" w:rsidRPr="00B25463">
        <w:rPr>
          <w:rFonts w:ascii="Times New Roman" w:hAnsi="Times New Roman" w:cs="Times New Roman"/>
          <w:bCs/>
          <w:iCs/>
        </w:rPr>
        <w:t>,</w:t>
      </w:r>
      <w:r w:rsidRPr="00B25463">
        <w:rPr>
          <w:rFonts w:ascii="Times New Roman" w:hAnsi="Times New Roman" w:cs="Times New Roman"/>
          <w:bCs/>
          <w:iCs/>
        </w:rPr>
        <w:t xml:space="preserve"> contribut</w:t>
      </w:r>
      <w:r w:rsidR="00FC12F6" w:rsidRPr="00B25463">
        <w:rPr>
          <w:rFonts w:ascii="Times New Roman" w:hAnsi="Times New Roman" w:cs="Times New Roman"/>
          <w:bCs/>
          <w:iCs/>
        </w:rPr>
        <w:t>e</w:t>
      </w:r>
      <w:r w:rsidRPr="00B25463">
        <w:rPr>
          <w:rFonts w:ascii="Times New Roman" w:hAnsi="Times New Roman" w:cs="Times New Roman"/>
          <w:bCs/>
          <w:iCs/>
        </w:rPr>
        <w:t xml:space="preserve"> as </w:t>
      </w:r>
      <w:r w:rsidR="00FC12F6" w:rsidRPr="00B25463">
        <w:rPr>
          <w:rFonts w:ascii="Times New Roman" w:hAnsi="Times New Roman" w:cs="Times New Roman"/>
          <w:bCs/>
          <w:iCs/>
        </w:rPr>
        <w:t>indwellers and inhabitants</w:t>
      </w:r>
      <w:r w:rsidRPr="00B25463">
        <w:rPr>
          <w:rFonts w:ascii="Times New Roman" w:hAnsi="Times New Roman" w:cs="Times New Roman"/>
          <w:bCs/>
          <w:iCs/>
        </w:rPr>
        <w:t xml:space="preserve"> thareof’.</w:t>
      </w:r>
      <w:r w:rsidRPr="00B25463">
        <w:rPr>
          <w:rFonts w:ascii="Times New Roman" w:hAnsi="Times New Roman" w:cs="Times New Roman"/>
          <w:bCs/>
          <w:iCs/>
          <w:vertAlign w:val="superscript"/>
        </w:rPr>
        <w:footnoteReference w:id="42"/>
      </w:r>
      <w:r w:rsidRPr="00B25463">
        <w:rPr>
          <w:rFonts w:ascii="Times New Roman" w:hAnsi="Times New Roman" w:cs="Times New Roman"/>
          <w:bCs/>
          <w:iCs/>
        </w:rPr>
        <w:t xml:space="preserve"> There is a very clear sense that those who have something to protect must contribute towards the protection of it, regardless of their status in relation to the community. This demonstrates how the concept of community could expand to include people beyond the physical boundaries of the town when the situation required. The distinction made between burgesses and community would, in this instance, have work</w:t>
      </w:r>
      <w:r w:rsidR="00EB0F9A" w:rsidRPr="00B25463">
        <w:rPr>
          <w:rFonts w:ascii="Times New Roman" w:hAnsi="Times New Roman" w:cs="Times New Roman"/>
          <w:bCs/>
          <w:iCs/>
        </w:rPr>
        <w:t>ed to ensure that any ‘occupier</w:t>
      </w:r>
      <w:r w:rsidRPr="00B25463">
        <w:rPr>
          <w:rFonts w:ascii="Times New Roman" w:hAnsi="Times New Roman" w:cs="Times New Roman"/>
          <w:bCs/>
          <w:iCs/>
        </w:rPr>
        <w:t>s of the fre</w:t>
      </w:r>
      <w:r w:rsidR="00EB0F9A" w:rsidRPr="00B25463">
        <w:rPr>
          <w:rFonts w:ascii="Times New Roman" w:hAnsi="Times New Roman" w:cs="Times New Roman"/>
          <w:bCs/>
          <w:iCs/>
        </w:rPr>
        <w:t>e</w:t>
      </w:r>
      <w:r w:rsidRPr="00B25463">
        <w:rPr>
          <w:rFonts w:ascii="Times New Roman" w:hAnsi="Times New Roman" w:cs="Times New Roman"/>
          <w:bCs/>
          <w:iCs/>
        </w:rPr>
        <w:t>dom’ who might have disagreed with the idea that they were part of the community would nevertheless have had to make a contribution.</w:t>
      </w:r>
      <w:r w:rsidR="00536001" w:rsidRPr="00B25463">
        <w:rPr>
          <w:rFonts w:ascii="Times New Roman" w:hAnsi="Times New Roman" w:cs="Times New Roman"/>
          <w:bCs/>
          <w:iCs/>
        </w:rPr>
        <w:t xml:space="preserve"> </w:t>
      </w:r>
      <w:r w:rsidR="00536001" w:rsidRPr="00B25463">
        <w:rPr>
          <w:rFonts w:ascii="Times New Roman" w:hAnsi="Times New Roman" w:cs="Times New Roman"/>
        </w:rPr>
        <w:t>Likewise,</w:t>
      </w:r>
      <w:r w:rsidRPr="00B25463">
        <w:rPr>
          <w:rFonts w:ascii="Times New Roman" w:hAnsi="Times New Roman" w:cs="Times New Roman"/>
        </w:rPr>
        <w:t xml:space="preserve"> the burgesses </w:t>
      </w:r>
      <w:r w:rsidR="00536001" w:rsidRPr="00B25463">
        <w:rPr>
          <w:rFonts w:ascii="Times New Roman" w:hAnsi="Times New Roman" w:cs="Times New Roman"/>
        </w:rPr>
        <w:t>could be described as ‘fre</w:t>
      </w:r>
      <w:r w:rsidR="00EB0F9A" w:rsidRPr="00B25463">
        <w:rPr>
          <w:rFonts w:ascii="Times New Roman" w:hAnsi="Times New Roman" w:cs="Times New Roman"/>
        </w:rPr>
        <w:t>e</w:t>
      </w:r>
      <w:r w:rsidR="00536001" w:rsidRPr="00B25463">
        <w:rPr>
          <w:rFonts w:ascii="Times New Roman" w:hAnsi="Times New Roman" w:cs="Times New Roman"/>
        </w:rPr>
        <w:t>men’</w:t>
      </w:r>
      <w:r w:rsidRPr="00B25463">
        <w:rPr>
          <w:rFonts w:ascii="Times New Roman" w:hAnsi="Times New Roman" w:cs="Times New Roman"/>
        </w:rPr>
        <w:t xml:space="preserve"> which again could be contrasted with ‘unfr</w:t>
      </w:r>
      <w:r w:rsidR="00EB0F9A" w:rsidRPr="00B25463">
        <w:rPr>
          <w:rFonts w:ascii="Times New Roman" w:hAnsi="Times New Roman" w:cs="Times New Roman"/>
        </w:rPr>
        <w:t>e</w:t>
      </w:r>
      <w:r w:rsidRPr="00B25463">
        <w:rPr>
          <w:rFonts w:ascii="Times New Roman" w:hAnsi="Times New Roman" w:cs="Times New Roman"/>
        </w:rPr>
        <w:t>emen’.</w:t>
      </w:r>
      <w:r w:rsidR="00340F5C" w:rsidRPr="00B25463">
        <w:rPr>
          <w:rStyle w:val="FootnoteReference"/>
          <w:rFonts w:ascii="Times New Roman" w:hAnsi="Times New Roman" w:cs="Times New Roman"/>
        </w:rPr>
        <w:footnoteReference w:id="43"/>
      </w:r>
      <w:r w:rsidRPr="00B25463">
        <w:rPr>
          <w:rFonts w:ascii="Times New Roman" w:hAnsi="Times New Roman" w:cs="Times New Roman"/>
        </w:rPr>
        <w:t xml:space="preserve"> The </w:t>
      </w:r>
      <w:r w:rsidR="009E1434" w:rsidRPr="00B25463">
        <w:rPr>
          <w:rFonts w:ascii="Times New Roman" w:hAnsi="Times New Roman" w:cs="Times New Roman"/>
        </w:rPr>
        <w:t>discourse</w:t>
      </w:r>
      <w:r w:rsidRPr="00B25463">
        <w:rPr>
          <w:rFonts w:ascii="Times New Roman" w:hAnsi="Times New Roman" w:cs="Times New Roman"/>
        </w:rPr>
        <w:t xml:space="preserve"> of urban freedom in medieval Scotland is one which also deserves further exploration, but here it is sufficient to note that it could </w:t>
      </w:r>
      <w:r w:rsidR="00CA3D10" w:rsidRPr="00B25463">
        <w:rPr>
          <w:rFonts w:ascii="Times New Roman" w:hAnsi="Times New Roman" w:cs="Times New Roman"/>
        </w:rPr>
        <w:t>similarly</w:t>
      </w:r>
      <w:r w:rsidRPr="00B25463">
        <w:rPr>
          <w:rFonts w:ascii="Times New Roman" w:hAnsi="Times New Roman" w:cs="Times New Roman"/>
        </w:rPr>
        <w:t xml:space="preserve"> be used to frame the community in a way appropriate to the circumstances.</w:t>
      </w:r>
      <w:r w:rsidRPr="00B25463">
        <w:rPr>
          <w:rStyle w:val="FootnoteReference"/>
          <w:rFonts w:ascii="Times New Roman" w:hAnsi="Times New Roman" w:cs="Times New Roman"/>
        </w:rPr>
        <w:footnoteReference w:id="44"/>
      </w:r>
      <w:r w:rsidRPr="00B25463">
        <w:rPr>
          <w:rFonts w:ascii="Times New Roman" w:hAnsi="Times New Roman" w:cs="Times New Roman"/>
        </w:rPr>
        <w:t xml:space="preserve"> In Aberdeen, in 1442, it was ordained that ‘al</w:t>
      </w:r>
      <w:r w:rsidR="00EB0F9A" w:rsidRPr="00B25463">
        <w:rPr>
          <w:rFonts w:ascii="Times New Roman" w:hAnsi="Times New Roman" w:cs="Times New Roman"/>
        </w:rPr>
        <w:t>l</w:t>
      </w:r>
      <w:r w:rsidRPr="00B25463">
        <w:rPr>
          <w:rFonts w:ascii="Times New Roman" w:hAnsi="Times New Roman" w:cs="Times New Roman"/>
        </w:rPr>
        <w:t xml:space="preserve"> the </w:t>
      </w:r>
      <w:r w:rsidR="00EB0F9A" w:rsidRPr="00B25463">
        <w:rPr>
          <w:rFonts w:ascii="Times New Roman" w:hAnsi="Times New Roman" w:cs="Times New Roman"/>
        </w:rPr>
        <w:t>community</w:t>
      </w:r>
      <w:r w:rsidR="004F560D" w:rsidRPr="00B25463">
        <w:rPr>
          <w:rFonts w:ascii="Times New Roman" w:hAnsi="Times New Roman" w:cs="Times New Roman"/>
        </w:rPr>
        <w:t>,</w:t>
      </w:r>
      <w:r w:rsidRPr="00B25463">
        <w:rPr>
          <w:rFonts w:ascii="Times New Roman" w:hAnsi="Times New Roman" w:cs="Times New Roman"/>
        </w:rPr>
        <w:t xml:space="preserve"> </w:t>
      </w:r>
      <w:r w:rsidR="00EB0F9A" w:rsidRPr="00B25463">
        <w:rPr>
          <w:rFonts w:ascii="Times New Roman" w:hAnsi="Times New Roman" w:cs="Times New Roman"/>
        </w:rPr>
        <w:t>as well unfree as free men</w:t>
      </w:r>
      <w:r w:rsidR="004F560D" w:rsidRPr="00B25463">
        <w:rPr>
          <w:rFonts w:ascii="Times New Roman" w:hAnsi="Times New Roman" w:cs="Times New Roman"/>
        </w:rPr>
        <w:t>,</w:t>
      </w:r>
      <w:r w:rsidR="00EB0F9A" w:rsidRPr="00B25463">
        <w:rPr>
          <w:rFonts w:ascii="Times New Roman" w:hAnsi="Times New Roman" w:cs="Times New Roman"/>
        </w:rPr>
        <w:t xml:space="preserve"> be sworn</w:t>
      </w:r>
      <w:r w:rsidRPr="00B25463">
        <w:rPr>
          <w:rFonts w:ascii="Times New Roman" w:hAnsi="Times New Roman" w:cs="Times New Roman"/>
        </w:rPr>
        <w:t xml:space="preserve"> to rise </w:t>
      </w:r>
      <w:r w:rsidRPr="00B25463">
        <w:rPr>
          <w:rFonts w:ascii="Times New Roman" w:hAnsi="Times New Roman" w:cs="Times New Roman"/>
        </w:rPr>
        <w:lastRenderedPageBreak/>
        <w:t xml:space="preserve">with the alderman in the defence of the </w:t>
      </w:r>
      <w:r w:rsidR="00EB0F9A" w:rsidRPr="00B25463">
        <w:rPr>
          <w:rFonts w:ascii="Times New Roman" w:hAnsi="Times New Roman" w:cs="Times New Roman"/>
        </w:rPr>
        <w:t>town</w:t>
      </w:r>
      <w:r w:rsidRPr="00B25463">
        <w:rPr>
          <w:rFonts w:ascii="Times New Roman" w:hAnsi="Times New Roman" w:cs="Times New Roman"/>
        </w:rPr>
        <w:t xml:space="preserve"> and of the </w:t>
      </w:r>
      <w:r w:rsidR="00EB0F9A" w:rsidRPr="00B25463">
        <w:rPr>
          <w:rFonts w:ascii="Times New Roman" w:hAnsi="Times New Roman" w:cs="Times New Roman"/>
        </w:rPr>
        <w:t>neighbours</w:t>
      </w:r>
      <w:r w:rsidRPr="00B25463">
        <w:rPr>
          <w:rFonts w:ascii="Times New Roman" w:hAnsi="Times New Roman" w:cs="Times New Roman"/>
        </w:rPr>
        <w:t xml:space="preserve"> of the </w:t>
      </w:r>
      <w:r w:rsidR="00EB0F9A" w:rsidRPr="00B25463">
        <w:rPr>
          <w:rFonts w:ascii="Times New Roman" w:hAnsi="Times New Roman" w:cs="Times New Roman"/>
        </w:rPr>
        <w:t>t</w:t>
      </w:r>
      <w:r w:rsidR="004F560D" w:rsidRPr="00B25463">
        <w:rPr>
          <w:rFonts w:ascii="Times New Roman" w:hAnsi="Times New Roman" w:cs="Times New Roman"/>
        </w:rPr>
        <w:t>own. A</w:t>
      </w:r>
      <w:r w:rsidRPr="00B25463">
        <w:rPr>
          <w:rFonts w:ascii="Times New Roman" w:hAnsi="Times New Roman" w:cs="Times New Roman"/>
        </w:rPr>
        <w:t xml:space="preserve">nd </w:t>
      </w:r>
      <w:r w:rsidR="00EB0F9A" w:rsidRPr="00B25463">
        <w:rPr>
          <w:rFonts w:ascii="Times New Roman" w:hAnsi="Times New Roman" w:cs="Times New Roman"/>
        </w:rPr>
        <w:t>whoever</w:t>
      </w:r>
      <w:r w:rsidRPr="00B25463">
        <w:rPr>
          <w:rFonts w:ascii="Times New Roman" w:hAnsi="Times New Roman" w:cs="Times New Roman"/>
        </w:rPr>
        <w:t xml:space="preserve"> will </w:t>
      </w:r>
      <w:r w:rsidR="00EB0F9A" w:rsidRPr="00B25463">
        <w:rPr>
          <w:rFonts w:ascii="Times New Roman" w:hAnsi="Times New Roman" w:cs="Times New Roman"/>
        </w:rPr>
        <w:t>not r</w:t>
      </w:r>
      <w:r w:rsidRPr="00B25463">
        <w:rPr>
          <w:rFonts w:ascii="Times New Roman" w:hAnsi="Times New Roman" w:cs="Times New Roman"/>
        </w:rPr>
        <w:t>ise</w:t>
      </w:r>
      <w:r w:rsidR="00EB0F9A" w:rsidRPr="00B25463">
        <w:rPr>
          <w:rFonts w:ascii="Times New Roman" w:hAnsi="Times New Roman" w:cs="Times New Roman"/>
        </w:rPr>
        <w:t>,</w:t>
      </w:r>
      <w:r w:rsidRPr="00B25463">
        <w:rPr>
          <w:rFonts w:ascii="Times New Roman" w:hAnsi="Times New Roman" w:cs="Times New Roman"/>
        </w:rPr>
        <w:t xml:space="preserve"> and absent</w:t>
      </w:r>
      <w:r w:rsidR="00EB0F9A" w:rsidRPr="00B25463">
        <w:rPr>
          <w:rFonts w:ascii="Times New Roman" w:hAnsi="Times New Roman" w:cs="Times New Roman"/>
        </w:rPr>
        <w:t xml:space="preserve">s </w:t>
      </w:r>
      <w:r w:rsidRPr="00B25463">
        <w:rPr>
          <w:rFonts w:ascii="Times New Roman" w:hAnsi="Times New Roman" w:cs="Times New Roman"/>
        </w:rPr>
        <w:t>him</w:t>
      </w:r>
      <w:r w:rsidR="00EB0F9A" w:rsidRPr="00B25463">
        <w:rPr>
          <w:rFonts w:ascii="Times New Roman" w:hAnsi="Times New Roman" w:cs="Times New Roman"/>
        </w:rPr>
        <w:t>[self]</w:t>
      </w:r>
      <w:r w:rsidRPr="00B25463">
        <w:rPr>
          <w:rFonts w:ascii="Times New Roman" w:hAnsi="Times New Roman" w:cs="Times New Roman"/>
        </w:rPr>
        <w:t xml:space="preserve"> wilfully</w:t>
      </w:r>
      <w:r w:rsidR="00EB0F9A" w:rsidRPr="00B25463">
        <w:rPr>
          <w:rFonts w:ascii="Times New Roman" w:hAnsi="Times New Roman" w:cs="Times New Roman"/>
        </w:rPr>
        <w:t>,</w:t>
      </w:r>
      <w:r w:rsidRPr="00B25463">
        <w:rPr>
          <w:rFonts w:ascii="Times New Roman" w:hAnsi="Times New Roman" w:cs="Times New Roman"/>
        </w:rPr>
        <w:t xml:space="preserve"> he s</w:t>
      </w:r>
      <w:r w:rsidR="00EB0F9A" w:rsidRPr="00B25463">
        <w:rPr>
          <w:rFonts w:ascii="Times New Roman" w:hAnsi="Times New Roman" w:cs="Times New Roman"/>
        </w:rPr>
        <w:t>h</w:t>
      </w:r>
      <w:r w:rsidRPr="00B25463">
        <w:rPr>
          <w:rFonts w:ascii="Times New Roman" w:hAnsi="Times New Roman" w:cs="Times New Roman"/>
        </w:rPr>
        <w:t>al</w:t>
      </w:r>
      <w:r w:rsidR="00EB0F9A" w:rsidRPr="00B25463">
        <w:rPr>
          <w:rFonts w:ascii="Times New Roman" w:hAnsi="Times New Roman" w:cs="Times New Roman"/>
        </w:rPr>
        <w:t>l</w:t>
      </w:r>
      <w:r w:rsidRPr="00B25463">
        <w:rPr>
          <w:rFonts w:ascii="Times New Roman" w:hAnsi="Times New Roman" w:cs="Times New Roman"/>
        </w:rPr>
        <w:t xml:space="preserve"> tyne [lose] his fre</w:t>
      </w:r>
      <w:r w:rsidR="00EB0F9A" w:rsidRPr="00B25463">
        <w:rPr>
          <w:rFonts w:ascii="Times New Roman" w:hAnsi="Times New Roman" w:cs="Times New Roman"/>
        </w:rPr>
        <w:t xml:space="preserve">edom </w:t>
      </w:r>
      <w:r w:rsidRPr="00B25463">
        <w:rPr>
          <w:rFonts w:ascii="Times New Roman" w:hAnsi="Times New Roman" w:cs="Times New Roman"/>
        </w:rPr>
        <w:t>a</w:t>
      </w:r>
      <w:r w:rsidR="00536001" w:rsidRPr="00B25463">
        <w:rPr>
          <w:rFonts w:ascii="Times New Roman" w:hAnsi="Times New Roman" w:cs="Times New Roman"/>
        </w:rPr>
        <w:t xml:space="preserve">nd be </w:t>
      </w:r>
      <w:r w:rsidR="004F560D" w:rsidRPr="00B25463">
        <w:rPr>
          <w:rFonts w:ascii="Times New Roman" w:hAnsi="Times New Roman" w:cs="Times New Roman"/>
        </w:rPr>
        <w:t>banished out</w:t>
      </w:r>
      <w:r w:rsidR="00536001" w:rsidRPr="00B25463">
        <w:rPr>
          <w:rFonts w:ascii="Times New Roman" w:hAnsi="Times New Roman" w:cs="Times New Roman"/>
        </w:rPr>
        <w:t xml:space="preserve"> of the to</w:t>
      </w:r>
      <w:r w:rsidR="004F560D" w:rsidRPr="00B25463">
        <w:rPr>
          <w:rFonts w:ascii="Times New Roman" w:hAnsi="Times New Roman" w:cs="Times New Roman"/>
        </w:rPr>
        <w:t>w</w:t>
      </w:r>
      <w:r w:rsidR="00536001" w:rsidRPr="00B25463">
        <w:rPr>
          <w:rFonts w:ascii="Times New Roman" w:hAnsi="Times New Roman" w:cs="Times New Roman"/>
        </w:rPr>
        <w:t xml:space="preserve">n’, indicating that the unfree could be included within the community if </w:t>
      </w:r>
      <w:r w:rsidR="004678F2" w:rsidRPr="00B25463">
        <w:rPr>
          <w:rFonts w:ascii="Times New Roman" w:hAnsi="Times New Roman" w:cs="Times New Roman"/>
        </w:rPr>
        <w:t>it was thought necessary</w:t>
      </w:r>
      <w:r w:rsidR="00056334" w:rsidRPr="00B25463">
        <w:rPr>
          <w:rFonts w:ascii="Times New Roman" w:hAnsi="Times New Roman" w:cs="Times New Roman"/>
        </w:rPr>
        <w:t xml:space="preserve"> by the council</w:t>
      </w:r>
      <w:r w:rsidR="00536001" w:rsidRPr="00B25463">
        <w:rPr>
          <w:rFonts w:ascii="Times New Roman" w:hAnsi="Times New Roman" w:cs="Times New Roman"/>
        </w:rPr>
        <w:t>.</w:t>
      </w:r>
      <w:r w:rsidRPr="00B25463">
        <w:rPr>
          <w:rFonts w:ascii="Times New Roman" w:hAnsi="Times New Roman" w:cs="Times New Roman"/>
          <w:vertAlign w:val="superscript"/>
        </w:rPr>
        <w:footnoteReference w:id="45"/>
      </w:r>
      <w:r w:rsidRPr="00B25463">
        <w:rPr>
          <w:rFonts w:ascii="Times New Roman" w:hAnsi="Times New Roman" w:cs="Times New Roman"/>
        </w:rPr>
        <w:t xml:space="preserve"> </w:t>
      </w:r>
    </w:p>
    <w:p w:rsidR="00FB0085" w:rsidRPr="00B25463" w:rsidRDefault="00FB0085" w:rsidP="00405232">
      <w:pPr>
        <w:spacing w:line="360" w:lineRule="auto"/>
        <w:jc w:val="both"/>
        <w:rPr>
          <w:rFonts w:ascii="Times New Roman" w:hAnsi="Times New Roman" w:cs="Times New Roman"/>
          <w:b/>
        </w:rPr>
      </w:pPr>
      <w:r w:rsidRPr="00B25463">
        <w:rPr>
          <w:rFonts w:ascii="Times New Roman" w:hAnsi="Times New Roman" w:cs="Times New Roman"/>
        </w:rPr>
        <w:tab/>
      </w:r>
      <w:r w:rsidRPr="00B25463">
        <w:rPr>
          <w:rFonts w:ascii="Times New Roman" w:hAnsi="Times New Roman" w:cs="Times New Roman"/>
          <w:b/>
        </w:rPr>
        <w:t>Summoning the community</w:t>
      </w:r>
    </w:p>
    <w:p w:rsidR="00405232" w:rsidRPr="00B25463" w:rsidRDefault="00405232" w:rsidP="00405232">
      <w:pPr>
        <w:spacing w:line="360" w:lineRule="auto"/>
        <w:jc w:val="both"/>
        <w:rPr>
          <w:rFonts w:ascii="Times New Roman" w:hAnsi="Times New Roman" w:cs="Times New Roman"/>
          <w:bCs/>
          <w:iCs/>
        </w:rPr>
      </w:pPr>
      <w:r w:rsidRPr="00B25463">
        <w:rPr>
          <w:rFonts w:ascii="Times New Roman" w:hAnsi="Times New Roman" w:cs="Times New Roman"/>
          <w:bCs/>
          <w:iCs/>
        </w:rPr>
        <w:t xml:space="preserve">Once </w:t>
      </w:r>
      <w:r w:rsidR="00274860" w:rsidRPr="00B25463">
        <w:rPr>
          <w:rFonts w:ascii="Times New Roman" w:hAnsi="Times New Roman" w:cs="Times New Roman"/>
          <w:bCs/>
          <w:iCs/>
        </w:rPr>
        <w:t>the burgh council had taken decisions they</w:t>
      </w:r>
      <w:r w:rsidRPr="00B25463">
        <w:rPr>
          <w:rFonts w:ascii="Times New Roman" w:hAnsi="Times New Roman" w:cs="Times New Roman"/>
          <w:bCs/>
          <w:iCs/>
        </w:rPr>
        <w:t xml:space="preserve"> had to be publicized, and it was the town bellman who served this function. In 1490 Edinburgh council recorded that they would ‘caus</w:t>
      </w:r>
      <w:r w:rsidR="004F560D" w:rsidRPr="00B25463">
        <w:rPr>
          <w:rFonts w:ascii="Times New Roman" w:hAnsi="Times New Roman" w:cs="Times New Roman"/>
          <w:bCs/>
          <w:iCs/>
        </w:rPr>
        <w:t>e</w:t>
      </w:r>
      <w:r w:rsidRPr="00B25463">
        <w:rPr>
          <w:rFonts w:ascii="Times New Roman" w:hAnsi="Times New Roman" w:cs="Times New Roman"/>
          <w:bCs/>
          <w:iCs/>
        </w:rPr>
        <w:t xml:space="preserve"> the bellman with the handbell </w:t>
      </w:r>
      <w:r w:rsidR="004F560D" w:rsidRPr="00B25463">
        <w:rPr>
          <w:rFonts w:ascii="Times New Roman" w:hAnsi="Times New Roman" w:cs="Times New Roman"/>
          <w:bCs/>
          <w:iCs/>
        </w:rPr>
        <w:t xml:space="preserve">[to] </w:t>
      </w:r>
      <w:r w:rsidRPr="00B25463">
        <w:rPr>
          <w:rFonts w:ascii="Times New Roman" w:hAnsi="Times New Roman" w:cs="Times New Roman"/>
          <w:bCs/>
          <w:iCs/>
        </w:rPr>
        <w:t>pa</w:t>
      </w:r>
      <w:r w:rsidR="004F560D" w:rsidRPr="00B25463">
        <w:rPr>
          <w:rFonts w:ascii="Times New Roman" w:hAnsi="Times New Roman" w:cs="Times New Roman"/>
          <w:bCs/>
          <w:iCs/>
        </w:rPr>
        <w:t>ss through</w:t>
      </w:r>
      <w:r w:rsidRPr="00B25463">
        <w:rPr>
          <w:rFonts w:ascii="Times New Roman" w:hAnsi="Times New Roman" w:cs="Times New Roman"/>
          <w:bCs/>
          <w:iCs/>
        </w:rPr>
        <w:t xml:space="preserve"> the town </w:t>
      </w:r>
      <w:r w:rsidR="004F560D" w:rsidRPr="00B25463">
        <w:rPr>
          <w:rFonts w:ascii="Times New Roman" w:hAnsi="Times New Roman" w:cs="Times New Roman"/>
          <w:bCs/>
          <w:iCs/>
        </w:rPr>
        <w:t>warning</w:t>
      </w:r>
      <w:r w:rsidRPr="00B25463">
        <w:rPr>
          <w:rFonts w:ascii="Times New Roman" w:hAnsi="Times New Roman" w:cs="Times New Roman"/>
          <w:bCs/>
          <w:iCs/>
        </w:rPr>
        <w:t xml:space="preserve"> all the </w:t>
      </w:r>
      <w:r w:rsidR="004F560D" w:rsidRPr="00B25463">
        <w:rPr>
          <w:rFonts w:ascii="Times New Roman" w:hAnsi="Times New Roman" w:cs="Times New Roman"/>
          <w:bCs/>
          <w:iCs/>
        </w:rPr>
        <w:t>neighbours</w:t>
      </w:r>
      <w:r w:rsidRPr="00B25463">
        <w:rPr>
          <w:rFonts w:ascii="Times New Roman" w:hAnsi="Times New Roman" w:cs="Times New Roman"/>
          <w:bCs/>
          <w:iCs/>
        </w:rPr>
        <w:t xml:space="preserve"> that </w:t>
      </w:r>
      <w:r w:rsidR="004F560D" w:rsidRPr="00B25463">
        <w:rPr>
          <w:rFonts w:ascii="Times New Roman" w:hAnsi="Times New Roman" w:cs="Times New Roman"/>
          <w:bCs/>
          <w:iCs/>
        </w:rPr>
        <w:t>such</w:t>
      </w:r>
      <w:r w:rsidRPr="00B25463">
        <w:rPr>
          <w:rFonts w:ascii="Times New Roman" w:hAnsi="Times New Roman" w:cs="Times New Roman"/>
          <w:bCs/>
          <w:iCs/>
        </w:rPr>
        <w:t xml:space="preserve"> </w:t>
      </w:r>
      <w:r w:rsidR="004F560D" w:rsidRPr="00B25463">
        <w:rPr>
          <w:rFonts w:ascii="Times New Roman" w:hAnsi="Times New Roman" w:cs="Times New Roman"/>
          <w:bCs/>
          <w:iCs/>
        </w:rPr>
        <w:t>victuals</w:t>
      </w:r>
      <w:r w:rsidRPr="00B25463">
        <w:rPr>
          <w:rFonts w:ascii="Times New Roman" w:hAnsi="Times New Roman" w:cs="Times New Roman"/>
          <w:bCs/>
          <w:iCs/>
        </w:rPr>
        <w:t xml:space="preserve"> and </w:t>
      </w:r>
      <w:r w:rsidR="004F560D" w:rsidRPr="00B25463">
        <w:rPr>
          <w:rFonts w:ascii="Times New Roman" w:hAnsi="Times New Roman" w:cs="Times New Roman"/>
          <w:bCs/>
          <w:iCs/>
        </w:rPr>
        <w:t>timber</w:t>
      </w:r>
      <w:r w:rsidRPr="00B25463">
        <w:rPr>
          <w:rFonts w:ascii="Times New Roman" w:hAnsi="Times New Roman" w:cs="Times New Roman"/>
          <w:bCs/>
          <w:iCs/>
        </w:rPr>
        <w:t xml:space="preserve"> ar</w:t>
      </w:r>
      <w:r w:rsidR="004F560D" w:rsidRPr="00B25463">
        <w:rPr>
          <w:rFonts w:ascii="Times New Roman" w:hAnsi="Times New Roman" w:cs="Times New Roman"/>
          <w:bCs/>
          <w:iCs/>
        </w:rPr>
        <w:t xml:space="preserve">e to </w:t>
      </w:r>
      <w:r w:rsidR="00943365" w:rsidRPr="00B25463">
        <w:rPr>
          <w:rFonts w:ascii="Times New Roman" w:hAnsi="Times New Roman" w:cs="Times New Roman"/>
          <w:bCs/>
          <w:iCs/>
        </w:rPr>
        <w:t>be sold</w:t>
      </w:r>
      <w:r w:rsidR="004F560D" w:rsidRPr="00B25463">
        <w:rPr>
          <w:rFonts w:ascii="Times New Roman" w:hAnsi="Times New Roman" w:cs="Times New Roman"/>
          <w:bCs/>
          <w:iCs/>
        </w:rPr>
        <w:t xml:space="preserve"> of such a pri</w:t>
      </w:r>
      <w:r w:rsidRPr="00B25463">
        <w:rPr>
          <w:rFonts w:ascii="Times New Roman" w:hAnsi="Times New Roman" w:cs="Times New Roman"/>
          <w:bCs/>
          <w:iCs/>
        </w:rPr>
        <w:t>ce’, and in 1479 t</w:t>
      </w:r>
      <w:r w:rsidR="004F560D" w:rsidRPr="00B25463">
        <w:rPr>
          <w:rFonts w:ascii="Times New Roman" w:hAnsi="Times New Roman" w:cs="Times New Roman"/>
          <w:bCs/>
          <w:iCs/>
        </w:rPr>
        <w:t>he bellman was ordered to ‘warn</w:t>
      </w:r>
      <w:r w:rsidRPr="00B25463">
        <w:rPr>
          <w:rFonts w:ascii="Times New Roman" w:hAnsi="Times New Roman" w:cs="Times New Roman"/>
          <w:bCs/>
          <w:iCs/>
        </w:rPr>
        <w:t xml:space="preserve"> all the </w:t>
      </w:r>
      <w:r w:rsidR="004F560D" w:rsidRPr="00B25463">
        <w:rPr>
          <w:rFonts w:ascii="Times New Roman" w:hAnsi="Times New Roman" w:cs="Times New Roman"/>
          <w:bCs/>
          <w:iCs/>
        </w:rPr>
        <w:t>neighbours there</w:t>
      </w:r>
      <w:r w:rsidR="00CA3D10" w:rsidRPr="00B25463">
        <w:rPr>
          <w:rFonts w:ascii="Times New Roman" w:hAnsi="Times New Roman" w:cs="Times New Roman"/>
          <w:bCs/>
          <w:iCs/>
        </w:rPr>
        <w:t xml:space="preserve">to in the </w:t>
      </w:r>
      <w:r w:rsidR="00943365" w:rsidRPr="00B25463">
        <w:rPr>
          <w:rFonts w:ascii="Times New Roman" w:hAnsi="Times New Roman" w:cs="Times New Roman"/>
          <w:bCs/>
          <w:iCs/>
        </w:rPr>
        <w:t>tol</w:t>
      </w:r>
      <w:r w:rsidR="004F560D" w:rsidRPr="00B25463">
        <w:rPr>
          <w:rFonts w:ascii="Times New Roman" w:hAnsi="Times New Roman" w:cs="Times New Roman"/>
          <w:bCs/>
          <w:iCs/>
        </w:rPr>
        <w:t>booth, and in no o</w:t>
      </w:r>
      <w:r w:rsidRPr="00B25463">
        <w:rPr>
          <w:rFonts w:ascii="Times New Roman" w:hAnsi="Times New Roman" w:cs="Times New Roman"/>
          <w:bCs/>
          <w:iCs/>
        </w:rPr>
        <w:t>ther place’</w:t>
      </w:r>
      <w:r w:rsidR="004F560D" w:rsidRPr="00B25463">
        <w:rPr>
          <w:rFonts w:ascii="Times New Roman" w:hAnsi="Times New Roman" w:cs="Times New Roman"/>
          <w:bCs/>
          <w:iCs/>
        </w:rPr>
        <w:t>,</w:t>
      </w:r>
      <w:r w:rsidRPr="00B25463">
        <w:rPr>
          <w:rFonts w:ascii="Times New Roman" w:hAnsi="Times New Roman" w:cs="Times New Roman"/>
          <w:bCs/>
          <w:iCs/>
        </w:rPr>
        <w:t xml:space="preserve"> to notify them of goods coming into the city via the port of Leith.</w:t>
      </w:r>
      <w:r w:rsidRPr="00B25463">
        <w:rPr>
          <w:rFonts w:ascii="Times New Roman" w:hAnsi="Times New Roman" w:cs="Times New Roman"/>
          <w:bCs/>
          <w:iCs/>
          <w:vertAlign w:val="superscript"/>
        </w:rPr>
        <w:footnoteReference w:id="46"/>
      </w:r>
      <w:r w:rsidRPr="00B25463">
        <w:rPr>
          <w:rFonts w:ascii="Times New Roman" w:hAnsi="Times New Roman" w:cs="Times New Roman"/>
          <w:bCs/>
          <w:iCs/>
        </w:rPr>
        <w:t xml:space="preserve"> </w:t>
      </w:r>
      <w:r w:rsidR="004678F2" w:rsidRPr="00B25463">
        <w:rPr>
          <w:rFonts w:ascii="Times New Roman" w:hAnsi="Times New Roman" w:cs="Times New Roman"/>
          <w:bCs/>
          <w:iCs/>
        </w:rPr>
        <w:t xml:space="preserve">The sound of the bell echoed throughout the burgh, </w:t>
      </w:r>
      <w:r w:rsidR="00943365" w:rsidRPr="00B25463">
        <w:rPr>
          <w:rFonts w:ascii="Times New Roman" w:hAnsi="Times New Roman" w:cs="Times New Roman"/>
          <w:bCs/>
          <w:iCs/>
        </w:rPr>
        <w:t>and</w:t>
      </w:r>
      <w:r w:rsidR="004678F2" w:rsidRPr="00B25463">
        <w:rPr>
          <w:rFonts w:ascii="Times New Roman" w:hAnsi="Times New Roman" w:cs="Times New Roman"/>
          <w:bCs/>
          <w:iCs/>
        </w:rPr>
        <w:t xml:space="preserve"> was closely tied to the decision-making processes of the burgesses, and to their public assertion of authority. </w:t>
      </w:r>
      <w:r w:rsidRPr="00B25463">
        <w:rPr>
          <w:rFonts w:ascii="Times New Roman" w:hAnsi="Times New Roman" w:cs="Times New Roman"/>
          <w:bCs/>
          <w:iCs/>
        </w:rPr>
        <w:t>In 1481 a new bellman was appointed b</w:t>
      </w:r>
      <w:r w:rsidR="00536001" w:rsidRPr="00B25463">
        <w:rPr>
          <w:rFonts w:ascii="Times New Roman" w:hAnsi="Times New Roman" w:cs="Times New Roman"/>
          <w:bCs/>
          <w:iCs/>
        </w:rPr>
        <w:t>y the burgh council in Aberdeen. The community was summoned to the tolbooth by an interim bellman to choose someone ‘</w:t>
      </w:r>
      <w:r w:rsidR="004F560D" w:rsidRPr="00B25463">
        <w:rPr>
          <w:rFonts w:ascii="Times New Roman" w:hAnsi="Times New Roman" w:cs="Times New Roman"/>
          <w:bCs/>
          <w:iCs/>
        </w:rPr>
        <w:t>most</w:t>
      </w:r>
      <w:r w:rsidRPr="00B25463">
        <w:rPr>
          <w:rFonts w:ascii="Times New Roman" w:hAnsi="Times New Roman" w:cs="Times New Roman"/>
          <w:bCs/>
          <w:iCs/>
        </w:rPr>
        <w:t xml:space="preserve"> habit </w:t>
      </w:r>
      <w:r w:rsidR="004F560D" w:rsidRPr="00B25463">
        <w:rPr>
          <w:rFonts w:ascii="Times New Roman" w:hAnsi="Times New Roman" w:cs="Times New Roman"/>
          <w:bCs/>
          <w:iCs/>
        </w:rPr>
        <w:t>[suitable] and profitable for the town</w:t>
      </w:r>
      <w:r w:rsidR="00536001" w:rsidRPr="00B25463">
        <w:rPr>
          <w:rFonts w:ascii="Times New Roman" w:hAnsi="Times New Roman" w:cs="Times New Roman"/>
          <w:bCs/>
          <w:iCs/>
        </w:rPr>
        <w:t>’</w:t>
      </w:r>
      <w:r w:rsidR="00274860" w:rsidRPr="00B25463">
        <w:rPr>
          <w:rFonts w:ascii="Times New Roman" w:hAnsi="Times New Roman" w:cs="Times New Roman"/>
          <w:bCs/>
          <w:iCs/>
        </w:rPr>
        <w:t>. Andrew Murray stepped forward</w:t>
      </w:r>
      <w:r w:rsidR="00536001" w:rsidRPr="00B25463">
        <w:rPr>
          <w:rFonts w:ascii="Times New Roman" w:hAnsi="Times New Roman" w:cs="Times New Roman"/>
          <w:bCs/>
          <w:iCs/>
        </w:rPr>
        <w:t xml:space="preserve"> and</w:t>
      </w:r>
      <w:r w:rsidRPr="00B25463">
        <w:rPr>
          <w:rFonts w:ascii="Times New Roman" w:hAnsi="Times New Roman" w:cs="Times New Roman"/>
          <w:bCs/>
          <w:iCs/>
        </w:rPr>
        <w:t xml:space="preserve"> </w:t>
      </w:r>
      <w:r w:rsidR="00536001" w:rsidRPr="00B25463">
        <w:rPr>
          <w:rFonts w:ascii="Times New Roman" w:hAnsi="Times New Roman" w:cs="Times New Roman"/>
          <w:bCs/>
          <w:iCs/>
        </w:rPr>
        <w:t>‘</w:t>
      </w:r>
      <w:r w:rsidR="004F560D" w:rsidRPr="00B25463">
        <w:rPr>
          <w:rFonts w:ascii="Times New Roman" w:hAnsi="Times New Roman" w:cs="Times New Roman"/>
          <w:bCs/>
          <w:iCs/>
        </w:rPr>
        <w:t>in presence of them</w:t>
      </w:r>
      <w:r w:rsidRPr="00B25463">
        <w:rPr>
          <w:rFonts w:ascii="Times New Roman" w:hAnsi="Times New Roman" w:cs="Times New Roman"/>
          <w:bCs/>
          <w:iCs/>
        </w:rPr>
        <w:t xml:space="preserve"> al</w:t>
      </w:r>
      <w:r w:rsidR="004F560D" w:rsidRPr="00B25463">
        <w:rPr>
          <w:rFonts w:ascii="Times New Roman" w:hAnsi="Times New Roman" w:cs="Times New Roman"/>
          <w:bCs/>
          <w:iCs/>
        </w:rPr>
        <w:t>l</w:t>
      </w:r>
      <w:r w:rsidR="00536001" w:rsidRPr="00B25463">
        <w:rPr>
          <w:rFonts w:ascii="Times New Roman" w:hAnsi="Times New Roman" w:cs="Times New Roman"/>
          <w:bCs/>
          <w:iCs/>
        </w:rPr>
        <w:t>’</w:t>
      </w:r>
      <w:r w:rsidRPr="00B25463">
        <w:rPr>
          <w:rFonts w:ascii="Times New Roman" w:hAnsi="Times New Roman" w:cs="Times New Roman"/>
          <w:bCs/>
          <w:iCs/>
        </w:rPr>
        <w:t xml:space="preserve"> </w:t>
      </w:r>
      <w:r w:rsidR="00536001" w:rsidRPr="00B25463">
        <w:rPr>
          <w:rFonts w:ascii="Times New Roman" w:hAnsi="Times New Roman" w:cs="Times New Roman"/>
          <w:bCs/>
          <w:iCs/>
        </w:rPr>
        <w:t>offered five marks yearly ‘to</w:t>
      </w:r>
      <w:r w:rsidRPr="00B25463">
        <w:rPr>
          <w:rFonts w:ascii="Times New Roman" w:hAnsi="Times New Roman" w:cs="Times New Roman"/>
          <w:bCs/>
          <w:iCs/>
        </w:rPr>
        <w:t xml:space="preserve"> the common profit of the to</w:t>
      </w:r>
      <w:r w:rsidR="004F560D" w:rsidRPr="00B25463">
        <w:rPr>
          <w:rFonts w:ascii="Times New Roman" w:hAnsi="Times New Roman" w:cs="Times New Roman"/>
          <w:bCs/>
          <w:iCs/>
        </w:rPr>
        <w:t>wn</w:t>
      </w:r>
      <w:r w:rsidR="00536001" w:rsidRPr="00B25463">
        <w:rPr>
          <w:rFonts w:ascii="Times New Roman" w:hAnsi="Times New Roman" w:cs="Times New Roman"/>
          <w:bCs/>
          <w:iCs/>
        </w:rPr>
        <w:t>’</w:t>
      </w:r>
      <w:r w:rsidRPr="00B25463">
        <w:rPr>
          <w:rFonts w:ascii="Times New Roman" w:hAnsi="Times New Roman" w:cs="Times New Roman"/>
          <w:bCs/>
          <w:iCs/>
        </w:rPr>
        <w:t xml:space="preserve">. </w:t>
      </w:r>
      <w:r w:rsidR="00274860" w:rsidRPr="00B25463">
        <w:rPr>
          <w:rFonts w:ascii="Times New Roman" w:hAnsi="Times New Roman" w:cs="Times New Roman"/>
          <w:bCs/>
          <w:iCs/>
        </w:rPr>
        <w:t>As no one else was willing to give as much</w:t>
      </w:r>
      <w:r w:rsidR="00536001" w:rsidRPr="00B25463">
        <w:rPr>
          <w:rFonts w:ascii="Times New Roman" w:hAnsi="Times New Roman" w:cs="Times New Roman"/>
          <w:bCs/>
          <w:iCs/>
        </w:rPr>
        <w:t xml:space="preserve">, </w:t>
      </w:r>
      <w:r w:rsidRPr="00B25463">
        <w:rPr>
          <w:rFonts w:ascii="Times New Roman" w:hAnsi="Times New Roman" w:cs="Times New Roman"/>
          <w:bCs/>
          <w:iCs/>
        </w:rPr>
        <w:t xml:space="preserve">the alderman </w:t>
      </w:r>
      <w:r w:rsidR="004678F2" w:rsidRPr="00B25463">
        <w:rPr>
          <w:rFonts w:ascii="Times New Roman" w:hAnsi="Times New Roman" w:cs="Times New Roman"/>
          <w:bCs/>
          <w:iCs/>
        </w:rPr>
        <w:t xml:space="preserve">presented the bell to Murray </w:t>
      </w:r>
      <w:r w:rsidR="00536001" w:rsidRPr="00B25463">
        <w:rPr>
          <w:rFonts w:ascii="Times New Roman" w:hAnsi="Times New Roman" w:cs="Times New Roman"/>
          <w:bCs/>
          <w:iCs/>
        </w:rPr>
        <w:t>‘</w:t>
      </w:r>
      <w:r w:rsidRPr="00B25463">
        <w:rPr>
          <w:rFonts w:ascii="Times New Roman" w:hAnsi="Times New Roman" w:cs="Times New Roman"/>
          <w:bCs/>
          <w:iCs/>
        </w:rPr>
        <w:t xml:space="preserve">in the name of the </w:t>
      </w:r>
      <w:r w:rsidR="004F560D" w:rsidRPr="00B25463">
        <w:rPr>
          <w:rFonts w:ascii="Times New Roman" w:hAnsi="Times New Roman" w:cs="Times New Roman"/>
          <w:bCs/>
          <w:iCs/>
        </w:rPr>
        <w:t>town</w:t>
      </w:r>
      <w:r w:rsidRPr="00B25463">
        <w:rPr>
          <w:rFonts w:ascii="Times New Roman" w:hAnsi="Times New Roman" w:cs="Times New Roman"/>
          <w:bCs/>
          <w:iCs/>
        </w:rPr>
        <w:t xml:space="preserve"> and of the </w:t>
      </w:r>
      <w:r w:rsidR="004F560D" w:rsidRPr="00B25463">
        <w:rPr>
          <w:rFonts w:ascii="Times New Roman" w:hAnsi="Times New Roman" w:cs="Times New Roman"/>
          <w:bCs/>
          <w:iCs/>
        </w:rPr>
        <w:t>community’</w:t>
      </w:r>
      <w:r w:rsidRPr="00B25463">
        <w:rPr>
          <w:rFonts w:ascii="Times New Roman" w:hAnsi="Times New Roman" w:cs="Times New Roman"/>
          <w:bCs/>
          <w:iCs/>
        </w:rPr>
        <w:t xml:space="preserve"> and </w:t>
      </w:r>
      <w:r w:rsidR="004F560D" w:rsidRPr="00B25463">
        <w:rPr>
          <w:rFonts w:ascii="Times New Roman" w:hAnsi="Times New Roman" w:cs="Times New Roman"/>
          <w:bCs/>
          <w:iCs/>
        </w:rPr>
        <w:t>chose</w:t>
      </w:r>
      <w:r w:rsidRPr="00B25463">
        <w:rPr>
          <w:rFonts w:ascii="Times New Roman" w:hAnsi="Times New Roman" w:cs="Times New Roman"/>
          <w:bCs/>
          <w:iCs/>
        </w:rPr>
        <w:t xml:space="preserve"> him</w:t>
      </w:r>
      <w:r w:rsidR="004F560D" w:rsidRPr="00B25463">
        <w:rPr>
          <w:rFonts w:ascii="Times New Roman" w:hAnsi="Times New Roman" w:cs="Times New Roman"/>
          <w:bCs/>
          <w:iCs/>
        </w:rPr>
        <w:t>,</w:t>
      </w:r>
      <w:r w:rsidRPr="00B25463">
        <w:rPr>
          <w:rFonts w:ascii="Times New Roman" w:hAnsi="Times New Roman" w:cs="Times New Roman"/>
          <w:bCs/>
          <w:iCs/>
        </w:rPr>
        <w:t xml:space="preserve"> </w:t>
      </w:r>
      <w:r w:rsidR="00943365" w:rsidRPr="00B25463">
        <w:rPr>
          <w:rFonts w:ascii="Times New Roman" w:hAnsi="Times New Roman" w:cs="Times New Roman"/>
          <w:bCs/>
          <w:iCs/>
        </w:rPr>
        <w:t>‘</w:t>
      </w:r>
      <w:r w:rsidRPr="00B25463">
        <w:rPr>
          <w:rFonts w:ascii="Times New Roman" w:hAnsi="Times New Roman" w:cs="Times New Roman"/>
          <w:bCs/>
          <w:iCs/>
        </w:rPr>
        <w:t xml:space="preserve">for all the </w:t>
      </w:r>
      <w:r w:rsidR="004F560D" w:rsidRPr="00B25463">
        <w:rPr>
          <w:rFonts w:ascii="Times New Roman" w:hAnsi="Times New Roman" w:cs="Times New Roman"/>
          <w:bCs/>
          <w:iCs/>
        </w:rPr>
        <w:t>days</w:t>
      </w:r>
      <w:r w:rsidRPr="00B25463">
        <w:rPr>
          <w:rFonts w:ascii="Times New Roman" w:hAnsi="Times New Roman" w:cs="Times New Roman"/>
          <w:bCs/>
          <w:iCs/>
        </w:rPr>
        <w:t xml:space="preserve"> of his life</w:t>
      </w:r>
      <w:r w:rsidR="004F560D" w:rsidRPr="00B25463">
        <w:rPr>
          <w:rFonts w:ascii="Times New Roman" w:hAnsi="Times New Roman" w:cs="Times New Roman"/>
          <w:bCs/>
          <w:iCs/>
        </w:rPr>
        <w:t>,</w:t>
      </w:r>
      <w:r w:rsidRPr="00B25463">
        <w:rPr>
          <w:rFonts w:ascii="Times New Roman" w:hAnsi="Times New Roman" w:cs="Times New Roman"/>
          <w:bCs/>
          <w:iCs/>
        </w:rPr>
        <w:t xml:space="preserve"> common bel</w:t>
      </w:r>
      <w:r w:rsidR="004F560D" w:rsidRPr="00B25463">
        <w:rPr>
          <w:rFonts w:ascii="Times New Roman" w:hAnsi="Times New Roman" w:cs="Times New Roman"/>
          <w:bCs/>
          <w:iCs/>
        </w:rPr>
        <w:t>l</w:t>
      </w:r>
      <w:r w:rsidRPr="00B25463">
        <w:rPr>
          <w:rFonts w:ascii="Times New Roman" w:hAnsi="Times New Roman" w:cs="Times New Roman"/>
          <w:bCs/>
          <w:iCs/>
        </w:rPr>
        <w:t xml:space="preserve">man, with the consent of the </w:t>
      </w:r>
      <w:r w:rsidR="004F560D" w:rsidRPr="00B25463">
        <w:rPr>
          <w:rFonts w:ascii="Times New Roman" w:hAnsi="Times New Roman" w:cs="Times New Roman"/>
          <w:bCs/>
          <w:iCs/>
        </w:rPr>
        <w:t>baillies</w:t>
      </w:r>
      <w:r w:rsidRPr="00B25463">
        <w:rPr>
          <w:rFonts w:ascii="Times New Roman" w:hAnsi="Times New Roman" w:cs="Times New Roman"/>
          <w:bCs/>
          <w:iCs/>
        </w:rPr>
        <w:t xml:space="preserve">, </w:t>
      </w:r>
      <w:r w:rsidR="00943365" w:rsidRPr="00B25463">
        <w:rPr>
          <w:rFonts w:ascii="Times New Roman" w:hAnsi="Times New Roman" w:cs="Times New Roman"/>
          <w:bCs/>
          <w:iCs/>
        </w:rPr>
        <w:t>council and community</w:t>
      </w:r>
      <w:r w:rsidR="004F560D" w:rsidRPr="00B25463">
        <w:rPr>
          <w:rFonts w:ascii="Times New Roman" w:hAnsi="Times New Roman" w:cs="Times New Roman"/>
          <w:bCs/>
          <w:iCs/>
        </w:rPr>
        <w:t xml:space="preserve"> being present for the time</w:t>
      </w:r>
      <w:r w:rsidR="00943365" w:rsidRPr="00B25463">
        <w:rPr>
          <w:rFonts w:ascii="Times New Roman" w:hAnsi="Times New Roman" w:cs="Times New Roman"/>
          <w:bCs/>
          <w:iCs/>
        </w:rPr>
        <w:t>’</w:t>
      </w:r>
      <w:r w:rsidR="004678F2" w:rsidRPr="00B25463">
        <w:rPr>
          <w:rFonts w:ascii="Times New Roman" w:hAnsi="Times New Roman" w:cs="Times New Roman"/>
          <w:bCs/>
          <w:iCs/>
        </w:rPr>
        <w:t>.</w:t>
      </w:r>
      <w:r w:rsidRPr="00B25463">
        <w:rPr>
          <w:rFonts w:ascii="Times New Roman" w:hAnsi="Times New Roman" w:cs="Times New Roman"/>
          <w:bCs/>
          <w:iCs/>
          <w:vertAlign w:val="superscript"/>
        </w:rPr>
        <w:footnoteReference w:id="47"/>
      </w:r>
      <w:r w:rsidR="00274860" w:rsidRPr="00B25463">
        <w:rPr>
          <w:rFonts w:ascii="Times New Roman" w:hAnsi="Times New Roman" w:cs="Times New Roman"/>
          <w:bCs/>
          <w:iCs/>
        </w:rPr>
        <w:t xml:space="preserve"> It is clear </w:t>
      </w:r>
      <w:r w:rsidRPr="00B25463">
        <w:rPr>
          <w:rFonts w:ascii="Times New Roman" w:hAnsi="Times New Roman" w:cs="Times New Roman"/>
          <w:bCs/>
          <w:iCs/>
        </w:rPr>
        <w:t xml:space="preserve">that convening the council </w:t>
      </w:r>
      <w:r w:rsidR="00274860" w:rsidRPr="00B25463">
        <w:rPr>
          <w:rFonts w:ascii="Times New Roman" w:hAnsi="Times New Roman" w:cs="Times New Roman"/>
          <w:bCs/>
          <w:iCs/>
        </w:rPr>
        <w:t>in the tolbooth</w:t>
      </w:r>
      <w:r w:rsidR="00CA3D10" w:rsidRPr="00B25463">
        <w:rPr>
          <w:rFonts w:ascii="Times New Roman" w:hAnsi="Times New Roman" w:cs="Times New Roman"/>
          <w:bCs/>
          <w:iCs/>
        </w:rPr>
        <w:t xml:space="preserve"> wa</w:t>
      </w:r>
      <w:r w:rsidRPr="00B25463">
        <w:rPr>
          <w:rFonts w:ascii="Times New Roman" w:hAnsi="Times New Roman" w:cs="Times New Roman"/>
          <w:bCs/>
          <w:iCs/>
        </w:rPr>
        <w:t>s necessary for the leg</w:t>
      </w:r>
      <w:r w:rsidR="00056334" w:rsidRPr="00B25463">
        <w:rPr>
          <w:rFonts w:ascii="Times New Roman" w:hAnsi="Times New Roman" w:cs="Times New Roman"/>
          <w:bCs/>
          <w:iCs/>
        </w:rPr>
        <w:t>itimate bestowal of authority, although t</w:t>
      </w:r>
      <w:r w:rsidRPr="00B25463">
        <w:rPr>
          <w:rFonts w:ascii="Times New Roman" w:hAnsi="Times New Roman" w:cs="Times New Roman"/>
          <w:bCs/>
          <w:iCs/>
        </w:rPr>
        <w:t>his public appoint</w:t>
      </w:r>
      <w:r w:rsidR="004F560D" w:rsidRPr="00B25463">
        <w:rPr>
          <w:rFonts w:ascii="Times New Roman" w:hAnsi="Times New Roman" w:cs="Times New Roman"/>
          <w:bCs/>
          <w:iCs/>
        </w:rPr>
        <w:t>ment to the office of ‘bellmans</w:t>
      </w:r>
      <w:r w:rsidRPr="00B25463">
        <w:rPr>
          <w:rFonts w:ascii="Times New Roman" w:hAnsi="Times New Roman" w:cs="Times New Roman"/>
          <w:bCs/>
          <w:iCs/>
        </w:rPr>
        <w:t xml:space="preserve">hip’ has the sense of a purely ceremonial occasion. Perhaps, as no-one else came forward for the position, Murray’s acceptance was something of a foregone conclusion. While the summoning of the community adds legitimacy, and possibly a festive air, to the proceedings, it may be that the number of people who actually attended was not particularly relevant to the business at hand. Although the consent of the community was required for the appointment to be official, this could potentially be achieved with </w:t>
      </w:r>
      <w:r w:rsidR="00943365" w:rsidRPr="00B25463">
        <w:rPr>
          <w:rFonts w:ascii="Times New Roman" w:hAnsi="Times New Roman" w:cs="Times New Roman"/>
          <w:bCs/>
          <w:iCs/>
        </w:rPr>
        <w:t>a small number</w:t>
      </w:r>
      <w:r w:rsidRPr="00B25463">
        <w:rPr>
          <w:rFonts w:ascii="Times New Roman" w:hAnsi="Times New Roman" w:cs="Times New Roman"/>
          <w:bCs/>
          <w:iCs/>
        </w:rPr>
        <w:t xml:space="preserve"> of people physically present.</w:t>
      </w:r>
      <w:r w:rsidR="00497DBE" w:rsidRPr="00B25463">
        <w:rPr>
          <w:rStyle w:val="FootnoteReference"/>
          <w:rFonts w:ascii="Times New Roman" w:hAnsi="Times New Roman" w:cs="Times New Roman"/>
          <w:bCs/>
          <w:iCs/>
        </w:rPr>
        <w:footnoteReference w:id="48"/>
      </w:r>
      <w:r w:rsidRPr="00B25463">
        <w:rPr>
          <w:rFonts w:ascii="Times New Roman" w:hAnsi="Times New Roman" w:cs="Times New Roman"/>
          <w:bCs/>
          <w:iCs/>
        </w:rPr>
        <w:t xml:space="preserve"> It was, after all, the alderman in the name of the community who had the authority to appoint Murray to the position.</w:t>
      </w:r>
    </w:p>
    <w:p w:rsidR="00405232" w:rsidRPr="00B25463" w:rsidRDefault="00405232" w:rsidP="00405232">
      <w:pPr>
        <w:spacing w:line="360" w:lineRule="auto"/>
        <w:jc w:val="both"/>
        <w:rPr>
          <w:rFonts w:ascii="Times New Roman" w:hAnsi="Times New Roman" w:cs="Times New Roman"/>
          <w:bCs/>
          <w:iCs/>
        </w:rPr>
      </w:pPr>
      <w:r w:rsidRPr="00B25463">
        <w:rPr>
          <w:rFonts w:ascii="Times New Roman" w:hAnsi="Times New Roman" w:cs="Times New Roman"/>
          <w:bCs/>
          <w:iCs/>
        </w:rPr>
        <w:t xml:space="preserve">This example can be usefully contrasted with another, from 1487, when James III wrote to ‘the </w:t>
      </w:r>
      <w:r w:rsidR="00A57964" w:rsidRPr="00B25463">
        <w:rPr>
          <w:rFonts w:ascii="Times New Roman" w:hAnsi="Times New Roman" w:cs="Times New Roman"/>
          <w:bCs/>
          <w:iCs/>
        </w:rPr>
        <w:t>council</w:t>
      </w:r>
      <w:r w:rsidRPr="00B25463">
        <w:rPr>
          <w:rFonts w:ascii="Times New Roman" w:hAnsi="Times New Roman" w:cs="Times New Roman"/>
          <w:bCs/>
          <w:iCs/>
        </w:rPr>
        <w:t xml:space="preserve"> and commu</w:t>
      </w:r>
      <w:r w:rsidR="00A57964" w:rsidRPr="00B25463">
        <w:rPr>
          <w:rFonts w:ascii="Times New Roman" w:hAnsi="Times New Roman" w:cs="Times New Roman"/>
          <w:bCs/>
          <w:iCs/>
        </w:rPr>
        <w:t>nity</w:t>
      </w:r>
      <w:r w:rsidRPr="00B25463">
        <w:rPr>
          <w:rFonts w:ascii="Times New Roman" w:hAnsi="Times New Roman" w:cs="Times New Roman"/>
          <w:bCs/>
          <w:iCs/>
        </w:rPr>
        <w:t>’ of Aberdeen regarding a complaint made against the alderman, S</w:t>
      </w:r>
      <w:r w:rsidR="00CA3D10" w:rsidRPr="00B25463">
        <w:rPr>
          <w:rFonts w:ascii="Times New Roman" w:hAnsi="Times New Roman" w:cs="Times New Roman"/>
          <w:bCs/>
          <w:iCs/>
        </w:rPr>
        <w:t>ir John Rutherford of Tarland</w:t>
      </w:r>
      <w:r w:rsidRPr="00B25463">
        <w:rPr>
          <w:rFonts w:ascii="Times New Roman" w:hAnsi="Times New Roman" w:cs="Times New Roman"/>
          <w:bCs/>
          <w:iCs/>
        </w:rPr>
        <w:t>, by Gilbert Menzies.</w:t>
      </w:r>
      <w:r w:rsidRPr="00B25463">
        <w:rPr>
          <w:rStyle w:val="FootnoteReference"/>
          <w:rFonts w:ascii="Times New Roman" w:hAnsi="Times New Roman" w:cs="Times New Roman"/>
          <w:bCs/>
          <w:iCs/>
        </w:rPr>
        <w:footnoteReference w:id="49"/>
      </w:r>
      <w:r w:rsidR="00943365" w:rsidRPr="00B25463">
        <w:rPr>
          <w:rFonts w:ascii="Times New Roman" w:hAnsi="Times New Roman" w:cs="Times New Roman"/>
          <w:bCs/>
          <w:iCs/>
        </w:rPr>
        <w:t xml:space="preserve"> The letter is long and </w:t>
      </w:r>
      <w:r w:rsidRPr="00B25463">
        <w:rPr>
          <w:rFonts w:ascii="Times New Roman" w:hAnsi="Times New Roman" w:cs="Times New Roman"/>
          <w:bCs/>
          <w:iCs/>
        </w:rPr>
        <w:t xml:space="preserve">copied into the record in full, again preceded by a </w:t>
      </w:r>
      <w:r w:rsidRPr="00B25463">
        <w:rPr>
          <w:rFonts w:ascii="Times New Roman" w:hAnsi="Times New Roman" w:cs="Times New Roman"/>
          <w:bCs/>
          <w:iCs/>
        </w:rPr>
        <w:lastRenderedPageBreak/>
        <w:t>description of the bellman pass</w:t>
      </w:r>
      <w:r w:rsidR="00A57964" w:rsidRPr="00B25463">
        <w:rPr>
          <w:rFonts w:ascii="Times New Roman" w:hAnsi="Times New Roman" w:cs="Times New Roman"/>
          <w:bCs/>
          <w:iCs/>
        </w:rPr>
        <w:t>ing through the town, ‘charging</w:t>
      </w:r>
      <w:r w:rsidRPr="00B25463">
        <w:rPr>
          <w:rFonts w:ascii="Times New Roman" w:hAnsi="Times New Roman" w:cs="Times New Roman"/>
          <w:bCs/>
          <w:iCs/>
        </w:rPr>
        <w:t xml:space="preserve"> the </w:t>
      </w:r>
      <w:r w:rsidR="00A57964" w:rsidRPr="00B25463">
        <w:rPr>
          <w:rFonts w:ascii="Times New Roman" w:hAnsi="Times New Roman" w:cs="Times New Roman"/>
          <w:bCs/>
          <w:iCs/>
        </w:rPr>
        <w:t>whole council and community</w:t>
      </w:r>
      <w:r w:rsidRPr="00B25463">
        <w:rPr>
          <w:rFonts w:ascii="Times New Roman" w:hAnsi="Times New Roman" w:cs="Times New Roman"/>
          <w:bCs/>
          <w:iCs/>
        </w:rPr>
        <w:t xml:space="preserve"> to </w:t>
      </w:r>
      <w:r w:rsidR="009E1434" w:rsidRPr="00B25463">
        <w:rPr>
          <w:rFonts w:ascii="Times New Roman" w:hAnsi="Times New Roman" w:cs="Times New Roman"/>
          <w:bCs/>
          <w:iCs/>
        </w:rPr>
        <w:t>compear [appear]</w:t>
      </w:r>
      <w:r w:rsidR="00A57964" w:rsidRPr="00B25463">
        <w:rPr>
          <w:rFonts w:ascii="Times New Roman" w:hAnsi="Times New Roman" w:cs="Times New Roman"/>
          <w:bCs/>
          <w:iCs/>
        </w:rPr>
        <w:t xml:space="preserve"> within their tolbooth</w:t>
      </w:r>
      <w:r w:rsidRPr="00B25463">
        <w:rPr>
          <w:rFonts w:ascii="Times New Roman" w:hAnsi="Times New Roman" w:cs="Times New Roman"/>
          <w:bCs/>
          <w:iCs/>
        </w:rPr>
        <w:t xml:space="preserve"> to </w:t>
      </w:r>
      <w:r w:rsidR="00A57964" w:rsidRPr="00B25463">
        <w:rPr>
          <w:rFonts w:ascii="Times New Roman" w:hAnsi="Times New Roman" w:cs="Times New Roman"/>
          <w:bCs/>
          <w:iCs/>
        </w:rPr>
        <w:t>hear our sovereign lord’</w:t>
      </w:r>
      <w:r w:rsidRPr="00B25463">
        <w:rPr>
          <w:rFonts w:ascii="Times New Roman" w:hAnsi="Times New Roman" w:cs="Times New Roman"/>
          <w:bCs/>
          <w:iCs/>
        </w:rPr>
        <w:t>s let</w:t>
      </w:r>
      <w:r w:rsidR="00A57964" w:rsidRPr="00B25463">
        <w:rPr>
          <w:rFonts w:ascii="Times New Roman" w:hAnsi="Times New Roman" w:cs="Times New Roman"/>
          <w:bCs/>
          <w:iCs/>
        </w:rPr>
        <w:t>ters</w:t>
      </w:r>
      <w:r w:rsidR="00CA3D10" w:rsidRPr="00B25463">
        <w:rPr>
          <w:rFonts w:ascii="Times New Roman" w:hAnsi="Times New Roman" w:cs="Times New Roman"/>
          <w:bCs/>
          <w:iCs/>
        </w:rPr>
        <w:t xml:space="preserve"> and </w:t>
      </w:r>
      <w:r w:rsidR="00A57964" w:rsidRPr="00B25463">
        <w:rPr>
          <w:rFonts w:ascii="Times New Roman" w:hAnsi="Times New Roman" w:cs="Times New Roman"/>
          <w:bCs/>
          <w:iCs/>
        </w:rPr>
        <w:t>give their answer thereupon</w:t>
      </w:r>
      <w:r w:rsidRPr="00B25463">
        <w:rPr>
          <w:rFonts w:ascii="Times New Roman" w:hAnsi="Times New Roman" w:cs="Times New Roman"/>
          <w:bCs/>
          <w:iCs/>
        </w:rPr>
        <w:t>’.</w:t>
      </w:r>
      <w:r w:rsidRPr="00B25463">
        <w:rPr>
          <w:rFonts w:ascii="Times New Roman" w:hAnsi="Times New Roman" w:cs="Times New Roman"/>
          <w:bCs/>
          <w:iCs/>
          <w:vertAlign w:val="superscript"/>
        </w:rPr>
        <w:footnoteReference w:id="50"/>
      </w:r>
      <w:r w:rsidRPr="00B25463">
        <w:rPr>
          <w:rFonts w:ascii="Times New Roman" w:hAnsi="Times New Roman" w:cs="Times New Roman"/>
          <w:bCs/>
          <w:iCs/>
        </w:rPr>
        <w:t xml:space="preserve"> In the letter, the king relates how Menzies complained to him ‘on behalf of…the </w:t>
      </w:r>
      <w:r w:rsidR="00A57964" w:rsidRPr="00B25463">
        <w:rPr>
          <w:rFonts w:ascii="Times New Roman" w:hAnsi="Times New Roman" w:cs="Times New Roman"/>
          <w:bCs/>
          <w:iCs/>
        </w:rPr>
        <w:t>whole</w:t>
      </w:r>
      <w:r w:rsidRPr="00B25463">
        <w:rPr>
          <w:rFonts w:ascii="Times New Roman" w:hAnsi="Times New Roman" w:cs="Times New Roman"/>
          <w:bCs/>
          <w:iCs/>
        </w:rPr>
        <w:t xml:space="preserve"> body of the </w:t>
      </w:r>
      <w:r w:rsidR="00A57964" w:rsidRPr="00B25463">
        <w:rPr>
          <w:rFonts w:ascii="Times New Roman" w:hAnsi="Times New Roman" w:cs="Times New Roman"/>
          <w:bCs/>
          <w:iCs/>
        </w:rPr>
        <w:t>town’</w:t>
      </w:r>
      <w:r w:rsidR="00056334" w:rsidRPr="00B25463">
        <w:rPr>
          <w:rFonts w:ascii="Times New Roman" w:hAnsi="Times New Roman" w:cs="Times New Roman"/>
          <w:bCs/>
          <w:iCs/>
        </w:rPr>
        <w:t>,</w:t>
      </w:r>
      <w:r w:rsidR="00A57964" w:rsidRPr="00B25463">
        <w:rPr>
          <w:rFonts w:ascii="Times New Roman" w:hAnsi="Times New Roman" w:cs="Times New Roman"/>
          <w:bCs/>
          <w:iCs/>
        </w:rPr>
        <w:t xml:space="preserve"> that Rutherford -</w:t>
      </w:r>
      <w:r w:rsidRPr="00B25463">
        <w:rPr>
          <w:rFonts w:ascii="Times New Roman" w:hAnsi="Times New Roman" w:cs="Times New Roman"/>
          <w:bCs/>
          <w:iCs/>
        </w:rPr>
        <w:t xml:space="preserve"> d</w:t>
      </w:r>
      <w:r w:rsidR="00CA3D10" w:rsidRPr="00B25463">
        <w:rPr>
          <w:rFonts w:ascii="Times New Roman" w:hAnsi="Times New Roman" w:cs="Times New Roman"/>
          <w:bCs/>
          <w:iCs/>
        </w:rPr>
        <w:t xml:space="preserve">escribed by the king as ‘our </w:t>
      </w:r>
      <w:r w:rsidR="00A57964" w:rsidRPr="00B25463">
        <w:rPr>
          <w:rFonts w:ascii="Times New Roman" w:hAnsi="Times New Roman" w:cs="Times New Roman"/>
          <w:bCs/>
          <w:iCs/>
        </w:rPr>
        <w:t>beloved fam</w:t>
      </w:r>
      <w:r w:rsidR="00CA3D10" w:rsidRPr="00B25463">
        <w:rPr>
          <w:rFonts w:ascii="Times New Roman" w:hAnsi="Times New Roman" w:cs="Times New Roman"/>
          <w:bCs/>
          <w:iCs/>
        </w:rPr>
        <w:t>i</w:t>
      </w:r>
      <w:r w:rsidR="00A57964" w:rsidRPr="00B25463">
        <w:rPr>
          <w:rFonts w:ascii="Times New Roman" w:hAnsi="Times New Roman" w:cs="Times New Roman"/>
          <w:bCs/>
          <w:iCs/>
        </w:rPr>
        <w:t>li</w:t>
      </w:r>
      <w:r w:rsidR="00CA3D10" w:rsidRPr="00B25463">
        <w:rPr>
          <w:rFonts w:ascii="Times New Roman" w:hAnsi="Times New Roman" w:cs="Times New Roman"/>
          <w:bCs/>
          <w:iCs/>
        </w:rPr>
        <w:t xml:space="preserve">ar </w:t>
      </w:r>
      <w:r w:rsidR="00A57964" w:rsidRPr="00B25463">
        <w:rPr>
          <w:rFonts w:ascii="Times New Roman" w:hAnsi="Times New Roman" w:cs="Times New Roman"/>
          <w:bCs/>
          <w:iCs/>
        </w:rPr>
        <w:t>servant’ - was being a ‘masterful oppresso</w:t>
      </w:r>
      <w:r w:rsidRPr="00B25463">
        <w:rPr>
          <w:rFonts w:ascii="Times New Roman" w:hAnsi="Times New Roman" w:cs="Times New Roman"/>
          <w:bCs/>
          <w:iCs/>
        </w:rPr>
        <w:t>r’ of the king’s lieges, that due to</w:t>
      </w:r>
      <w:r w:rsidR="009E1434" w:rsidRPr="00B25463">
        <w:rPr>
          <w:rFonts w:ascii="Times New Roman" w:hAnsi="Times New Roman" w:cs="Times New Roman"/>
          <w:bCs/>
          <w:iCs/>
        </w:rPr>
        <w:t xml:space="preserve"> Rutherford’s oppression ‘no</w:t>
      </w:r>
      <w:r w:rsidR="00A57964" w:rsidRPr="00B25463">
        <w:rPr>
          <w:rFonts w:ascii="Times New Roman" w:hAnsi="Times New Roman" w:cs="Times New Roman"/>
          <w:bCs/>
          <w:iCs/>
        </w:rPr>
        <w:t xml:space="preserve"> merchant</w:t>
      </w:r>
      <w:r w:rsidRPr="00B25463">
        <w:rPr>
          <w:rFonts w:ascii="Times New Roman" w:hAnsi="Times New Roman" w:cs="Times New Roman"/>
          <w:bCs/>
          <w:iCs/>
        </w:rPr>
        <w:t xml:space="preserve"> may live within</w:t>
      </w:r>
      <w:r w:rsidR="00056334" w:rsidRPr="00B25463">
        <w:rPr>
          <w:rFonts w:ascii="Times New Roman" w:hAnsi="Times New Roman" w:cs="Times New Roman"/>
          <w:bCs/>
          <w:iCs/>
        </w:rPr>
        <w:t xml:space="preserve"> [the] said burgh’</w:t>
      </w:r>
      <w:r w:rsidR="00462371" w:rsidRPr="00B25463">
        <w:rPr>
          <w:rFonts w:ascii="Times New Roman" w:hAnsi="Times New Roman" w:cs="Times New Roman"/>
          <w:bCs/>
          <w:iCs/>
        </w:rPr>
        <w:t>,</w:t>
      </w:r>
      <w:r w:rsidR="00056334" w:rsidRPr="00B25463">
        <w:rPr>
          <w:rFonts w:ascii="Times New Roman" w:hAnsi="Times New Roman" w:cs="Times New Roman"/>
          <w:bCs/>
          <w:iCs/>
        </w:rPr>
        <w:t xml:space="preserve"> and that Rutherford </w:t>
      </w:r>
      <w:r w:rsidR="00A57964" w:rsidRPr="00B25463">
        <w:rPr>
          <w:rFonts w:ascii="Times New Roman" w:hAnsi="Times New Roman" w:cs="Times New Roman"/>
          <w:bCs/>
          <w:iCs/>
        </w:rPr>
        <w:t>did not hold the office with the consent of the burgesses, bu</w:t>
      </w:r>
      <w:r w:rsidRPr="00B25463">
        <w:rPr>
          <w:rFonts w:ascii="Times New Roman" w:hAnsi="Times New Roman" w:cs="Times New Roman"/>
          <w:bCs/>
          <w:iCs/>
        </w:rPr>
        <w:t xml:space="preserve">t </w:t>
      </w:r>
      <w:r w:rsidR="00A57964" w:rsidRPr="00B25463">
        <w:rPr>
          <w:rFonts w:ascii="Times New Roman" w:hAnsi="Times New Roman" w:cs="Times New Roman"/>
          <w:bCs/>
          <w:iCs/>
        </w:rPr>
        <w:t>‘by</w:t>
      </w:r>
      <w:r w:rsidRPr="00B25463">
        <w:rPr>
          <w:rFonts w:ascii="Times New Roman" w:hAnsi="Times New Roman" w:cs="Times New Roman"/>
          <w:bCs/>
          <w:iCs/>
        </w:rPr>
        <w:t xml:space="preserve"> </w:t>
      </w:r>
      <w:r w:rsidR="00A57964" w:rsidRPr="00B25463">
        <w:rPr>
          <w:rFonts w:ascii="Times New Roman" w:hAnsi="Times New Roman" w:cs="Times New Roman"/>
          <w:bCs/>
          <w:iCs/>
        </w:rPr>
        <w:t>the electio</w:t>
      </w:r>
      <w:r w:rsidRPr="00B25463">
        <w:rPr>
          <w:rFonts w:ascii="Times New Roman" w:hAnsi="Times New Roman" w:cs="Times New Roman"/>
          <w:bCs/>
          <w:iCs/>
        </w:rPr>
        <w:t xml:space="preserve">n of a few </w:t>
      </w:r>
      <w:r w:rsidR="00A57964" w:rsidRPr="00B25463">
        <w:rPr>
          <w:rFonts w:ascii="Times New Roman" w:hAnsi="Times New Roman" w:cs="Times New Roman"/>
          <w:bCs/>
          <w:iCs/>
        </w:rPr>
        <w:t xml:space="preserve">simple </w:t>
      </w:r>
      <w:r w:rsidR="00503A13" w:rsidRPr="00B25463">
        <w:rPr>
          <w:rFonts w:ascii="Times New Roman" w:hAnsi="Times New Roman" w:cs="Times New Roman"/>
          <w:bCs/>
          <w:iCs/>
        </w:rPr>
        <w:t xml:space="preserve">[low] </w:t>
      </w:r>
      <w:r w:rsidR="00A57964" w:rsidRPr="00B25463">
        <w:rPr>
          <w:rFonts w:ascii="Times New Roman" w:hAnsi="Times New Roman" w:cs="Times New Roman"/>
          <w:bCs/>
          <w:iCs/>
        </w:rPr>
        <w:t>persons, his kins</w:t>
      </w:r>
      <w:r w:rsidRPr="00B25463">
        <w:rPr>
          <w:rFonts w:ascii="Times New Roman" w:hAnsi="Times New Roman" w:cs="Times New Roman"/>
          <w:bCs/>
          <w:iCs/>
        </w:rPr>
        <w:t>men’.</w:t>
      </w:r>
      <w:r w:rsidRPr="00B25463">
        <w:rPr>
          <w:rFonts w:ascii="Times New Roman" w:hAnsi="Times New Roman" w:cs="Times New Roman"/>
          <w:bCs/>
          <w:iCs/>
          <w:vertAlign w:val="superscript"/>
        </w:rPr>
        <w:footnoteReference w:id="51"/>
      </w:r>
      <w:r w:rsidRPr="00B25463">
        <w:rPr>
          <w:rFonts w:ascii="Times New Roman" w:hAnsi="Times New Roman" w:cs="Times New Roman"/>
          <w:bCs/>
          <w:iCs/>
        </w:rPr>
        <w:t xml:space="preserve"> In response, the king commanded the burgesses to</w:t>
      </w:r>
      <w:r w:rsidR="00274860" w:rsidRPr="00B25463">
        <w:rPr>
          <w:rFonts w:ascii="Times New Roman" w:hAnsi="Times New Roman" w:cs="Times New Roman"/>
          <w:bCs/>
          <w:iCs/>
        </w:rPr>
        <w:t xml:space="preserve"> ‘</w:t>
      </w:r>
      <w:r w:rsidR="00503A13" w:rsidRPr="00B25463">
        <w:rPr>
          <w:rFonts w:ascii="Times New Roman" w:hAnsi="Times New Roman" w:cs="Times New Roman"/>
          <w:bCs/>
          <w:iCs/>
        </w:rPr>
        <w:t>p</w:t>
      </w:r>
      <w:r w:rsidRPr="00B25463">
        <w:rPr>
          <w:rFonts w:ascii="Times New Roman" w:hAnsi="Times New Roman" w:cs="Times New Roman"/>
          <w:bCs/>
          <w:iCs/>
        </w:rPr>
        <w:t xml:space="preserve">ass </w:t>
      </w:r>
      <w:r w:rsidR="00503A13" w:rsidRPr="00B25463">
        <w:rPr>
          <w:rFonts w:ascii="Times New Roman" w:hAnsi="Times New Roman" w:cs="Times New Roman"/>
          <w:bCs/>
          <w:iCs/>
        </w:rPr>
        <w:t>together</w:t>
      </w:r>
      <w:r w:rsidRPr="00B25463">
        <w:rPr>
          <w:rFonts w:ascii="Times New Roman" w:hAnsi="Times New Roman" w:cs="Times New Roman"/>
          <w:bCs/>
          <w:iCs/>
        </w:rPr>
        <w:t xml:space="preserve"> to your </w:t>
      </w:r>
      <w:r w:rsidR="00503A13" w:rsidRPr="00B25463">
        <w:rPr>
          <w:rFonts w:ascii="Times New Roman" w:hAnsi="Times New Roman" w:cs="Times New Roman"/>
          <w:bCs/>
          <w:iCs/>
        </w:rPr>
        <w:t>tolbooth</w:t>
      </w:r>
      <w:r w:rsidRPr="00B25463">
        <w:rPr>
          <w:rFonts w:ascii="Times New Roman" w:hAnsi="Times New Roman" w:cs="Times New Roman"/>
          <w:bCs/>
          <w:iCs/>
        </w:rPr>
        <w:t xml:space="preserve"> and </w:t>
      </w:r>
      <w:r w:rsidR="00503A13" w:rsidRPr="00B25463">
        <w:rPr>
          <w:rFonts w:ascii="Times New Roman" w:hAnsi="Times New Roman" w:cs="Times New Roman"/>
          <w:bCs/>
          <w:iCs/>
        </w:rPr>
        <w:t>advisedly have an eye to the common profit of our</w:t>
      </w:r>
      <w:r w:rsidRPr="00B25463">
        <w:rPr>
          <w:rFonts w:ascii="Times New Roman" w:hAnsi="Times New Roman" w:cs="Times New Roman"/>
          <w:bCs/>
          <w:iCs/>
        </w:rPr>
        <w:t xml:space="preserve"> said burgh</w:t>
      </w:r>
      <w:r w:rsidR="00274860" w:rsidRPr="00B25463">
        <w:rPr>
          <w:rFonts w:ascii="Times New Roman" w:hAnsi="Times New Roman" w:cs="Times New Roman"/>
          <w:bCs/>
          <w:iCs/>
        </w:rPr>
        <w:t xml:space="preserve">’. They were </w:t>
      </w:r>
      <w:r w:rsidR="00503A13" w:rsidRPr="00B25463">
        <w:rPr>
          <w:rFonts w:ascii="Times New Roman" w:hAnsi="Times New Roman" w:cs="Times New Roman"/>
          <w:bCs/>
          <w:iCs/>
        </w:rPr>
        <w:t>to gather information on</w:t>
      </w:r>
      <w:r w:rsidRPr="00B25463">
        <w:rPr>
          <w:rFonts w:ascii="Times New Roman" w:hAnsi="Times New Roman" w:cs="Times New Roman"/>
          <w:bCs/>
          <w:iCs/>
        </w:rPr>
        <w:t xml:space="preserve"> the </w:t>
      </w:r>
      <w:r w:rsidR="00503A13" w:rsidRPr="00B25463">
        <w:rPr>
          <w:rFonts w:ascii="Times New Roman" w:hAnsi="Times New Roman" w:cs="Times New Roman"/>
          <w:bCs/>
          <w:iCs/>
        </w:rPr>
        <w:t>matter relating to</w:t>
      </w:r>
      <w:r w:rsidR="00274860" w:rsidRPr="00B25463">
        <w:rPr>
          <w:rFonts w:ascii="Times New Roman" w:hAnsi="Times New Roman" w:cs="Times New Roman"/>
          <w:bCs/>
          <w:iCs/>
        </w:rPr>
        <w:t xml:space="preserve"> Rutherford</w:t>
      </w:r>
      <w:r w:rsidRPr="00B25463">
        <w:rPr>
          <w:rFonts w:ascii="Times New Roman" w:hAnsi="Times New Roman" w:cs="Times New Roman"/>
          <w:bCs/>
          <w:iCs/>
        </w:rPr>
        <w:t xml:space="preserve"> </w:t>
      </w:r>
      <w:r w:rsidR="00274860" w:rsidRPr="00B25463">
        <w:rPr>
          <w:rFonts w:ascii="Times New Roman" w:hAnsi="Times New Roman" w:cs="Times New Roman"/>
          <w:bCs/>
          <w:iCs/>
        </w:rPr>
        <w:t>and decide if</w:t>
      </w:r>
      <w:r w:rsidRPr="00B25463">
        <w:rPr>
          <w:rFonts w:ascii="Times New Roman" w:hAnsi="Times New Roman" w:cs="Times New Roman"/>
          <w:bCs/>
          <w:iCs/>
        </w:rPr>
        <w:t xml:space="preserve"> </w:t>
      </w:r>
      <w:r w:rsidR="00274860" w:rsidRPr="00B25463">
        <w:rPr>
          <w:rFonts w:ascii="Times New Roman" w:hAnsi="Times New Roman" w:cs="Times New Roman"/>
          <w:bCs/>
          <w:iCs/>
        </w:rPr>
        <w:t>it ‘</w:t>
      </w:r>
      <w:r w:rsidR="00503A13" w:rsidRPr="00B25463">
        <w:rPr>
          <w:rFonts w:ascii="Times New Roman" w:hAnsi="Times New Roman" w:cs="Times New Roman"/>
          <w:bCs/>
          <w:iCs/>
        </w:rPr>
        <w:t>be made</w:t>
      </w:r>
      <w:r w:rsidRPr="00B25463">
        <w:rPr>
          <w:rFonts w:ascii="Times New Roman" w:hAnsi="Times New Roman" w:cs="Times New Roman"/>
          <w:bCs/>
          <w:iCs/>
        </w:rPr>
        <w:t xml:space="preserve"> of </w:t>
      </w:r>
      <w:r w:rsidR="00503A13" w:rsidRPr="00B25463">
        <w:rPr>
          <w:rFonts w:ascii="Times New Roman" w:hAnsi="Times New Roman" w:cs="Times New Roman"/>
          <w:bCs/>
          <w:iCs/>
        </w:rPr>
        <w:t>verity, and of your mi</w:t>
      </w:r>
      <w:r w:rsidRPr="00B25463">
        <w:rPr>
          <w:rFonts w:ascii="Times New Roman" w:hAnsi="Times New Roman" w:cs="Times New Roman"/>
          <w:bCs/>
          <w:iCs/>
        </w:rPr>
        <w:t>nd and will, or nocht</w:t>
      </w:r>
      <w:r w:rsidR="00503A13" w:rsidRPr="00B25463">
        <w:rPr>
          <w:rFonts w:ascii="Times New Roman" w:hAnsi="Times New Roman" w:cs="Times New Roman"/>
          <w:bCs/>
          <w:iCs/>
        </w:rPr>
        <w:t>’</w:t>
      </w:r>
      <w:r w:rsidRPr="00B25463">
        <w:rPr>
          <w:rFonts w:ascii="Times New Roman" w:hAnsi="Times New Roman" w:cs="Times New Roman"/>
          <w:bCs/>
          <w:iCs/>
        </w:rPr>
        <w:t xml:space="preserve">, and </w:t>
      </w:r>
      <w:r w:rsidR="00503A13" w:rsidRPr="00B25463">
        <w:rPr>
          <w:rFonts w:ascii="Times New Roman" w:hAnsi="Times New Roman" w:cs="Times New Roman"/>
          <w:bCs/>
          <w:iCs/>
        </w:rPr>
        <w:t>thereafter ‘send your mind to u</w:t>
      </w:r>
      <w:r w:rsidRPr="00B25463">
        <w:rPr>
          <w:rFonts w:ascii="Times New Roman" w:hAnsi="Times New Roman" w:cs="Times New Roman"/>
          <w:bCs/>
          <w:iCs/>
        </w:rPr>
        <w:t>s</w:t>
      </w:r>
      <w:r w:rsidR="00274860" w:rsidRPr="00B25463">
        <w:rPr>
          <w:rFonts w:ascii="Times New Roman" w:hAnsi="Times New Roman" w:cs="Times New Roman"/>
          <w:bCs/>
          <w:iCs/>
        </w:rPr>
        <w:t>’</w:t>
      </w:r>
      <w:r w:rsidR="00B911B1" w:rsidRPr="00B25463">
        <w:rPr>
          <w:rFonts w:ascii="Times New Roman" w:hAnsi="Times New Roman" w:cs="Times New Roman"/>
          <w:bCs/>
          <w:iCs/>
        </w:rPr>
        <w:t>. Using this information</w:t>
      </w:r>
      <w:r w:rsidR="00E46D3D" w:rsidRPr="00B25463">
        <w:rPr>
          <w:rFonts w:ascii="Times New Roman" w:hAnsi="Times New Roman" w:cs="Times New Roman"/>
          <w:bCs/>
          <w:iCs/>
        </w:rPr>
        <w:t>,</w:t>
      </w:r>
      <w:r w:rsidR="00B911B1" w:rsidRPr="00B25463">
        <w:rPr>
          <w:rFonts w:ascii="Times New Roman" w:hAnsi="Times New Roman" w:cs="Times New Roman"/>
          <w:bCs/>
          <w:iCs/>
        </w:rPr>
        <w:t xml:space="preserve"> ‘</w:t>
      </w:r>
      <w:r w:rsidR="00503A13" w:rsidRPr="00B25463">
        <w:rPr>
          <w:rFonts w:ascii="Times New Roman" w:hAnsi="Times New Roman" w:cs="Times New Roman"/>
          <w:bCs/>
          <w:iCs/>
        </w:rPr>
        <w:t>upon</w:t>
      </w:r>
      <w:r w:rsidR="00CA3D10" w:rsidRPr="00B25463">
        <w:rPr>
          <w:rFonts w:ascii="Times New Roman" w:hAnsi="Times New Roman" w:cs="Times New Roman"/>
          <w:bCs/>
          <w:iCs/>
        </w:rPr>
        <w:t xml:space="preserve"> div</w:t>
      </w:r>
      <w:r w:rsidR="00503A13" w:rsidRPr="00B25463">
        <w:rPr>
          <w:rFonts w:ascii="Times New Roman" w:hAnsi="Times New Roman" w:cs="Times New Roman"/>
          <w:bCs/>
          <w:iCs/>
        </w:rPr>
        <w:t>erse things</w:t>
      </w:r>
      <w:r w:rsidRPr="00B25463">
        <w:rPr>
          <w:rFonts w:ascii="Times New Roman" w:hAnsi="Times New Roman" w:cs="Times New Roman"/>
          <w:bCs/>
          <w:iCs/>
        </w:rPr>
        <w:t xml:space="preserve"> that are done contrar</w:t>
      </w:r>
      <w:r w:rsidR="00503A13" w:rsidRPr="00B25463">
        <w:rPr>
          <w:rFonts w:ascii="Times New Roman" w:hAnsi="Times New Roman" w:cs="Times New Roman"/>
          <w:bCs/>
          <w:iCs/>
        </w:rPr>
        <w:t>y [to] the common profit of our said burgh</w:t>
      </w:r>
      <w:r w:rsidR="00B911B1" w:rsidRPr="00B25463">
        <w:rPr>
          <w:rFonts w:ascii="Times New Roman" w:hAnsi="Times New Roman" w:cs="Times New Roman"/>
          <w:bCs/>
          <w:iCs/>
        </w:rPr>
        <w:t xml:space="preserve">’, </w:t>
      </w:r>
      <w:r w:rsidR="00503A13" w:rsidRPr="00B25463">
        <w:rPr>
          <w:rFonts w:ascii="Times New Roman" w:hAnsi="Times New Roman" w:cs="Times New Roman"/>
          <w:bCs/>
          <w:iCs/>
        </w:rPr>
        <w:t>the king</w:t>
      </w:r>
      <w:r w:rsidR="00B911B1" w:rsidRPr="00B25463">
        <w:rPr>
          <w:rFonts w:ascii="Times New Roman" w:hAnsi="Times New Roman" w:cs="Times New Roman"/>
          <w:bCs/>
          <w:iCs/>
        </w:rPr>
        <w:t xml:space="preserve"> would then </w:t>
      </w:r>
      <w:r w:rsidR="00503A13" w:rsidRPr="00B25463">
        <w:rPr>
          <w:rFonts w:ascii="Times New Roman" w:hAnsi="Times New Roman" w:cs="Times New Roman"/>
          <w:bCs/>
          <w:iCs/>
        </w:rPr>
        <w:t>take action. I</w:t>
      </w:r>
      <w:r w:rsidRPr="00B25463">
        <w:rPr>
          <w:rFonts w:ascii="Times New Roman" w:hAnsi="Times New Roman" w:cs="Times New Roman"/>
          <w:bCs/>
          <w:iCs/>
        </w:rPr>
        <w:t>n the</w:t>
      </w:r>
      <w:r w:rsidR="00056334" w:rsidRPr="00B25463">
        <w:rPr>
          <w:rFonts w:ascii="Times New Roman" w:hAnsi="Times New Roman" w:cs="Times New Roman"/>
          <w:bCs/>
          <w:iCs/>
        </w:rPr>
        <w:t xml:space="preserve"> </w:t>
      </w:r>
      <w:r w:rsidR="00503A13" w:rsidRPr="00B25463">
        <w:rPr>
          <w:rFonts w:ascii="Times New Roman" w:hAnsi="Times New Roman" w:cs="Times New Roman"/>
          <w:bCs/>
          <w:iCs/>
        </w:rPr>
        <w:t>meantime</w:t>
      </w:r>
      <w:r w:rsidR="00056334" w:rsidRPr="00B25463">
        <w:rPr>
          <w:rFonts w:ascii="Times New Roman" w:hAnsi="Times New Roman" w:cs="Times New Roman"/>
          <w:bCs/>
          <w:iCs/>
        </w:rPr>
        <w:t xml:space="preserve"> </w:t>
      </w:r>
      <w:r w:rsidR="00503A13" w:rsidRPr="00B25463">
        <w:rPr>
          <w:rFonts w:ascii="Times New Roman" w:hAnsi="Times New Roman" w:cs="Times New Roman"/>
          <w:bCs/>
          <w:iCs/>
        </w:rPr>
        <w:t>‘you</w:t>
      </w:r>
      <w:r w:rsidR="00056334" w:rsidRPr="00B25463">
        <w:rPr>
          <w:rFonts w:ascii="Times New Roman" w:hAnsi="Times New Roman" w:cs="Times New Roman"/>
          <w:bCs/>
          <w:iCs/>
        </w:rPr>
        <w:t xml:space="preserve"> and </w:t>
      </w:r>
      <w:r w:rsidR="00503A13" w:rsidRPr="00B25463">
        <w:rPr>
          <w:rFonts w:ascii="Times New Roman" w:hAnsi="Times New Roman" w:cs="Times New Roman"/>
          <w:bCs/>
          <w:iCs/>
        </w:rPr>
        <w:t>each one of you</w:t>
      </w:r>
      <w:r w:rsidRPr="00B25463">
        <w:rPr>
          <w:rFonts w:ascii="Times New Roman" w:hAnsi="Times New Roman" w:cs="Times New Roman"/>
          <w:bCs/>
          <w:iCs/>
        </w:rPr>
        <w:t xml:space="preserve"> a</w:t>
      </w:r>
      <w:r w:rsidR="00CA3D10" w:rsidRPr="00B25463">
        <w:rPr>
          <w:rFonts w:ascii="Times New Roman" w:hAnsi="Times New Roman" w:cs="Times New Roman"/>
          <w:bCs/>
          <w:iCs/>
        </w:rPr>
        <w:t xml:space="preserve">nswer </w:t>
      </w:r>
      <w:r w:rsidR="00503A13" w:rsidRPr="00B25463">
        <w:rPr>
          <w:rFonts w:ascii="Times New Roman" w:hAnsi="Times New Roman" w:cs="Times New Roman"/>
          <w:bCs/>
          <w:iCs/>
        </w:rPr>
        <w:t>and obey to our</w:t>
      </w:r>
      <w:r w:rsidR="00CA3D10" w:rsidRPr="00B25463">
        <w:rPr>
          <w:rFonts w:ascii="Times New Roman" w:hAnsi="Times New Roman" w:cs="Times New Roman"/>
          <w:bCs/>
          <w:iCs/>
        </w:rPr>
        <w:t xml:space="preserve"> said </w:t>
      </w:r>
      <w:r w:rsidR="00503A13" w:rsidRPr="00B25463">
        <w:rPr>
          <w:rFonts w:ascii="Times New Roman" w:hAnsi="Times New Roman" w:cs="Times New Roman"/>
          <w:bCs/>
          <w:iCs/>
        </w:rPr>
        <w:t>servant</w:t>
      </w:r>
      <w:r w:rsidR="00B065A5" w:rsidRPr="00B25463">
        <w:rPr>
          <w:rFonts w:ascii="Times New Roman" w:hAnsi="Times New Roman" w:cs="Times New Roman"/>
          <w:bCs/>
          <w:iCs/>
        </w:rPr>
        <w:t>,</w:t>
      </w:r>
      <w:r w:rsidR="00503A13" w:rsidRPr="00B25463">
        <w:rPr>
          <w:rFonts w:ascii="Times New Roman" w:hAnsi="Times New Roman" w:cs="Times New Roman"/>
          <w:bCs/>
          <w:iCs/>
        </w:rPr>
        <w:t xml:space="preserve"> as your alderman</w:t>
      </w:r>
      <w:r w:rsidR="00B065A5" w:rsidRPr="00B25463">
        <w:rPr>
          <w:rFonts w:ascii="Times New Roman" w:hAnsi="Times New Roman" w:cs="Times New Roman"/>
          <w:bCs/>
          <w:iCs/>
        </w:rPr>
        <w:t>,</w:t>
      </w:r>
      <w:r w:rsidR="00503A13" w:rsidRPr="00B25463">
        <w:rPr>
          <w:rFonts w:ascii="Times New Roman" w:hAnsi="Times New Roman" w:cs="Times New Roman"/>
          <w:bCs/>
          <w:iCs/>
        </w:rPr>
        <w:t xml:space="preserve"> in all thing</w:t>
      </w:r>
      <w:r w:rsidRPr="00B25463">
        <w:rPr>
          <w:rFonts w:ascii="Times New Roman" w:hAnsi="Times New Roman" w:cs="Times New Roman"/>
          <w:bCs/>
          <w:iCs/>
        </w:rPr>
        <w:t>s</w:t>
      </w:r>
      <w:r w:rsidR="00B911B1" w:rsidRPr="00B25463">
        <w:rPr>
          <w:rFonts w:ascii="Times New Roman" w:hAnsi="Times New Roman" w:cs="Times New Roman"/>
          <w:bCs/>
          <w:iCs/>
        </w:rPr>
        <w:t>’.</w:t>
      </w:r>
      <w:r w:rsidRPr="00B25463">
        <w:rPr>
          <w:rFonts w:ascii="Times New Roman" w:hAnsi="Times New Roman" w:cs="Times New Roman"/>
          <w:bCs/>
          <w:iCs/>
          <w:vertAlign w:val="superscript"/>
        </w:rPr>
        <w:footnoteReference w:id="52"/>
      </w:r>
      <w:r w:rsidR="00B911B1" w:rsidRPr="00B25463">
        <w:rPr>
          <w:rFonts w:ascii="Times New Roman" w:hAnsi="Times New Roman" w:cs="Times New Roman"/>
          <w:bCs/>
          <w:iCs/>
        </w:rPr>
        <w:t xml:space="preserve"> </w:t>
      </w:r>
      <w:r w:rsidRPr="00B25463">
        <w:rPr>
          <w:rFonts w:ascii="Times New Roman" w:hAnsi="Times New Roman" w:cs="Times New Roman"/>
          <w:bCs/>
          <w:iCs/>
        </w:rPr>
        <w:t xml:space="preserve">While </w:t>
      </w:r>
      <w:r w:rsidR="00B065A5" w:rsidRPr="00B25463">
        <w:rPr>
          <w:rFonts w:ascii="Times New Roman" w:hAnsi="Times New Roman" w:cs="Times New Roman"/>
          <w:bCs/>
          <w:iCs/>
        </w:rPr>
        <w:t>the king</w:t>
      </w:r>
      <w:r w:rsidRPr="00B25463">
        <w:rPr>
          <w:rFonts w:ascii="Times New Roman" w:hAnsi="Times New Roman" w:cs="Times New Roman"/>
          <w:bCs/>
          <w:iCs/>
        </w:rPr>
        <w:t xml:space="preserve"> was ostensibly commanding the burgh council to investigate the matter themselves it is</w:t>
      </w:r>
      <w:r w:rsidR="00B065A5" w:rsidRPr="00B25463">
        <w:rPr>
          <w:rFonts w:ascii="Times New Roman" w:hAnsi="Times New Roman" w:cs="Times New Roman"/>
          <w:bCs/>
          <w:iCs/>
        </w:rPr>
        <w:t xml:space="preserve"> perfectly clear that he expected</w:t>
      </w:r>
      <w:r w:rsidRPr="00B25463">
        <w:rPr>
          <w:rFonts w:ascii="Times New Roman" w:hAnsi="Times New Roman" w:cs="Times New Roman"/>
          <w:bCs/>
          <w:iCs/>
        </w:rPr>
        <w:t xml:space="preserve"> them to exonerate Rutherford of any wrongdoing. He makes his personal connection to the knight explicit in </w:t>
      </w:r>
      <w:r w:rsidR="00B065A5" w:rsidRPr="00B25463">
        <w:rPr>
          <w:rFonts w:ascii="Times New Roman" w:hAnsi="Times New Roman" w:cs="Times New Roman"/>
          <w:bCs/>
          <w:iCs/>
        </w:rPr>
        <w:t>his repeated use</w:t>
      </w:r>
      <w:r w:rsidRPr="00B25463">
        <w:rPr>
          <w:rFonts w:ascii="Times New Roman" w:hAnsi="Times New Roman" w:cs="Times New Roman"/>
          <w:bCs/>
          <w:iCs/>
        </w:rPr>
        <w:t xml:space="preserve"> of the </w:t>
      </w:r>
      <w:r w:rsidR="00056334" w:rsidRPr="00B25463">
        <w:rPr>
          <w:rFonts w:ascii="Times New Roman" w:hAnsi="Times New Roman" w:cs="Times New Roman"/>
          <w:bCs/>
          <w:iCs/>
        </w:rPr>
        <w:t>phrase</w:t>
      </w:r>
      <w:r w:rsidRPr="00B25463">
        <w:rPr>
          <w:rFonts w:ascii="Times New Roman" w:hAnsi="Times New Roman" w:cs="Times New Roman"/>
          <w:bCs/>
          <w:iCs/>
        </w:rPr>
        <w:t xml:space="preserve"> ‘</w:t>
      </w:r>
      <w:r w:rsidR="00503A13" w:rsidRPr="00B25463">
        <w:rPr>
          <w:rFonts w:ascii="Times New Roman" w:hAnsi="Times New Roman" w:cs="Times New Roman"/>
          <w:bCs/>
          <w:iCs/>
        </w:rPr>
        <w:t>our</w:t>
      </w:r>
      <w:r w:rsidR="00056334" w:rsidRPr="00B25463">
        <w:rPr>
          <w:rFonts w:ascii="Times New Roman" w:hAnsi="Times New Roman" w:cs="Times New Roman"/>
          <w:bCs/>
          <w:iCs/>
        </w:rPr>
        <w:t xml:space="preserve"> </w:t>
      </w:r>
      <w:r w:rsidR="00503A13" w:rsidRPr="00B25463">
        <w:rPr>
          <w:rFonts w:ascii="Times New Roman" w:hAnsi="Times New Roman" w:cs="Times New Roman"/>
          <w:bCs/>
          <w:iCs/>
        </w:rPr>
        <w:t>servant</w:t>
      </w:r>
      <w:r w:rsidR="00B065A5" w:rsidRPr="00B25463">
        <w:rPr>
          <w:rFonts w:ascii="Times New Roman" w:hAnsi="Times New Roman" w:cs="Times New Roman"/>
          <w:bCs/>
          <w:iCs/>
        </w:rPr>
        <w:t>’</w:t>
      </w:r>
      <w:r w:rsidRPr="00B25463">
        <w:rPr>
          <w:rFonts w:ascii="Times New Roman" w:hAnsi="Times New Roman" w:cs="Times New Roman"/>
          <w:bCs/>
          <w:iCs/>
        </w:rPr>
        <w:t>, and calls him ‘your alderman’ on two occasions. If there were any doubt remaining, the letter carries the implicit threat that the king will be asking Rutherford directly about what has been happening, and that if he finds it to be ‘contrar</w:t>
      </w:r>
      <w:r w:rsidR="00503A13" w:rsidRPr="00B25463">
        <w:rPr>
          <w:rFonts w:ascii="Times New Roman" w:hAnsi="Times New Roman" w:cs="Times New Roman"/>
          <w:bCs/>
          <w:iCs/>
        </w:rPr>
        <w:t>y</w:t>
      </w:r>
      <w:r w:rsidRPr="00B25463">
        <w:rPr>
          <w:rFonts w:ascii="Times New Roman" w:hAnsi="Times New Roman" w:cs="Times New Roman"/>
          <w:bCs/>
          <w:iCs/>
        </w:rPr>
        <w:t xml:space="preserve"> to the </w:t>
      </w:r>
      <w:r w:rsidR="00503A13" w:rsidRPr="00B25463">
        <w:rPr>
          <w:rFonts w:ascii="Times New Roman" w:hAnsi="Times New Roman" w:cs="Times New Roman"/>
          <w:bCs/>
          <w:iCs/>
        </w:rPr>
        <w:t>common</w:t>
      </w:r>
      <w:r w:rsidRPr="00B25463">
        <w:rPr>
          <w:rFonts w:ascii="Times New Roman" w:hAnsi="Times New Roman" w:cs="Times New Roman"/>
          <w:bCs/>
          <w:iCs/>
        </w:rPr>
        <w:t xml:space="preserve"> profit’, </w:t>
      </w:r>
      <w:r w:rsidR="00B16B39" w:rsidRPr="00B25463">
        <w:rPr>
          <w:rFonts w:ascii="Times New Roman" w:hAnsi="Times New Roman" w:cs="Times New Roman"/>
          <w:bCs/>
          <w:iCs/>
        </w:rPr>
        <w:t xml:space="preserve">by which he almost certainly means his own wishes, </w:t>
      </w:r>
      <w:r w:rsidR="00123EE5" w:rsidRPr="00B25463">
        <w:rPr>
          <w:rFonts w:ascii="Times New Roman" w:hAnsi="Times New Roman" w:cs="Times New Roman"/>
          <w:bCs/>
          <w:iCs/>
        </w:rPr>
        <w:t>h</w:t>
      </w:r>
      <w:r w:rsidRPr="00B25463">
        <w:rPr>
          <w:rFonts w:ascii="Times New Roman" w:hAnsi="Times New Roman" w:cs="Times New Roman"/>
          <w:bCs/>
          <w:iCs/>
        </w:rPr>
        <w:t>e will take measures to ‘mak</w:t>
      </w:r>
      <w:r w:rsidR="00503A13" w:rsidRPr="00B25463">
        <w:rPr>
          <w:rFonts w:ascii="Times New Roman" w:hAnsi="Times New Roman" w:cs="Times New Roman"/>
          <w:bCs/>
          <w:iCs/>
        </w:rPr>
        <w:t>e the same be reformed</w:t>
      </w:r>
      <w:r w:rsidRPr="00B25463">
        <w:rPr>
          <w:rFonts w:ascii="Times New Roman" w:hAnsi="Times New Roman" w:cs="Times New Roman"/>
          <w:bCs/>
          <w:iCs/>
        </w:rPr>
        <w:t xml:space="preserve">’. It is recorded underneath the letter that after it was </w:t>
      </w:r>
      <w:r w:rsidR="00CA3D10" w:rsidRPr="00B25463">
        <w:rPr>
          <w:rFonts w:ascii="Times New Roman" w:hAnsi="Times New Roman" w:cs="Times New Roman"/>
          <w:bCs/>
          <w:iCs/>
        </w:rPr>
        <w:t>‘op</w:t>
      </w:r>
      <w:r w:rsidR="00503A13" w:rsidRPr="00B25463">
        <w:rPr>
          <w:rFonts w:ascii="Times New Roman" w:hAnsi="Times New Roman" w:cs="Times New Roman"/>
          <w:bCs/>
          <w:iCs/>
        </w:rPr>
        <w:t>enly</w:t>
      </w:r>
      <w:r w:rsidR="00CA3D10" w:rsidRPr="00B25463">
        <w:rPr>
          <w:rFonts w:ascii="Times New Roman" w:hAnsi="Times New Roman" w:cs="Times New Roman"/>
          <w:bCs/>
          <w:iCs/>
        </w:rPr>
        <w:t xml:space="preserve"> re</w:t>
      </w:r>
      <w:r w:rsidR="00503A13" w:rsidRPr="00B25463">
        <w:rPr>
          <w:rFonts w:ascii="Times New Roman" w:hAnsi="Times New Roman" w:cs="Times New Roman"/>
          <w:bCs/>
          <w:iCs/>
        </w:rPr>
        <w:t>a</w:t>
      </w:r>
      <w:r w:rsidR="00CA3D10" w:rsidRPr="00B25463">
        <w:rPr>
          <w:rFonts w:ascii="Times New Roman" w:hAnsi="Times New Roman" w:cs="Times New Roman"/>
          <w:bCs/>
          <w:iCs/>
        </w:rPr>
        <w:t xml:space="preserve">d, </w:t>
      </w:r>
      <w:r w:rsidR="00503A13" w:rsidRPr="00B25463">
        <w:rPr>
          <w:rFonts w:ascii="Times New Roman" w:hAnsi="Times New Roman" w:cs="Times New Roman"/>
          <w:bCs/>
          <w:iCs/>
        </w:rPr>
        <w:t>heard, seen and understood’</w:t>
      </w:r>
      <w:r w:rsidRPr="00B25463">
        <w:rPr>
          <w:rFonts w:ascii="Times New Roman" w:hAnsi="Times New Roman" w:cs="Times New Roman"/>
          <w:bCs/>
          <w:iCs/>
        </w:rPr>
        <w:t xml:space="preserve">, the undersigned members of the council </w:t>
      </w:r>
      <w:r w:rsidR="00B911B1" w:rsidRPr="00B25463">
        <w:rPr>
          <w:rFonts w:ascii="Times New Roman" w:hAnsi="Times New Roman" w:cs="Times New Roman"/>
          <w:bCs/>
          <w:iCs/>
        </w:rPr>
        <w:t xml:space="preserve">decided </w:t>
      </w:r>
      <w:r w:rsidRPr="00B25463">
        <w:rPr>
          <w:rFonts w:ascii="Times New Roman" w:hAnsi="Times New Roman" w:cs="Times New Roman"/>
          <w:bCs/>
          <w:iCs/>
        </w:rPr>
        <w:t xml:space="preserve">that </w:t>
      </w:r>
      <w:r w:rsidR="00B911B1" w:rsidRPr="00B25463">
        <w:rPr>
          <w:rFonts w:ascii="Times New Roman" w:hAnsi="Times New Roman" w:cs="Times New Roman"/>
          <w:bCs/>
          <w:iCs/>
        </w:rPr>
        <w:t>‘</w:t>
      </w:r>
      <w:r w:rsidR="00503A13" w:rsidRPr="00B25463">
        <w:rPr>
          <w:rFonts w:ascii="Times New Roman" w:hAnsi="Times New Roman" w:cs="Times New Roman"/>
          <w:bCs/>
          <w:iCs/>
        </w:rPr>
        <w:t>they gave</w:t>
      </w:r>
      <w:r w:rsidR="00CA3D10" w:rsidRPr="00B25463">
        <w:rPr>
          <w:rFonts w:ascii="Times New Roman" w:hAnsi="Times New Roman" w:cs="Times New Roman"/>
          <w:bCs/>
          <w:iCs/>
        </w:rPr>
        <w:t xml:space="preserve"> nev</w:t>
      </w:r>
      <w:r w:rsidR="00503A13" w:rsidRPr="00B25463">
        <w:rPr>
          <w:rFonts w:ascii="Times New Roman" w:hAnsi="Times New Roman" w:cs="Times New Roman"/>
          <w:bCs/>
          <w:iCs/>
        </w:rPr>
        <w:t>er power, command, nor commission</w:t>
      </w:r>
      <w:r w:rsidR="00B911B1" w:rsidRPr="00B25463">
        <w:rPr>
          <w:rFonts w:ascii="Times New Roman" w:hAnsi="Times New Roman" w:cs="Times New Roman"/>
          <w:bCs/>
          <w:iCs/>
        </w:rPr>
        <w:t>’</w:t>
      </w:r>
      <w:r w:rsidRPr="00B25463">
        <w:rPr>
          <w:rFonts w:ascii="Times New Roman" w:hAnsi="Times New Roman" w:cs="Times New Roman"/>
          <w:bCs/>
          <w:iCs/>
        </w:rPr>
        <w:t xml:space="preserve"> to </w:t>
      </w:r>
      <w:r w:rsidR="00B911B1" w:rsidRPr="00B25463">
        <w:rPr>
          <w:rFonts w:ascii="Times New Roman" w:hAnsi="Times New Roman" w:cs="Times New Roman"/>
          <w:bCs/>
          <w:iCs/>
        </w:rPr>
        <w:t>Menzies, nor any others,</w:t>
      </w:r>
      <w:r w:rsidRPr="00B25463">
        <w:rPr>
          <w:rFonts w:ascii="Times New Roman" w:hAnsi="Times New Roman" w:cs="Times New Roman"/>
          <w:bCs/>
          <w:iCs/>
        </w:rPr>
        <w:t xml:space="preserve"> to </w:t>
      </w:r>
      <w:r w:rsidR="00503A13" w:rsidRPr="00B25463">
        <w:rPr>
          <w:rFonts w:ascii="Times New Roman" w:hAnsi="Times New Roman" w:cs="Times New Roman"/>
          <w:bCs/>
          <w:iCs/>
        </w:rPr>
        <w:t>give a</w:t>
      </w:r>
      <w:r w:rsidRPr="00B25463">
        <w:rPr>
          <w:rFonts w:ascii="Times New Roman" w:hAnsi="Times New Roman" w:cs="Times New Roman"/>
          <w:bCs/>
          <w:iCs/>
        </w:rPr>
        <w:t xml:space="preserve">ny bill of complaint, </w:t>
      </w:r>
      <w:r w:rsidR="00B911B1" w:rsidRPr="00B25463">
        <w:rPr>
          <w:rFonts w:ascii="Times New Roman" w:hAnsi="Times New Roman" w:cs="Times New Roman"/>
          <w:bCs/>
          <w:iCs/>
        </w:rPr>
        <w:t xml:space="preserve">and declared the allegations </w:t>
      </w:r>
      <w:r w:rsidR="00B065A5" w:rsidRPr="00B25463">
        <w:rPr>
          <w:rFonts w:ascii="Times New Roman" w:hAnsi="Times New Roman" w:cs="Times New Roman"/>
          <w:bCs/>
          <w:iCs/>
        </w:rPr>
        <w:t xml:space="preserve">against Rutherford </w:t>
      </w:r>
      <w:r w:rsidR="00B911B1" w:rsidRPr="00B25463">
        <w:rPr>
          <w:rFonts w:ascii="Times New Roman" w:hAnsi="Times New Roman" w:cs="Times New Roman"/>
          <w:bCs/>
          <w:iCs/>
        </w:rPr>
        <w:t xml:space="preserve">untrue. </w:t>
      </w:r>
      <w:r w:rsidR="00503A13" w:rsidRPr="00B25463">
        <w:rPr>
          <w:rFonts w:ascii="Times New Roman" w:hAnsi="Times New Roman" w:cs="Times New Roman"/>
          <w:bCs/>
          <w:iCs/>
        </w:rPr>
        <w:t>Finally</w:t>
      </w:r>
      <w:r w:rsidR="00B911B1" w:rsidRPr="00B25463">
        <w:rPr>
          <w:rFonts w:ascii="Times New Roman" w:hAnsi="Times New Roman" w:cs="Times New Roman"/>
          <w:bCs/>
          <w:iCs/>
        </w:rPr>
        <w:t>,</w:t>
      </w:r>
      <w:r w:rsidR="00A11D0B" w:rsidRPr="00B25463">
        <w:rPr>
          <w:rFonts w:ascii="Times New Roman" w:hAnsi="Times New Roman" w:cs="Times New Roman"/>
          <w:bCs/>
          <w:iCs/>
        </w:rPr>
        <w:t xml:space="preserve"> they</w:t>
      </w:r>
      <w:r w:rsidRPr="00B25463">
        <w:rPr>
          <w:rFonts w:ascii="Times New Roman" w:hAnsi="Times New Roman" w:cs="Times New Roman"/>
          <w:bCs/>
          <w:iCs/>
        </w:rPr>
        <w:t xml:space="preserve"> </w:t>
      </w:r>
      <w:r w:rsidR="00B065A5" w:rsidRPr="00B25463">
        <w:rPr>
          <w:rFonts w:ascii="Times New Roman" w:hAnsi="Times New Roman" w:cs="Times New Roman"/>
          <w:bCs/>
          <w:iCs/>
        </w:rPr>
        <w:t>stated</w:t>
      </w:r>
      <w:r w:rsidR="00503A13" w:rsidRPr="00B25463">
        <w:rPr>
          <w:rFonts w:ascii="Times New Roman" w:hAnsi="Times New Roman" w:cs="Times New Roman"/>
          <w:bCs/>
          <w:iCs/>
        </w:rPr>
        <w:t xml:space="preserve"> that Rutherford ‘made no</w:t>
      </w:r>
      <w:r w:rsidRPr="00B25463">
        <w:rPr>
          <w:rFonts w:ascii="Times New Roman" w:hAnsi="Times New Roman" w:cs="Times New Roman"/>
          <w:bCs/>
          <w:iCs/>
        </w:rPr>
        <w:t xml:space="preserve"> o</w:t>
      </w:r>
      <w:r w:rsidR="00503A13" w:rsidRPr="00B25463">
        <w:rPr>
          <w:rFonts w:ascii="Times New Roman" w:hAnsi="Times New Roman" w:cs="Times New Roman"/>
          <w:bCs/>
          <w:iCs/>
        </w:rPr>
        <w:t>ppression within the said burgh</w:t>
      </w:r>
      <w:r w:rsidRPr="00B25463">
        <w:rPr>
          <w:rFonts w:ascii="Times New Roman" w:hAnsi="Times New Roman" w:cs="Times New Roman"/>
          <w:bCs/>
          <w:iCs/>
        </w:rPr>
        <w:t xml:space="preserve"> </w:t>
      </w:r>
      <w:r w:rsidR="00503A13" w:rsidRPr="00B25463">
        <w:rPr>
          <w:rFonts w:ascii="Times New Roman" w:hAnsi="Times New Roman" w:cs="Times New Roman"/>
          <w:bCs/>
          <w:iCs/>
        </w:rPr>
        <w:t>upon no</w:t>
      </w:r>
      <w:r w:rsidRPr="00B25463">
        <w:rPr>
          <w:rFonts w:ascii="Times New Roman" w:hAnsi="Times New Roman" w:cs="Times New Roman"/>
          <w:bCs/>
          <w:iCs/>
        </w:rPr>
        <w:t xml:space="preserve"> man</w:t>
      </w:r>
      <w:r w:rsidR="00B911B1" w:rsidRPr="00B25463">
        <w:rPr>
          <w:rFonts w:ascii="Times New Roman" w:hAnsi="Times New Roman" w:cs="Times New Roman"/>
          <w:bCs/>
          <w:iCs/>
        </w:rPr>
        <w:t>’</w:t>
      </w:r>
      <w:r w:rsidRPr="00B25463">
        <w:rPr>
          <w:rFonts w:ascii="Times New Roman" w:hAnsi="Times New Roman" w:cs="Times New Roman"/>
          <w:bCs/>
          <w:iCs/>
        </w:rPr>
        <w:t>.</w:t>
      </w:r>
      <w:r w:rsidRPr="00B25463">
        <w:rPr>
          <w:rFonts w:ascii="Times New Roman" w:hAnsi="Times New Roman" w:cs="Times New Roman"/>
          <w:bCs/>
          <w:iCs/>
          <w:vertAlign w:val="superscript"/>
        </w:rPr>
        <w:footnoteReference w:id="53"/>
      </w:r>
      <w:r w:rsidR="00B911B1" w:rsidRPr="00B25463">
        <w:rPr>
          <w:rFonts w:ascii="Times New Roman" w:hAnsi="Times New Roman" w:cs="Times New Roman"/>
          <w:bCs/>
          <w:iCs/>
        </w:rPr>
        <w:t xml:space="preserve"> </w:t>
      </w:r>
      <w:r w:rsidRPr="00B25463">
        <w:rPr>
          <w:rFonts w:ascii="Times New Roman" w:hAnsi="Times New Roman" w:cs="Times New Roman"/>
          <w:bCs/>
          <w:iCs/>
        </w:rPr>
        <w:t>There are ninety-nine names attached to this declaration.</w:t>
      </w:r>
      <w:r w:rsidR="00B911B1" w:rsidRPr="00B25463">
        <w:rPr>
          <w:rFonts w:ascii="Times New Roman" w:hAnsi="Times New Roman" w:cs="Times New Roman"/>
          <w:bCs/>
          <w:iCs/>
        </w:rPr>
        <w:t xml:space="preserve"> </w:t>
      </w:r>
      <w:r w:rsidRPr="00B25463">
        <w:rPr>
          <w:rFonts w:ascii="Times New Roman" w:hAnsi="Times New Roman" w:cs="Times New Roman"/>
          <w:bCs/>
          <w:iCs/>
        </w:rPr>
        <w:t xml:space="preserve">Although the burgh community is summoned in the same way to the same location, this dispute is evidently an entirely different matter to the </w:t>
      </w:r>
      <w:r w:rsidR="00056334" w:rsidRPr="00B25463">
        <w:rPr>
          <w:rFonts w:ascii="Times New Roman" w:hAnsi="Times New Roman" w:cs="Times New Roman"/>
          <w:bCs/>
          <w:iCs/>
        </w:rPr>
        <w:t>s</w:t>
      </w:r>
      <w:r w:rsidRPr="00B25463">
        <w:rPr>
          <w:rFonts w:ascii="Times New Roman" w:hAnsi="Times New Roman" w:cs="Times New Roman"/>
          <w:bCs/>
          <w:iCs/>
        </w:rPr>
        <w:t xml:space="preserve">election of a bellman. Whatever the events which led to Menzies’ accusation, and however the king had become involved, a swift and united reaction was called for from the </w:t>
      </w:r>
      <w:r w:rsidR="00056334" w:rsidRPr="00B25463">
        <w:rPr>
          <w:rFonts w:ascii="Times New Roman" w:hAnsi="Times New Roman" w:cs="Times New Roman"/>
          <w:bCs/>
          <w:iCs/>
        </w:rPr>
        <w:t>council</w:t>
      </w:r>
      <w:r w:rsidRPr="00B25463">
        <w:rPr>
          <w:rFonts w:ascii="Times New Roman" w:hAnsi="Times New Roman" w:cs="Times New Roman"/>
          <w:bCs/>
          <w:iCs/>
        </w:rPr>
        <w:t xml:space="preserve">. A great many members of the community not only came to the tolbooth to attest to Rutherford’s version of the story, but were understandably keen that they should </w:t>
      </w:r>
      <w:r w:rsidR="00B065A5" w:rsidRPr="00B25463">
        <w:rPr>
          <w:rFonts w:ascii="Times New Roman" w:hAnsi="Times New Roman" w:cs="Times New Roman"/>
          <w:bCs/>
          <w:iCs/>
        </w:rPr>
        <w:t>have been</w:t>
      </w:r>
      <w:r w:rsidRPr="00B25463">
        <w:rPr>
          <w:rFonts w:ascii="Times New Roman" w:hAnsi="Times New Roman" w:cs="Times New Roman"/>
          <w:bCs/>
          <w:iCs/>
        </w:rPr>
        <w:t xml:space="preserve"> recorded as having done so. In this instance, the consent of the community was granted not simply symbolically, through the alderman, but by a very large </w:t>
      </w:r>
      <w:r w:rsidRPr="00B25463">
        <w:rPr>
          <w:rFonts w:ascii="Times New Roman" w:hAnsi="Times New Roman" w:cs="Times New Roman"/>
          <w:bCs/>
          <w:iCs/>
        </w:rPr>
        <w:lastRenderedPageBreak/>
        <w:t>proportion indeed of the actual persons who comprised it.</w:t>
      </w:r>
      <w:r w:rsidRPr="00B25463">
        <w:rPr>
          <w:rStyle w:val="FootnoteReference"/>
          <w:rFonts w:ascii="Times New Roman" w:hAnsi="Times New Roman" w:cs="Times New Roman"/>
          <w:bCs/>
          <w:iCs/>
        </w:rPr>
        <w:footnoteReference w:id="54"/>
      </w:r>
      <w:r w:rsidR="00056334" w:rsidRPr="00B25463">
        <w:rPr>
          <w:rFonts w:ascii="Times New Roman" w:hAnsi="Times New Roman" w:cs="Times New Roman"/>
          <w:bCs/>
          <w:iCs/>
        </w:rPr>
        <w:t xml:space="preserve"> The community</w:t>
      </w:r>
      <w:r w:rsidR="00B40C7E" w:rsidRPr="00B25463">
        <w:rPr>
          <w:rFonts w:ascii="Times New Roman" w:hAnsi="Times New Roman" w:cs="Times New Roman"/>
          <w:bCs/>
          <w:iCs/>
        </w:rPr>
        <w:t xml:space="preserve"> was, in effect,</w:t>
      </w:r>
      <w:r w:rsidRPr="00B25463">
        <w:rPr>
          <w:rFonts w:ascii="Times New Roman" w:hAnsi="Times New Roman" w:cs="Times New Roman"/>
          <w:bCs/>
          <w:iCs/>
        </w:rPr>
        <w:t xml:space="preserve"> represented by who</w:t>
      </w:r>
      <w:r w:rsidR="00B16B39" w:rsidRPr="00B25463">
        <w:rPr>
          <w:rFonts w:ascii="Times New Roman" w:hAnsi="Times New Roman" w:cs="Times New Roman"/>
          <w:bCs/>
          <w:iCs/>
        </w:rPr>
        <w:t>m</w:t>
      </w:r>
      <w:r w:rsidRPr="00B25463">
        <w:rPr>
          <w:rFonts w:ascii="Times New Roman" w:hAnsi="Times New Roman" w:cs="Times New Roman"/>
          <w:bCs/>
          <w:iCs/>
        </w:rPr>
        <w:t xml:space="preserve">ever was present in </w:t>
      </w:r>
      <w:r w:rsidR="00B40C7E" w:rsidRPr="00B25463">
        <w:rPr>
          <w:rFonts w:ascii="Times New Roman" w:hAnsi="Times New Roman" w:cs="Times New Roman"/>
          <w:bCs/>
          <w:iCs/>
        </w:rPr>
        <w:t>the tolbooth</w:t>
      </w:r>
      <w:r w:rsidRPr="00B25463">
        <w:rPr>
          <w:rFonts w:ascii="Times New Roman" w:hAnsi="Times New Roman" w:cs="Times New Roman"/>
          <w:bCs/>
          <w:iCs/>
        </w:rPr>
        <w:t xml:space="preserve"> when a particular deci</w:t>
      </w:r>
      <w:r w:rsidR="00B911B1" w:rsidRPr="00B25463">
        <w:rPr>
          <w:rFonts w:ascii="Times New Roman" w:hAnsi="Times New Roman" w:cs="Times New Roman"/>
          <w:bCs/>
          <w:iCs/>
        </w:rPr>
        <w:t>sion wa</w:t>
      </w:r>
      <w:r w:rsidRPr="00B25463">
        <w:rPr>
          <w:rFonts w:ascii="Times New Roman" w:hAnsi="Times New Roman" w:cs="Times New Roman"/>
          <w:bCs/>
          <w:iCs/>
        </w:rPr>
        <w:t>s taken.</w:t>
      </w:r>
    </w:p>
    <w:p w:rsidR="00FB0085" w:rsidRPr="00B25463" w:rsidRDefault="00FB0085" w:rsidP="00FB0085">
      <w:pPr>
        <w:spacing w:line="360" w:lineRule="auto"/>
        <w:ind w:firstLine="720"/>
        <w:jc w:val="both"/>
        <w:rPr>
          <w:rFonts w:ascii="Times New Roman" w:hAnsi="Times New Roman" w:cs="Times New Roman"/>
          <w:b/>
          <w:bCs/>
          <w:iCs/>
        </w:rPr>
      </w:pPr>
      <w:r w:rsidRPr="00B25463">
        <w:rPr>
          <w:rFonts w:ascii="Times New Roman" w:hAnsi="Times New Roman" w:cs="Times New Roman"/>
          <w:b/>
          <w:bCs/>
          <w:iCs/>
        </w:rPr>
        <w:t>The town as community</w:t>
      </w:r>
    </w:p>
    <w:p w:rsidR="000B4F0A" w:rsidRPr="00B25463" w:rsidRDefault="00405232" w:rsidP="00405232">
      <w:pPr>
        <w:spacing w:line="360" w:lineRule="auto"/>
        <w:jc w:val="both"/>
        <w:rPr>
          <w:rFonts w:ascii="Times New Roman" w:hAnsi="Times New Roman" w:cs="Times New Roman"/>
        </w:rPr>
      </w:pPr>
      <w:r w:rsidRPr="00B25463">
        <w:rPr>
          <w:rFonts w:ascii="Times New Roman" w:hAnsi="Times New Roman" w:cs="Times New Roman"/>
        </w:rPr>
        <w:t xml:space="preserve">The town itself could also function in this way, as a clearly-defined </w:t>
      </w:r>
      <w:r w:rsidR="00B40C7E" w:rsidRPr="00B25463">
        <w:rPr>
          <w:rFonts w:ascii="Times New Roman" w:hAnsi="Times New Roman" w:cs="Times New Roman"/>
        </w:rPr>
        <w:t>space</w:t>
      </w:r>
      <w:r w:rsidRPr="00B25463">
        <w:rPr>
          <w:rFonts w:ascii="Times New Roman" w:hAnsi="Times New Roman" w:cs="Times New Roman"/>
        </w:rPr>
        <w:t xml:space="preserve"> in which the </w:t>
      </w:r>
      <w:r w:rsidRPr="00B25463">
        <w:rPr>
          <w:rFonts w:ascii="Times New Roman" w:hAnsi="Times New Roman" w:cs="Times New Roman"/>
          <w:i/>
        </w:rPr>
        <w:t>communitas</w:t>
      </w:r>
      <w:r w:rsidRPr="00B25463">
        <w:rPr>
          <w:rFonts w:ascii="Times New Roman" w:hAnsi="Times New Roman" w:cs="Times New Roman"/>
        </w:rPr>
        <w:t xml:space="preserve"> existed. In 1461, an Aberdeen statute recorded that </w:t>
      </w:r>
      <w:r w:rsidR="00B911B1" w:rsidRPr="00B25463">
        <w:rPr>
          <w:rFonts w:ascii="Times New Roman" w:hAnsi="Times New Roman" w:cs="Times New Roman"/>
        </w:rPr>
        <w:t>any man ‘</w:t>
      </w:r>
      <w:r w:rsidRPr="00B25463">
        <w:rPr>
          <w:rFonts w:ascii="Times New Roman" w:hAnsi="Times New Roman" w:cs="Times New Roman"/>
        </w:rPr>
        <w:t xml:space="preserve">of state </w:t>
      </w:r>
      <w:r w:rsidR="00E46D3D" w:rsidRPr="00B25463">
        <w:rPr>
          <w:rFonts w:ascii="Times New Roman" w:hAnsi="Times New Roman" w:cs="Times New Roman"/>
        </w:rPr>
        <w:t>higher or lower, dwe</w:t>
      </w:r>
      <w:r w:rsidRPr="00B25463">
        <w:rPr>
          <w:rFonts w:ascii="Times New Roman" w:hAnsi="Times New Roman" w:cs="Times New Roman"/>
        </w:rPr>
        <w:t>ll</w:t>
      </w:r>
      <w:r w:rsidR="00E46D3D" w:rsidRPr="00B25463">
        <w:rPr>
          <w:rFonts w:ascii="Times New Roman" w:hAnsi="Times New Roman" w:cs="Times New Roman"/>
        </w:rPr>
        <w:t>ing within this burg</w:t>
      </w:r>
      <w:r w:rsidRPr="00B25463">
        <w:rPr>
          <w:rFonts w:ascii="Times New Roman" w:hAnsi="Times New Roman" w:cs="Times New Roman"/>
        </w:rPr>
        <w:t>h</w:t>
      </w:r>
      <w:r w:rsidR="00FA1612" w:rsidRPr="00B25463">
        <w:rPr>
          <w:rFonts w:ascii="Times New Roman" w:hAnsi="Times New Roman" w:cs="Times New Roman"/>
        </w:rPr>
        <w:t>’ who did not pay his rent,</w:t>
      </w:r>
      <w:r w:rsidRPr="00B25463">
        <w:rPr>
          <w:rFonts w:ascii="Times New Roman" w:hAnsi="Times New Roman" w:cs="Times New Roman"/>
        </w:rPr>
        <w:t xml:space="preserve"> </w:t>
      </w:r>
      <w:r w:rsidR="00E46D3D" w:rsidRPr="00B25463">
        <w:rPr>
          <w:rFonts w:ascii="Times New Roman" w:hAnsi="Times New Roman" w:cs="Times New Roman"/>
        </w:rPr>
        <w:t>th</w:t>
      </w:r>
      <w:r w:rsidR="00B911B1" w:rsidRPr="00B25463">
        <w:rPr>
          <w:rFonts w:ascii="Times New Roman" w:hAnsi="Times New Roman" w:cs="Times New Roman"/>
        </w:rPr>
        <w:t xml:space="preserve">ereby </w:t>
      </w:r>
      <w:r w:rsidR="00E46D3D" w:rsidRPr="00B25463">
        <w:rPr>
          <w:rFonts w:ascii="Times New Roman" w:hAnsi="Times New Roman" w:cs="Times New Roman"/>
        </w:rPr>
        <w:t>causing</w:t>
      </w:r>
      <w:r w:rsidR="00B911B1" w:rsidRPr="00B25463">
        <w:rPr>
          <w:rFonts w:ascii="Times New Roman" w:hAnsi="Times New Roman" w:cs="Times New Roman"/>
        </w:rPr>
        <w:t xml:space="preserve"> ‘</w:t>
      </w:r>
      <w:r w:rsidR="00E46D3D" w:rsidRPr="00B25463">
        <w:rPr>
          <w:rFonts w:ascii="Times New Roman" w:hAnsi="Times New Roman" w:cs="Times New Roman"/>
        </w:rPr>
        <w:t>hindering or prejudice to the town’</w:t>
      </w:r>
      <w:r w:rsidR="00B911B1" w:rsidRPr="00B25463">
        <w:rPr>
          <w:rFonts w:ascii="Times New Roman" w:hAnsi="Times New Roman" w:cs="Times New Roman"/>
        </w:rPr>
        <w:t xml:space="preserve">, </w:t>
      </w:r>
      <w:r w:rsidR="00FA1612" w:rsidRPr="00B25463">
        <w:rPr>
          <w:rFonts w:ascii="Times New Roman" w:hAnsi="Times New Roman" w:cs="Times New Roman"/>
        </w:rPr>
        <w:t>would not be chosen to bear office ‘</w:t>
      </w:r>
      <w:r w:rsidR="00E46D3D" w:rsidRPr="00B25463">
        <w:rPr>
          <w:rFonts w:ascii="Times New Roman" w:hAnsi="Times New Roman" w:cs="Times New Roman"/>
        </w:rPr>
        <w:t>until</w:t>
      </w:r>
      <w:r w:rsidR="00FA1612" w:rsidRPr="00B25463">
        <w:rPr>
          <w:rFonts w:ascii="Times New Roman" w:hAnsi="Times New Roman" w:cs="Times New Roman"/>
        </w:rPr>
        <w:t xml:space="preserve"> </w:t>
      </w:r>
      <w:r w:rsidRPr="00B25463">
        <w:rPr>
          <w:rFonts w:ascii="Times New Roman" w:hAnsi="Times New Roman" w:cs="Times New Roman"/>
        </w:rPr>
        <w:t xml:space="preserve">the time </w:t>
      </w:r>
      <w:r w:rsidR="00E46D3D" w:rsidRPr="00B25463">
        <w:rPr>
          <w:rFonts w:ascii="Times New Roman" w:hAnsi="Times New Roman" w:cs="Times New Roman"/>
        </w:rPr>
        <w:t>that he frees himself and keeps</w:t>
      </w:r>
      <w:r w:rsidRPr="00B25463">
        <w:rPr>
          <w:rFonts w:ascii="Times New Roman" w:hAnsi="Times New Roman" w:cs="Times New Roman"/>
        </w:rPr>
        <w:t xml:space="preserve"> the </w:t>
      </w:r>
      <w:r w:rsidR="00E46D3D" w:rsidRPr="00B25463">
        <w:rPr>
          <w:rFonts w:ascii="Times New Roman" w:hAnsi="Times New Roman" w:cs="Times New Roman"/>
        </w:rPr>
        <w:t>town</w:t>
      </w:r>
      <w:r w:rsidRPr="00B25463">
        <w:rPr>
          <w:rFonts w:ascii="Times New Roman" w:hAnsi="Times New Roman" w:cs="Times New Roman"/>
        </w:rPr>
        <w:t xml:space="preserve"> </w:t>
      </w:r>
      <w:r w:rsidR="00FB0085" w:rsidRPr="00B25463">
        <w:rPr>
          <w:rFonts w:ascii="Times New Roman" w:hAnsi="Times New Roman" w:cs="Times New Roman"/>
        </w:rPr>
        <w:t>unscathed anent</w:t>
      </w:r>
      <w:r w:rsidR="00E46D3D" w:rsidRPr="00B25463">
        <w:rPr>
          <w:rFonts w:ascii="Times New Roman" w:hAnsi="Times New Roman" w:cs="Times New Roman"/>
        </w:rPr>
        <w:t xml:space="preserve"> [in relation to] the ki</w:t>
      </w:r>
      <w:r w:rsidRPr="00B25463">
        <w:rPr>
          <w:rFonts w:ascii="Times New Roman" w:hAnsi="Times New Roman" w:cs="Times New Roman"/>
        </w:rPr>
        <w:t>ng</w:t>
      </w:r>
      <w:r w:rsidR="00E46D3D" w:rsidRPr="00B25463">
        <w:rPr>
          <w:rFonts w:ascii="Times New Roman" w:hAnsi="Times New Roman" w:cs="Times New Roman"/>
        </w:rPr>
        <w:t>,</w:t>
      </w:r>
      <w:r w:rsidRPr="00B25463">
        <w:rPr>
          <w:rFonts w:ascii="Times New Roman" w:hAnsi="Times New Roman" w:cs="Times New Roman"/>
        </w:rPr>
        <w:t xml:space="preserve"> and all other men</w:t>
      </w:r>
      <w:r w:rsidR="00E46D3D" w:rsidRPr="00B25463">
        <w:rPr>
          <w:rFonts w:ascii="Times New Roman" w:hAnsi="Times New Roman" w:cs="Times New Roman"/>
        </w:rPr>
        <w:t>,</w:t>
      </w:r>
      <w:r w:rsidRPr="00B25463">
        <w:rPr>
          <w:rFonts w:ascii="Times New Roman" w:hAnsi="Times New Roman" w:cs="Times New Roman"/>
        </w:rPr>
        <w:t xml:space="preserve"> of all </w:t>
      </w:r>
      <w:r w:rsidR="00E46D3D" w:rsidRPr="00B25463">
        <w:rPr>
          <w:rFonts w:ascii="Times New Roman" w:hAnsi="Times New Roman" w:cs="Times New Roman"/>
        </w:rPr>
        <w:t>debts</w:t>
      </w:r>
      <w:r w:rsidRPr="00B25463">
        <w:rPr>
          <w:rFonts w:ascii="Times New Roman" w:hAnsi="Times New Roman" w:cs="Times New Roman"/>
        </w:rPr>
        <w:t xml:space="preserve"> and </w:t>
      </w:r>
      <w:r w:rsidR="00E46D3D" w:rsidRPr="00B25463">
        <w:rPr>
          <w:rFonts w:ascii="Times New Roman" w:hAnsi="Times New Roman" w:cs="Times New Roman"/>
        </w:rPr>
        <w:t>charges</w:t>
      </w:r>
      <w:r w:rsidRPr="00B25463">
        <w:rPr>
          <w:rFonts w:ascii="Times New Roman" w:hAnsi="Times New Roman" w:cs="Times New Roman"/>
        </w:rPr>
        <w:t xml:space="preserve"> </w:t>
      </w:r>
      <w:r w:rsidR="00E46D3D" w:rsidRPr="00B25463">
        <w:rPr>
          <w:rFonts w:ascii="Times New Roman" w:hAnsi="Times New Roman" w:cs="Times New Roman"/>
        </w:rPr>
        <w:t>owed by hi</w:t>
      </w:r>
      <w:r w:rsidRPr="00B25463">
        <w:rPr>
          <w:rFonts w:ascii="Times New Roman" w:hAnsi="Times New Roman" w:cs="Times New Roman"/>
        </w:rPr>
        <w:t>m</w:t>
      </w:r>
      <w:r w:rsidR="00FA1612" w:rsidRPr="00B25463">
        <w:rPr>
          <w:rFonts w:ascii="Times New Roman" w:hAnsi="Times New Roman" w:cs="Times New Roman"/>
        </w:rPr>
        <w:t>’</w:t>
      </w:r>
      <w:r w:rsidRPr="00B25463">
        <w:rPr>
          <w:rFonts w:ascii="Times New Roman" w:hAnsi="Times New Roman" w:cs="Times New Roman"/>
        </w:rPr>
        <w:t>.</w:t>
      </w:r>
      <w:r w:rsidRPr="00B25463">
        <w:rPr>
          <w:rFonts w:ascii="Times New Roman" w:hAnsi="Times New Roman" w:cs="Times New Roman"/>
          <w:vertAlign w:val="superscript"/>
        </w:rPr>
        <w:footnoteReference w:id="55"/>
      </w:r>
      <w:r w:rsidR="00FA1612" w:rsidRPr="00B25463">
        <w:rPr>
          <w:rFonts w:ascii="Times New Roman" w:hAnsi="Times New Roman" w:cs="Times New Roman"/>
        </w:rPr>
        <w:t xml:space="preserve"> </w:t>
      </w:r>
      <w:r w:rsidRPr="00B25463">
        <w:rPr>
          <w:rFonts w:ascii="Times New Roman" w:hAnsi="Times New Roman" w:cs="Times New Roman"/>
        </w:rPr>
        <w:t>Here can be seen the association of the town with the collective financial interests of t</w:t>
      </w:r>
      <w:r w:rsidR="00A11D0B" w:rsidRPr="00B25463">
        <w:rPr>
          <w:rFonts w:ascii="Times New Roman" w:hAnsi="Times New Roman" w:cs="Times New Roman"/>
        </w:rPr>
        <w:t xml:space="preserve">he men </w:t>
      </w:r>
      <w:r w:rsidR="00B40C7E" w:rsidRPr="00B25463">
        <w:rPr>
          <w:rFonts w:ascii="Times New Roman" w:hAnsi="Times New Roman" w:cs="Times New Roman"/>
        </w:rPr>
        <w:t>within</w:t>
      </w:r>
      <w:r w:rsidR="00A11D0B" w:rsidRPr="00B25463">
        <w:rPr>
          <w:rFonts w:ascii="Times New Roman" w:hAnsi="Times New Roman" w:cs="Times New Roman"/>
        </w:rPr>
        <w:t xml:space="preserve"> it. It is prejudice to the town</w:t>
      </w:r>
      <w:r w:rsidRPr="00B25463">
        <w:rPr>
          <w:rFonts w:ascii="Times New Roman" w:hAnsi="Times New Roman" w:cs="Times New Roman"/>
        </w:rPr>
        <w:t xml:space="preserve"> which was to be avoided an</w:t>
      </w:r>
      <w:r w:rsidR="00A11D0B" w:rsidRPr="00B25463">
        <w:rPr>
          <w:rFonts w:ascii="Times New Roman" w:hAnsi="Times New Roman" w:cs="Times New Roman"/>
        </w:rPr>
        <w:t xml:space="preserve">d the town which was to remain in the king’s good graces </w:t>
      </w:r>
      <w:r w:rsidRPr="00B25463">
        <w:rPr>
          <w:rFonts w:ascii="Times New Roman" w:hAnsi="Times New Roman" w:cs="Times New Roman"/>
        </w:rPr>
        <w:t xml:space="preserve">by ensuring that people paid their dues. It can be inferred from the penalty of loss of office that those who were considered to comprise the town were burgesses only, as it was only they who were entitled to hold office within the burgh. As it was likely to be the other burgesses who had to make up any shortfall to avoid royal displeasure, attaching the payment of rent to the good of the town demonstrates not only the deft employment of communitarian language to reinforce the decision, but also the need to be seen to place a high value on the communal defence of shared interests, and to attach importance to participation in the </w:t>
      </w:r>
      <w:r w:rsidR="00A11D0B" w:rsidRPr="00B25463">
        <w:rPr>
          <w:rFonts w:ascii="Times New Roman" w:hAnsi="Times New Roman" w:cs="Times New Roman"/>
        </w:rPr>
        <w:t>governance</w:t>
      </w:r>
      <w:r w:rsidRPr="00B25463">
        <w:rPr>
          <w:rFonts w:ascii="Times New Roman" w:hAnsi="Times New Roman" w:cs="Times New Roman"/>
        </w:rPr>
        <w:t xml:space="preserve"> of the burgh. An even more strident example of this requirement can be found</w:t>
      </w:r>
      <w:r w:rsidR="00A11D0B" w:rsidRPr="00B25463">
        <w:rPr>
          <w:rFonts w:ascii="Times New Roman" w:hAnsi="Times New Roman" w:cs="Times New Roman"/>
        </w:rPr>
        <w:t xml:space="preserve"> in an Aberdeen statute of 1444. It states that ‘</w:t>
      </w:r>
      <w:r w:rsidRPr="00B25463">
        <w:rPr>
          <w:rFonts w:ascii="Times New Roman" w:hAnsi="Times New Roman" w:cs="Times New Roman"/>
        </w:rPr>
        <w:t xml:space="preserve">for the </w:t>
      </w:r>
      <w:r w:rsidR="00E46D3D" w:rsidRPr="00B25463">
        <w:rPr>
          <w:rFonts w:ascii="Times New Roman" w:hAnsi="Times New Roman" w:cs="Times New Roman"/>
        </w:rPr>
        <w:t>common good</w:t>
      </w:r>
      <w:r w:rsidRPr="00B25463">
        <w:rPr>
          <w:rFonts w:ascii="Times New Roman" w:hAnsi="Times New Roman" w:cs="Times New Roman"/>
        </w:rPr>
        <w:t xml:space="preserve"> </w:t>
      </w:r>
      <w:r w:rsidR="00E46D3D" w:rsidRPr="00B25463">
        <w:rPr>
          <w:rFonts w:ascii="Times New Roman" w:hAnsi="Times New Roman" w:cs="Times New Roman"/>
        </w:rPr>
        <w:t>and quiet of this town</w:t>
      </w:r>
      <w:r w:rsidR="00A11D0B" w:rsidRPr="00B25463">
        <w:rPr>
          <w:rFonts w:ascii="Times New Roman" w:hAnsi="Times New Roman" w:cs="Times New Roman"/>
        </w:rPr>
        <w:t>’ all the ‘</w:t>
      </w:r>
      <w:r w:rsidR="00E46D3D" w:rsidRPr="00B25463">
        <w:rPr>
          <w:rFonts w:ascii="Times New Roman" w:hAnsi="Times New Roman" w:cs="Times New Roman"/>
        </w:rPr>
        <w:t>indweller</w:t>
      </w:r>
      <w:r w:rsidRPr="00B25463">
        <w:rPr>
          <w:rFonts w:ascii="Times New Roman" w:hAnsi="Times New Roman" w:cs="Times New Roman"/>
        </w:rPr>
        <w:t>s and inhabitants</w:t>
      </w:r>
      <w:r w:rsidR="00A11D0B" w:rsidRPr="00B25463">
        <w:rPr>
          <w:rFonts w:ascii="Times New Roman" w:hAnsi="Times New Roman" w:cs="Times New Roman"/>
        </w:rPr>
        <w:t>’</w:t>
      </w:r>
      <w:r w:rsidRPr="00B25463">
        <w:rPr>
          <w:rFonts w:ascii="Times New Roman" w:hAnsi="Times New Roman" w:cs="Times New Roman"/>
        </w:rPr>
        <w:t xml:space="preserve"> of </w:t>
      </w:r>
      <w:r w:rsidR="00A11D0B" w:rsidRPr="00B25463">
        <w:rPr>
          <w:rFonts w:ascii="Times New Roman" w:hAnsi="Times New Roman" w:cs="Times New Roman"/>
        </w:rPr>
        <w:t>the burgh were to</w:t>
      </w:r>
      <w:r w:rsidRPr="00B25463">
        <w:rPr>
          <w:rFonts w:ascii="Times New Roman" w:hAnsi="Times New Roman" w:cs="Times New Roman"/>
        </w:rPr>
        <w:t xml:space="preserve"> a</w:t>
      </w:r>
      <w:r w:rsidR="00B40C7E" w:rsidRPr="00B25463">
        <w:rPr>
          <w:rFonts w:ascii="Times New Roman" w:hAnsi="Times New Roman" w:cs="Times New Roman"/>
        </w:rPr>
        <w:t xml:space="preserve">ssist </w:t>
      </w:r>
      <w:r w:rsidR="00A11D0B" w:rsidRPr="00B25463">
        <w:rPr>
          <w:rFonts w:ascii="Times New Roman" w:hAnsi="Times New Roman" w:cs="Times New Roman"/>
        </w:rPr>
        <w:t>the alderman and officers</w:t>
      </w:r>
      <w:r w:rsidR="00B40C7E" w:rsidRPr="00B25463">
        <w:rPr>
          <w:rFonts w:ascii="Times New Roman" w:hAnsi="Times New Roman" w:cs="Times New Roman"/>
        </w:rPr>
        <w:t xml:space="preserve"> </w:t>
      </w:r>
      <w:r w:rsidRPr="00B25463">
        <w:rPr>
          <w:rFonts w:ascii="Times New Roman" w:hAnsi="Times New Roman" w:cs="Times New Roman"/>
        </w:rPr>
        <w:t xml:space="preserve">to </w:t>
      </w:r>
      <w:r w:rsidR="00E46D3D" w:rsidRPr="00B25463">
        <w:rPr>
          <w:rFonts w:ascii="Times New Roman" w:hAnsi="Times New Roman" w:cs="Times New Roman"/>
        </w:rPr>
        <w:t>uphold the law and punish trespassers.</w:t>
      </w:r>
      <w:r w:rsidR="00A11D0B" w:rsidRPr="00B25463">
        <w:rPr>
          <w:rFonts w:ascii="Times New Roman" w:hAnsi="Times New Roman" w:cs="Times New Roman"/>
        </w:rPr>
        <w:t xml:space="preserve"> Whoever did the contrary was to be</w:t>
      </w:r>
      <w:r w:rsidRPr="00B25463">
        <w:rPr>
          <w:rFonts w:ascii="Times New Roman" w:hAnsi="Times New Roman" w:cs="Times New Roman"/>
        </w:rPr>
        <w:t xml:space="preserve"> </w:t>
      </w:r>
      <w:r w:rsidR="00E46D3D" w:rsidRPr="00B25463">
        <w:rPr>
          <w:rFonts w:ascii="Times New Roman" w:hAnsi="Times New Roman" w:cs="Times New Roman"/>
        </w:rPr>
        <w:t>held as a</w:t>
      </w:r>
      <w:r w:rsidRPr="00B25463">
        <w:rPr>
          <w:rFonts w:ascii="Times New Roman" w:hAnsi="Times New Roman" w:cs="Times New Roman"/>
        </w:rPr>
        <w:t xml:space="preserve"> </w:t>
      </w:r>
      <w:r w:rsidR="00E46D3D" w:rsidRPr="00B25463">
        <w:rPr>
          <w:rFonts w:ascii="Times New Roman" w:hAnsi="Times New Roman" w:cs="Times New Roman"/>
        </w:rPr>
        <w:t>‘rebel</w:t>
      </w:r>
      <w:r w:rsidRPr="00B25463">
        <w:rPr>
          <w:rFonts w:ascii="Times New Roman" w:hAnsi="Times New Roman" w:cs="Times New Roman"/>
        </w:rPr>
        <w:t xml:space="preserve"> </w:t>
      </w:r>
      <w:r w:rsidR="00E46D3D" w:rsidRPr="00B25463">
        <w:rPr>
          <w:rFonts w:ascii="Times New Roman" w:hAnsi="Times New Roman" w:cs="Times New Roman"/>
        </w:rPr>
        <w:t>against</w:t>
      </w:r>
      <w:r w:rsidRPr="00B25463">
        <w:rPr>
          <w:rFonts w:ascii="Times New Roman" w:hAnsi="Times New Roman" w:cs="Times New Roman"/>
        </w:rPr>
        <w:t xml:space="preserve"> the </w:t>
      </w:r>
      <w:r w:rsidR="00E46D3D" w:rsidRPr="00B25463">
        <w:rPr>
          <w:rFonts w:ascii="Times New Roman" w:hAnsi="Times New Roman" w:cs="Times New Roman"/>
        </w:rPr>
        <w:t>town’</w:t>
      </w:r>
      <w:r w:rsidR="00A11D0B" w:rsidRPr="00B25463">
        <w:rPr>
          <w:rFonts w:ascii="Times New Roman" w:hAnsi="Times New Roman" w:cs="Times New Roman"/>
        </w:rPr>
        <w:t xml:space="preserve"> and</w:t>
      </w:r>
      <w:r w:rsidRPr="00B25463">
        <w:rPr>
          <w:rFonts w:ascii="Times New Roman" w:hAnsi="Times New Roman" w:cs="Times New Roman"/>
        </w:rPr>
        <w:t xml:space="preserve"> the </w:t>
      </w:r>
      <w:r w:rsidR="00A11D0B" w:rsidRPr="00B25463">
        <w:rPr>
          <w:rFonts w:ascii="Times New Roman" w:hAnsi="Times New Roman" w:cs="Times New Roman"/>
        </w:rPr>
        <w:t>‘</w:t>
      </w:r>
      <w:r w:rsidR="00E46D3D" w:rsidRPr="00B25463">
        <w:rPr>
          <w:rFonts w:ascii="Times New Roman" w:hAnsi="Times New Roman" w:cs="Times New Roman"/>
        </w:rPr>
        <w:t>goodmen’</w:t>
      </w:r>
      <w:r w:rsidR="00A11D0B" w:rsidRPr="00B25463">
        <w:rPr>
          <w:rFonts w:ascii="Times New Roman" w:hAnsi="Times New Roman" w:cs="Times New Roman"/>
        </w:rPr>
        <w:t xml:space="preserve"> of the town </w:t>
      </w:r>
      <w:r w:rsidR="00B40C7E" w:rsidRPr="00B25463">
        <w:rPr>
          <w:rFonts w:ascii="Times New Roman" w:hAnsi="Times New Roman" w:cs="Times New Roman"/>
        </w:rPr>
        <w:t>would</w:t>
      </w:r>
      <w:r w:rsidRPr="00B25463">
        <w:rPr>
          <w:rFonts w:ascii="Times New Roman" w:hAnsi="Times New Roman" w:cs="Times New Roman"/>
        </w:rPr>
        <w:t xml:space="preserve"> write to the king </w:t>
      </w:r>
      <w:r w:rsidR="00E46D3D" w:rsidRPr="00B25463">
        <w:rPr>
          <w:rFonts w:ascii="Times New Roman" w:hAnsi="Times New Roman" w:cs="Times New Roman"/>
        </w:rPr>
        <w:t>u</w:t>
      </w:r>
      <w:r w:rsidRPr="00B25463">
        <w:rPr>
          <w:rFonts w:ascii="Times New Roman" w:hAnsi="Times New Roman" w:cs="Times New Roman"/>
        </w:rPr>
        <w:t>nder the commo</w:t>
      </w:r>
      <w:r w:rsidR="00E46D3D" w:rsidRPr="00B25463">
        <w:rPr>
          <w:rFonts w:ascii="Times New Roman" w:hAnsi="Times New Roman" w:cs="Times New Roman"/>
        </w:rPr>
        <w:t>n seal</w:t>
      </w:r>
      <w:r w:rsidRPr="00B25463">
        <w:rPr>
          <w:rFonts w:ascii="Times New Roman" w:hAnsi="Times New Roman" w:cs="Times New Roman"/>
        </w:rPr>
        <w:t xml:space="preserve"> to</w:t>
      </w:r>
      <w:r w:rsidR="00A11D0B" w:rsidRPr="00B25463">
        <w:rPr>
          <w:rFonts w:ascii="Times New Roman" w:hAnsi="Times New Roman" w:cs="Times New Roman"/>
        </w:rPr>
        <w:t xml:space="preserve"> have the rebels punished by him. In addition, </w:t>
      </w:r>
      <w:r w:rsidR="00E46D3D" w:rsidRPr="00B25463">
        <w:rPr>
          <w:rFonts w:ascii="Times New Roman" w:hAnsi="Times New Roman" w:cs="Times New Roman"/>
        </w:rPr>
        <w:t>all such rebels were to be excluded from all</w:t>
      </w:r>
      <w:r w:rsidRPr="00B25463">
        <w:rPr>
          <w:rFonts w:ascii="Times New Roman" w:hAnsi="Times New Roman" w:cs="Times New Roman"/>
        </w:rPr>
        <w:t xml:space="preserve"> </w:t>
      </w:r>
      <w:r w:rsidR="00E46D3D" w:rsidRPr="00B25463">
        <w:rPr>
          <w:rFonts w:ascii="Times New Roman" w:hAnsi="Times New Roman" w:cs="Times New Roman"/>
        </w:rPr>
        <w:t>‘takes, profit</w:t>
      </w:r>
      <w:r w:rsidRPr="00B25463">
        <w:rPr>
          <w:rFonts w:ascii="Times New Roman" w:hAnsi="Times New Roman" w:cs="Times New Roman"/>
        </w:rPr>
        <w:t>s, office</w:t>
      </w:r>
      <w:r w:rsidR="00E46D3D" w:rsidRPr="00B25463">
        <w:rPr>
          <w:rFonts w:ascii="Times New Roman" w:hAnsi="Times New Roman" w:cs="Times New Roman"/>
        </w:rPr>
        <w:t>s and wors</w:t>
      </w:r>
      <w:r w:rsidRPr="00B25463">
        <w:rPr>
          <w:rFonts w:ascii="Times New Roman" w:hAnsi="Times New Roman" w:cs="Times New Roman"/>
        </w:rPr>
        <w:t xml:space="preserve">hip of this </w:t>
      </w:r>
      <w:r w:rsidR="00E46D3D" w:rsidRPr="00B25463">
        <w:rPr>
          <w:rFonts w:ascii="Times New Roman" w:hAnsi="Times New Roman" w:cs="Times New Roman"/>
        </w:rPr>
        <w:t>town’</w:t>
      </w:r>
      <w:r w:rsidRPr="00B25463">
        <w:rPr>
          <w:rFonts w:ascii="Times New Roman" w:hAnsi="Times New Roman" w:cs="Times New Roman"/>
        </w:rPr>
        <w:t>.</w:t>
      </w:r>
      <w:r w:rsidRPr="00B25463">
        <w:rPr>
          <w:rFonts w:ascii="Times New Roman" w:hAnsi="Times New Roman" w:cs="Times New Roman"/>
          <w:vertAlign w:val="superscript"/>
        </w:rPr>
        <w:footnoteReference w:id="56"/>
      </w:r>
      <w:r w:rsidR="00A556BA" w:rsidRPr="00B25463">
        <w:rPr>
          <w:rFonts w:ascii="Times New Roman" w:hAnsi="Times New Roman" w:cs="Times New Roman"/>
        </w:rPr>
        <w:t xml:space="preserve"> </w:t>
      </w:r>
      <w:r w:rsidRPr="00B25463">
        <w:rPr>
          <w:rFonts w:ascii="Times New Roman" w:hAnsi="Times New Roman" w:cs="Times New Roman"/>
        </w:rPr>
        <w:t xml:space="preserve">The idea of the burgh as a </w:t>
      </w:r>
      <w:r w:rsidR="002E4BA2" w:rsidRPr="00B25463">
        <w:rPr>
          <w:rFonts w:ascii="Times New Roman" w:hAnsi="Times New Roman" w:cs="Times New Roman"/>
        </w:rPr>
        <w:t>corporation</w:t>
      </w:r>
      <w:r w:rsidRPr="00B25463">
        <w:rPr>
          <w:rFonts w:ascii="Times New Roman" w:hAnsi="Times New Roman" w:cs="Times New Roman"/>
        </w:rPr>
        <w:t xml:space="preserve"> was one which had a high degree of utility in this context; detrimental actions could be cast as rebellion against the town itself, rather than as contrary to the inte</w:t>
      </w:r>
      <w:r w:rsidR="00F85DC6" w:rsidRPr="00B25463">
        <w:rPr>
          <w:rFonts w:ascii="Times New Roman" w:hAnsi="Times New Roman" w:cs="Times New Roman"/>
        </w:rPr>
        <w:t xml:space="preserve">rests of particular individuals. </w:t>
      </w:r>
      <w:r w:rsidR="007269E8" w:rsidRPr="00B25463">
        <w:rPr>
          <w:rFonts w:ascii="Times New Roman" w:hAnsi="Times New Roman" w:cs="Times New Roman"/>
        </w:rPr>
        <w:t xml:space="preserve">The </w:t>
      </w:r>
      <w:r w:rsidR="00F85DC6" w:rsidRPr="00B25463">
        <w:rPr>
          <w:rFonts w:ascii="Times New Roman" w:hAnsi="Times New Roman" w:cs="Times New Roman"/>
        </w:rPr>
        <w:t xml:space="preserve">role and exercise of royal authority within the burghs </w:t>
      </w:r>
      <w:r w:rsidR="007269E8" w:rsidRPr="00B25463">
        <w:rPr>
          <w:rFonts w:ascii="Times New Roman" w:hAnsi="Times New Roman" w:cs="Times New Roman"/>
        </w:rPr>
        <w:t>remains an underexplored area, but the threat of punishment by the king is unusual, and is suggestive of an ability on the part of the burgh community to appeal directly to the king’s judgment</w:t>
      </w:r>
      <w:r w:rsidR="000B4F0A" w:rsidRPr="00B25463">
        <w:rPr>
          <w:rFonts w:ascii="Times New Roman" w:hAnsi="Times New Roman" w:cs="Times New Roman"/>
        </w:rPr>
        <w:t>.</w:t>
      </w:r>
      <w:r w:rsidR="00432365" w:rsidRPr="00B25463">
        <w:rPr>
          <w:rStyle w:val="FootnoteReference"/>
          <w:rFonts w:ascii="Times New Roman" w:hAnsi="Times New Roman" w:cs="Times New Roman"/>
        </w:rPr>
        <w:footnoteReference w:id="57"/>
      </w:r>
      <w:r w:rsidR="007269E8" w:rsidRPr="00B25463">
        <w:rPr>
          <w:rFonts w:ascii="Times New Roman" w:hAnsi="Times New Roman" w:cs="Times New Roman"/>
        </w:rPr>
        <w:t xml:space="preserve"> </w:t>
      </w:r>
      <w:r w:rsidR="000B4F0A" w:rsidRPr="00B25463">
        <w:rPr>
          <w:rFonts w:ascii="Times New Roman" w:hAnsi="Times New Roman" w:cs="Times New Roman"/>
        </w:rPr>
        <w:t xml:space="preserve">That the language of rebellion is harnessed to this purpose is perhaps not accidental. </w:t>
      </w:r>
    </w:p>
    <w:p w:rsidR="00AA604C" w:rsidRPr="00B25463" w:rsidRDefault="00FB0085" w:rsidP="00FB0085">
      <w:pPr>
        <w:spacing w:line="360" w:lineRule="auto"/>
        <w:rPr>
          <w:rFonts w:ascii="Times New Roman" w:hAnsi="Times New Roman" w:cs="Times New Roman"/>
          <w:b/>
        </w:rPr>
      </w:pPr>
      <w:r w:rsidRPr="00B25463">
        <w:rPr>
          <w:rFonts w:ascii="Times New Roman" w:hAnsi="Times New Roman" w:cs="Times New Roman"/>
        </w:rPr>
        <w:tab/>
      </w:r>
      <w:r w:rsidRPr="00B25463">
        <w:rPr>
          <w:rFonts w:ascii="Times New Roman" w:hAnsi="Times New Roman" w:cs="Times New Roman"/>
          <w:b/>
        </w:rPr>
        <w:t>The common profit</w:t>
      </w:r>
    </w:p>
    <w:p w:rsidR="002E4BA2" w:rsidRPr="00B25463" w:rsidRDefault="00405232" w:rsidP="00405232">
      <w:pPr>
        <w:spacing w:line="360" w:lineRule="auto"/>
        <w:jc w:val="both"/>
        <w:rPr>
          <w:rFonts w:ascii="Times New Roman" w:hAnsi="Times New Roman" w:cs="Times New Roman"/>
        </w:rPr>
      </w:pPr>
      <w:r w:rsidRPr="00B25463">
        <w:rPr>
          <w:rFonts w:ascii="Times New Roman" w:hAnsi="Times New Roman" w:cs="Times New Roman"/>
        </w:rPr>
        <w:lastRenderedPageBreak/>
        <w:t>The urban community could also find expression in the notion of the common good.</w:t>
      </w:r>
      <w:r w:rsidRPr="00B25463">
        <w:rPr>
          <w:rStyle w:val="FootnoteReference"/>
          <w:rFonts w:ascii="Times New Roman" w:hAnsi="Times New Roman" w:cs="Times New Roman"/>
        </w:rPr>
        <w:footnoteReference w:id="58"/>
      </w:r>
      <w:r w:rsidRPr="00B25463">
        <w:rPr>
          <w:rFonts w:ascii="Times New Roman" w:hAnsi="Times New Roman" w:cs="Times New Roman"/>
        </w:rPr>
        <w:t xml:space="preserve"> This ubiquitous political idea proved to be easily adaptable to the requirements of urban politics, and in particular guild politics.</w:t>
      </w:r>
      <w:r w:rsidRPr="00B25463">
        <w:rPr>
          <w:rStyle w:val="FootnoteReference"/>
          <w:rFonts w:ascii="Times New Roman" w:hAnsi="Times New Roman" w:cs="Times New Roman"/>
        </w:rPr>
        <w:footnoteReference w:id="59"/>
      </w:r>
      <w:r w:rsidRPr="00B25463">
        <w:rPr>
          <w:rFonts w:ascii="Times New Roman" w:hAnsi="Times New Roman" w:cs="Times New Roman"/>
        </w:rPr>
        <w:t xml:space="preserve"> In a culture which relied for its status upon economic success, and in which that success was achieved through collective action, a concept which conveyed both the Aristotelian sense of group benefit or advantage and </w:t>
      </w:r>
      <w:r w:rsidR="00B16B39" w:rsidRPr="00B25463">
        <w:rPr>
          <w:rFonts w:ascii="Times New Roman" w:hAnsi="Times New Roman" w:cs="Times New Roman"/>
        </w:rPr>
        <w:t xml:space="preserve">also </w:t>
      </w:r>
      <w:r w:rsidRPr="00B25463">
        <w:rPr>
          <w:rFonts w:ascii="Times New Roman" w:hAnsi="Times New Roman" w:cs="Times New Roman"/>
        </w:rPr>
        <w:t xml:space="preserve">the sense of monetary profit could be used to position a variety of political actions within the context of the good of the community, and gave a particular legitimacy to those that generated revenue for the community concerned. This dual sense can be found conveyed by a range of keywords based around good, profit, utility and welfare, and connected to the common financial resources of the town, although ‘profit’ is by far the most frequently used. In Dunfermline, in 1464, the guild court stated that ‘for </w:t>
      </w:r>
      <w:r w:rsidR="00E46D3D" w:rsidRPr="00B25463">
        <w:rPr>
          <w:rFonts w:ascii="Times New Roman" w:hAnsi="Times New Roman" w:cs="Times New Roman"/>
        </w:rPr>
        <w:t>the pleasure</w:t>
      </w:r>
      <w:r w:rsidRPr="00B25463">
        <w:rPr>
          <w:rFonts w:ascii="Times New Roman" w:hAnsi="Times New Roman" w:cs="Times New Roman"/>
        </w:rPr>
        <w:t xml:space="preserve"> of God </w:t>
      </w:r>
      <w:r w:rsidR="00E46D3D" w:rsidRPr="00B25463">
        <w:rPr>
          <w:rFonts w:ascii="Times New Roman" w:hAnsi="Times New Roman" w:cs="Times New Roman"/>
        </w:rPr>
        <w:t>almighty and common</w:t>
      </w:r>
      <w:r w:rsidRPr="00B25463">
        <w:rPr>
          <w:rFonts w:ascii="Times New Roman" w:hAnsi="Times New Roman" w:cs="Times New Roman"/>
        </w:rPr>
        <w:t xml:space="preserve"> profit of the said burgh</w:t>
      </w:r>
      <w:r w:rsidR="00B065A5" w:rsidRPr="00B25463">
        <w:rPr>
          <w:rFonts w:ascii="Times New Roman" w:hAnsi="Times New Roman" w:cs="Times New Roman"/>
        </w:rPr>
        <w:t>,</w:t>
      </w:r>
      <w:r w:rsidRPr="00B25463">
        <w:rPr>
          <w:rFonts w:ascii="Times New Roman" w:hAnsi="Times New Roman" w:cs="Times New Roman"/>
        </w:rPr>
        <w:t xml:space="preserve"> that in </w:t>
      </w:r>
      <w:r w:rsidR="00E46D3D" w:rsidRPr="00B25463">
        <w:rPr>
          <w:rFonts w:ascii="Times New Roman" w:hAnsi="Times New Roman" w:cs="Times New Roman"/>
        </w:rPr>
        <w:t>time coming for ever more</w:t>
      </w:r>
      <w:r w:rsidR="00B065A5" w:rsidRPr="00B25463">
        <w:rPr>
          <w:rFonts w:ascii="Times New Roman" w:hAnsi="Times New Roman" w:cs="Times New Roman"/>
        </w:rPr>
        <w:t>,</w:t>
      </w:r>
      <w:r w:rsidR="00E46D3D" w:rsidRPr="00B25463">
        <w:rPr>
          <w:rFonts w:ascii="Times New Roman" w:hAnsi="Times New Roman" w:cs="Times New Roman"/>
        </w:rPr>
        <w:t xml:space="preserve"> the market day will be on Saturday and that no market be held within the said burgh upon Sunday nor yet on no festival day’</w:t>
      </w:r>
      <w:r w:rsidRPr="00B25463">
        <w:rPr>
          <w:rFonts w:ascii="Times New Roman" w:hAnsi="Times New Roman" w:cs="Times New Roman"/>
        </w:rPr>
        <w:t>.</w:t>
      </w:r>
      <w:r w:rsidRPr="00B25463">
        <w:rPr>
          <w:rFonts w:ascii="Times New Roman" w:hAnsi="Times New Roman" w:cs="Times New Roman"/>
          <w:vertAlign w:val="superscript"/>
        </w:rPr>
        <w:footnoteReference w:id="60"/>
      </w:r>
      <w:r w:rsidRPr="00B25463">
        <w:rPr>
          <w:rFonts w:ascii="Times New Roman" w:hAnsi="Times New Roman" w:cs="Times New Roman"/>
        </w:rPr>
        <w:t xml:space="preserve"> This parallels a similar statute i</w:t>
      </w:r>
      <w:r w:rsidR="00B40C7E" w:rsidRPr="00B25463">
        <w:rPr>
          <w:rFonts w:ascii="Times New Roman" w:hAnsi="Times New Roman" w:cs="Times New Roman"/>
        </w:rPr>
        <w:t>n Perth, from 1462, which stated</w:t>
      </w:r>
      <w:r w:rsidR="00E46D3D" w:rsidRPr="00B25463">
        <w:rPr>
          <w:rFonts w:ascii="Times New Roman" w:hAnsi="Times New Roman" w:cs="Times New Roman"/>
        </w:rPr>
        <w:t xml:space="preserve"> that ‘in the honour of God, our</w:t>
      </w:r>
      <w:r w:rsidRPr="00B25463">
        <w:rPr>
          <w:rFonts w:ascii="Times New Roman" w:hAnsi="Times New Roman" w:cs="Times New Roman"/>
        </w:rPr>
        <w:t xml:space="preserve"> Lady and St John</w:t>
      </w:r>
      <w:r w:rsidR="00E46D3D" w:rsidRPr="00B25463">
        <w:rPr>
          <w:rFonts w:ascii="Times New Roman" w:hAnsi="Times New Roman" w:cs="Times New Roman"/>
        </w:rPr>
        <w:t>, and for the welfa</w:t>
      </w:r>
      <w:r w:rsidRPr="00B25463">
        <w:rPr>
          <w:rFonts w:ascii="Times New Roman" w:hAnsi="Times New Roman" w:cs="Times New Roman"/>
        </w:rPr>
        <w:t xml:space="preserve">re of </w:t>
      </w:r>
      <w:r w:rsidR="00E46D3D" w:rsidRPr="00B25463">
        <w:rPr>
          <w:rFonts w:ascii="Times New Roman" w:hAnsi="Times New Roman" w:cs="Times New Roman"/>
        </w:rPr>
        <w:t>merchants, that no</w:t>
      </w:r>
      <w:r w:rsidRPr="00B25463">
        <w:rPr>
          <w:rFonts w:ascii="Times New Roman" w:hAnsi="Times New Roman" w:cs="Times New Roman"/>
        </w:rPr>
        <w:t xml:space="preserve"> </w:t>
      </w:r>
      <w:r w:rsidR="00E46D3D" w:rsidRPr="00B25463">
        <w:rPr>
          <w:rFonts w:ascii="Times New Roman" w:hAnsi="Times New Roman" w:cs="Times New Roman"/>
        </w:rPr>
        <w:t>merchantman</w:t>
      </w:r>
      <w:r w:rsidRPr="00B25463">
        <w:rPr>
          <w:rFonts w:ascii="Times New Roman" w:hAnsi="Times New Roman" w:cs="Times New Roman"/>
        </w:rPr>
        <w:t xml:space="preserve"> nor </w:t>
      </w:r>
      <w:r w:rsidR="00E46D3D" w:rsidRPr="00B25463">
        <w:rPr>
          <w:rFonts w:ascii="Times New Roman" w:hAnsi="Times New Roman" w:cs="Times New Roman"/>
        </w:rPr>
        <w:t>other man b</w:t>
      </w:r>
      <w:r w:rsidR="00B16B39" w:rsidRPr="00B25463">
        <w:rPr>
          <w:rFonts w:ascii="Times New Roman" w:hAnsi="Times New Roman" w:cs="Times New Roman"/>
        </w:rPr>
        <w:t>u</w:t>
      </w:r>
      <w:r w:rsidR="00E46D3D" w:rsidRPr="00B25463">
        <w:rPr>
          <w:rFonts w:ascii="Times New Roman" w:hAnsi="Times New Roman" w:cs="Times New Roman"/>
        </w:rPr>
        <w:t>y woo</w:t>
      </w:r>
      <w:r w:rsidRPr="00B25463">
        <w:rPr>
          <w:rFonts w:ascii="Times New Roman" w:hAnsi="Times New Roman" w:cs="Times New Roman"/>
        </w:rPr>
        <w:t>l, hid</w:t>
      </w:r>
      <w:r w:rsidR="00E46D3D" w:rsidRPr="00B25463">
        <w:rPr>
          <w:rFonts w:ascii="Times New Roman" w:hAnsi="Times New Roman" w:cs="Times New Roman"/>
        </w:rPr>
        <w:t>e nor ski</w:t>
      </w:r>
      <w:r w:rsidRPr="00B25463">
        <w:rPr>
          <w:rFonts w:ascii="Times New Roman" w:hAnsi="Times New Roman" w:cs="Times New Roman"/>
        </w:rPr>
        <w:t>n upon the Sunday’.</w:t>
      </w:r>
      <w:r w:rsidRPr="00B25463">
        <w:rPr>
          <w:rFonts w:ascii="Times New Roman" w:hAnsi="Times New Roman" w:cs="Times New Roman"/>
          <w:vertAlign w:val="superscript"/>
        </w:rPr>
        <w:footnoteReference w:id="61"/>
      </w:r>
      <w:r w:rsidRPr="00B25463">
        <w:rPr>
          <w:rFonts w:ascii="Times New Roman" w:hAnsi="Times New Roman" w:cs="Times New Roman"/>
        </w:rPr>
        <w:t xml:space="preserve"> While these examples clearly suggest a preoccupation with the spiritual welfare of the guild members the decisions were made, at least in part, to prevent some of them from profiting at the expense of others by trading illegally.</w:t>
      </w:r>
      <w:r w:rsidR="00B40C7E" w:rsidRPr="00B25463">
        <w:rPr>
          <w:rStyle w:val="FootnoteReference"/>
          <w:rFonts w:ascii="Times New Roman" w:hAnsi="Times New Roman" w:cs="Times New Roman"/>
        </w:rPr>
        <w:footnoteReference w:id="62"/>
      </w:r>
      <w:r w:rsidRPr="00B25463">
        <w:rPr>
          <w:rFonts w:ascii="Times New Roman" w:hAnsi="Times New Roman" w:cs="Times New Roman"/>
        </w:rPr>
        <w:t xml:space="preserve"> An Edinburgh statute from 1490 states that the council’s decision to order the </w:t>
      </w:r>
      <w:r w:rsidR="004914C8" w:rsidRPr="00B25463">
        <w:rPr>
          <w:rFonts w:ascii="Times New Roman" w:hAnsi="Times New Roman" w:cs="Times New Roman"/>
        </w:rPr>
        <w:t>treasurer of the town</w:t>
      </w:r>
      <w:r w:rsidRPr="00B25463">
        <w:rPr>
          <w:rFonts w:ascii="Times New Roman" w:hAnsi="Times New Roman" w:cs="Times New Roman"/>
        </w:rPr>
        <w:t xml:space="preserve"> to buy victuals and </w:t>
      </w:r>
      <w:r w:rsidR="004914C8" w:rsidRPr="00B25463">
        <w:rPr>
          <w:rFonts w:ascii="Times New Roman" w:hAnsi="Times New Roman" w:cs="Times New Roman"/>
        </w:rPr>
        <w:t>timber coming into the harbour wa</w:t>
      </w:r>
      <w:r w:rsidRPr="00B25463">
        <w:rPr>
          <w:rFonts w:ascii="Times New Roman" w:hAnsi="Times New Roman" w:cs="Times New Roman"/>
        </w:rPr>
        <w:t>s, on the one hand</w:t>
      </w:r>
      <w:r w:rsidR="004914C8" w:rsidRPr="00B25463">
        <w:rPr>
          <w:rFonts w:ascii="Times New Roman" w:hAnsi="Times New Roman" w:cs="Times New Roman"/>
        </w:rPr>
        <w:t>, ‘for the common profit of the town</w:t>
      </w:r>
      <w:r w:rsidRPr="00B25463">
        <w:rPr>
          <w:rFonts w:ascii="Times New Roman" w:hAnsi="Times New Roman" w:cs="Times New Roman"/>
        </w:rPr>
        <w:t xml:space="preserve"> and </w:t>
      </w:r>
      <w:r w:rsidR="004914C8" w:rsidRPr="00B25463">
        <w:rPr>
          <w:rFonts w:ascii="Times New Roman" w:hAnsi="Times New Roman" w:cs="Times New Roman"/>
        </w:rPr>
        <w:t>inhabitants</w:t>
      </w:r>
      <w:r w:rsidRPr="00B25463">
        <w:rPr>
          <w:rFonts w:ascii="Times New Roman" w:hAnsi="Times New Roman" w:cs="Times New Roman"/>
        </w:rPr>
        <w:t xml:space="preserve"> </w:t>
      </w:r>
      <w:r w:rsidR="004914C8" w:rsidRPr="00B25463">
        <w:rPr>
          <w:rFonts w:ascii="Times New Roman" w:hAnsi="Times New Roman" w:cs="Times New Roman"/>
        </w:rPr>
        <w:t>thereof’</w:t>
      </w:r>
      <w:r w:rsidRPr="00B25463">
        <w:rPr>
          <w:rFonts w:ascii="Times New Roman" w:hAnsi="Times New Roman" w:cs="Times New Roman"/>
        </w:rPr>
        <w:t xml:space="preserve"> and, on the other, ‘for the behuif</w:t>
      </w:r>
      <w:r w:rsidR="004914C8" w:rsidRPr="00B25463">
        <w:rPr>
          <w:rFonts w:ascii="Times New Roman" w:hAnsi="Times New Roman" w:cs="Times New Roman"/>
        </w:rPr>
        <w:t xml:space="preserve"> [benefit], utility and profi</w:t>
      </w:r>
      <w:r w:rsidRPr="00B25463">
        <w:rPr>
          <w:rFonts w:ascii="Times New Roman" w:hAnsi="Times New Roman" w:cs="Times New Roman"/>
        </w:rPr>
        <w:t xml:space="preserve">t of the </w:t>
      </w:r>
      <w:r w:rsidR="004914C8" w:rsidRPr="00B25463">
        <w:rPr>
          <w:rFonts w:ascii="Times New Roman" w:hAnsi="Times New Roman" w:cs="Times New Roman"/>
        </w:rPr>
        <w:t>neighbours of the town</w:t>
      </w:r>
      <w:r w:rsidRPr="00B25463">
        <w:rPr>
          <w:rFonts w:ascii="Times New Roman" w:hAnsi="Times New Roman" w:cs="Times New Roman"/>
        </w:rPr>
        <w:t>’.</w:t>
      </w:r>
      <w:r w:rsidRPr="00B25463">
        <w:rPr>
          <w:rStyle w:val="FootnoteReference"/>
          <w:rFonts w:ascii="Times New Roman" w:hAnsi="Times New Roman" w:cs="Times New Roman"/>
        </w:rPr>
        <w:footnoteReference w:id="63"/>
      </w:r>
      <w:r w:rsidR="00B16B39" w:rsidRPr="00B25463">
        <w:rPr>
          <w:rFonts w:ascii="Times New Roman" w:hAnsi="Times New Roman" w:cs="Times New Roman"/>
        </w:rPr>
        <w:t xml:space="preserve"> </w:t>
      </w:r>
      <w:r w:rsidRPr="00B25463">
        <w:rPr>
          <w:rFonts w:ascii="Times New Roman" w:hAnsi="Times New Roman" w:cs="Times New Roman"/>
        </w:rPr>
        <w:t xml:space="preserve">A raft of measures to protect the concerns of the burgh </w:t>
      </w:r>
      <w:r w:rsidR="002F3563" w:rsidRPr="00B25463">
        <w:rPr>
          <w:rFonts w:ascii="Times New Roman" w:hAnsi="Times New Roman" w:cs="Times New Roman"/>
        </w:rPr>
        <w:t xml:space="preserve">community </w:t>
      </w:r>
      <w:r w:rsidRPr="00B25463">
        <w:rPr>
          <w:rFonts w:ascii="Times New Roman" w:hAnsi="Times New Roman" w:cs="Times New Roman"/>
        </w:rPr>
        <w:t>can be found in the Aberdeen guild re</w:t>
      </w:r>
      <w:r w:rsidR="004914C8" w:rsidRPr="00B25463">
        <w:rPr>
          <w:rFonts w:ascii="Times New Roman" w:hAnsi="Times New Roman" w:cs="Times New Roman"/>
        </w:rPr>
        <w:t>cords of 1441. For the ‘common profit’ of the town it was ‘ordained and decreet…by the alderman…and the whole common council that might be gotte</w:t>
      </w:r>
      <w:r w:rsidRPr="00B25463">
        <w:rPr>
          <w:rFonts w:ascii="Times New Roman" w:hAnsi="Times New Roman" w:cs="Times New Roman"/>
        </w:rPr>
        <w:t xml:space="preserve">n present in the </w:t>
      </w:r>
      <w:r w:rsidR="004914C8" w:rsidRPr="00B25463">
        <w:rPr>
          <w:rFonts w:ascii="Times New Roman" w:hAnsi="Times New Roman" w:cs="Times New Roman"/>
        </w:rPr>
        <w:t>town’</w:t>
      </w:r>
      <w:r w:rsidRPr="00B25463">
        <w:rPr>
          <w:rFonts w:ascii="Times New Roman" w:hAnsi="Times New Roman" w:cs="Times New Roman"/>
        </w:rPr>
        <w:t xml:space="preserve"> that no ‘</w:t>
      </w:r>
      <w:r w:rsidR="004914C8" w:rsidRPr="00B25463">
        <w:rPr>
          <w:rFonts w:ascii="Times New Roman" w:hAnsi="Times New Roman" w:cs="Times New Roman"/>
        </w:rPr>
        <w:t>gentle</w:t>
      </w:r>
      <w:r w:rsidRPr="00B25463">
        <w:rPr>
          <w:rFonts w:ascii="Times New Roman" w:hAnsi="Times New Roman" w:cs="Times New Roman"/>
        </w:rPr>
        <w:t xml:space="preserve"> men of the </w:t>
      </w:r>
      <w:r w:rsidR="004914C8" w:rsidRPr="00B25463">
        <w:rPr>
          <w:rFonts w:ascii="Times New Roman" w:hAnsi="Times New Roman" w:cs="Times New Roman"/>
        </w:rPr>
        <w:t>country’</w:t>
      </w:r>
      <w:r w:rsidR="00B065A5" w:rsidRPr="00B25463">
        <w:rPr>
          <w:rFonts w:ascii="Times New Roman" w:hAnsi="Times New Roman" w:cs="Times New Roman"/>
        </w:rPr>
        <w:t xml:space="preserve"> were to have </w:t>
      </w:r>
      <w:r w:rsidRPr="00B25463">
        <w:rPr>
          <w:rFonts w:ascii="Times New Roman" w:hAnsi="Times New Roman" w:cs="Times New Roman"/>
        </w:rPr>
        <w:t>income from the rental of fishings</w:t>
      </w:r>
      <w:r w:rsidR="00B065A5" w:rsidRPr="00B25463">
        <w:rPr>
          <w:rFonts w:ascii="Times New Roman" w:hAnsi="Times New Roman" w:cs="Times New Roman"/>
        </w:rPr>
        <w:t xml:space="preserve"> or property in</w:t>
      </w:r>
      <w:r w:rsidR="004914C8" w:rsidRPr="00B25463">
        <w:rPr>
          <w:rFonts w:ascii="Times New Roman" w:hAnsi="Times New Roman" w:cs="Times New Roman"/>
        </w:rPr>
        <w:t xml:space="preserve"> the town </w:t>
      </w:r>
      <w:r w:rsidR="002F3563" w:rsidRPr="00B25463">
        <w:rPr>
          <w:rFonts w:ascii="Times New Roman" w:hAnsi="Times New Roman" w:cs="Times New Roman"/>
        </w:rPr>
        <w:t>if</w:t>
      </w:r>
      <w:r w:rsidR="004914C8" w:rsidRPr="00B25463">
        <w:rPr>
          <w:rFonts w:ascii="Times New Roman" w:hAnsi="Times New Roman" w:cs="Times New Roman"/>
        </w:rPr>
        <w:t xml:space="preserve"> they ‘come to dwell</w:t>
      </w:r>
      <w:r w:rsidRPr="00B25463">
        <w:rPr>
          <w:rFonts w:ascii="Times New Roman" w:hAnsi="Times New Roman" w:cs="Times New Roman"/>
        </w:rPr>
        <w:t xml:space="preserve"> within the burgh’</w:t>
      </w:r>
      <w:r w:rsidR="002F3563" w:rsidRPr="00B25463">
        <w:rPr>
          <w:rFonts w:ascii="Times New Roman" w:hAnsi="Times New Roman" w:cs="Times New Roman"/>
        </w:rPr>
        <w:t>, and that ‘merchantmen or neighbours’ could only receive such income if they came to live in the burgh ‘continually’</w:t>
      </w:r>
      <w:r w:rsidRPr="00B25463">
        <w:rPr>
          <w:rFonts w:ascii="Times New Roman" w:hAnsi="Times New Roman" w:cs="Times New Roman"/>
        </w:rPr>
        <w:t>.</w:t>
      </w:r>
      <w:r w:rsidRPr="00B25463">
        <w:rPr>
          <w:rFonts w:ascii="Times New Roman" w:hAnsi="Times New Roman" w:cs="Times New Roman"/>
          <w:vertAlign w:val="superscript"/>
        </w:rPr>
        <w:footnoteReference w:id="64"/>
      </w:r>
      <w:r w:rsidRPr="00B25463">
        <w:rPr>
          <w:rFonts w:ascii="Times New Roman" w:hAnsi="Times New Roman" w:cs="Times New Roman"/>
        </w:rPr>
        <w:t xml:space="preserve"> The same year, another entry recorded that </w:t>
      </w:r>
      <w:r w:rsidR="00FA1612" w:rsidRPr="00B25463">
        <w:rPr>
          <w:rFonts w:ascii="Times New Roman" w:hAnsi="Times New Roman" w:cs="Times New Roman"/>
        </w:rPr>
        <w:t>‘</w:t>
      </w:r>
      <w:r w:rsidR="004914C8" w:rsidRPr="00B25463">
        <w:rPr>
          <w:rFonts w:ascii="Times New Roman" w:hAnsi="Times New Roman" w:cs="Times New Roman"/>
        </w:rPr>
        <w:t>be the advic</w:t>
      </w:r>
      <w:r w:rsidRPr="00B25463">
        <w:rPr>
          <w:rFonts w:ascii="Times New Roman" w:hAnsi="Times New Roman" w:cs="Times New Roman"/>
        </w:rPr>
        <w:t xml:space="preserve">e of the </w:t>
      </w:r>
      <w:r w:rsidR="004914C8" w:rsidRPr="00B25463">
        <w:rPr>
          <w:rFonts w:ascii="Times New Roman" w:hAnsi="Times New Roman" w:cs="Times New Roman"/>
        </w:rPr>
        <w:t>whole</w:t>
      </w:r>
      <w:r w:rsidRPr="00B25463">
        <w:rPr>
          <w:rFonts w:ascii="Times New Roman" w:hAnsi="Times New Roman" w:cs="Times New Roman"/>
        </w:rPr>
        <w:t xml:space="preserve"> c</w:t>
      </w:r>
      <w:r w:rsidR="004914C8" w:rsidRPr="00B25463">
        <w:rPr>
          <w:rFonts w:ascii="Times New Roman" w:hAnsi="Times New Roman" w:cs="Times New Roman"/>
        </w:rPr>
        <w:t>ouncil,</w:t>
      </w:r>
      <w:r w:rsidRPr="00B25463">
        <w:rPr>
          <w:rFonts w:ascii="Times New Roman" w:hAnsi="Times New Roman" w:cs="Times New Roman"/>
        </w:rPr>
        <w:t xml:space="preserve"> for the commo</w:t>
      </w:r>
      <w:r w:rsidR="004914C8" w:rsidRPr="00B25463">
        <w:rPr>
          <w:rFonts w:ascii="Times New Roman" w:hAnsi="Times New Roman" w:cs="Times New Roman"/>
        </w:rPr>
        <w:t>n good</w:t>
      </w:r>
      <w:r w:rsidRPr="00B25463">
        <w:rPr>
          <w:rFonts w:ascii="Times New Roman" w:hAnsi="Times New Roman" w:cs="Times New Roman"/>
        </w:rPr>
        <w:t xml:space="preserve"> of the </w:t>
      </w:r>
      <w:r w:rsidR="004914C8" w:rsidRPr="00B25463">
        <w:rPr>
          <w:rFonts w:ascii="Times New Roman" w:hAnsi="Times New Roman" w:cs="Times New Roman"/>
        </w:rPr>
        <w:t>whole community</w:t>
      </w:r>
      <w:r w:rsidRPr="00B25463">
        <w:rPr>
          <w:rFonts w:ascii="Times New Roman" w:hAnsi="Times New Roman" w:cs="Times New Roman"/>
        </w:rPr>
        <w:t xml:space="preserve"> of this burgh</w:t>
      </w:r>
      <w:r w:rsidR="00FA1612" w:rsidRPr="00B25463">
        <w:rPr>
          <w:rFonts w:ascii="Times New Roman" w:hAnsi="Times New Roman" w:cs="Times New Roman"/>
        </w:rPr>
        <w:t>’, no fleshers nor any other man, ‘</w:t>
      </w:r>
      <w:r w:rsidR="00AE7A5B" w:rsidRPr="00B25463">
        <w:rPr>
          <w:rFonts w:ascii="Times New Roman" w:hAnsi="Times New Roman" w:cs="Times New Roman"/>
        </w:rPr>
        <w:t>neighbour</w:t>
      </w:r>
      <w:r w:rsidRPr="00B25463">
        <w:rPr>
          <w:rFonts w:ascii="Times New Roman" w:hAnsi="Times New Roman" w:cs="Times New Roman"/>
        </w:rPr>
        <w:t xml:space="preserve"> nor unfr</w:t>
      </w:r>
      <w:r w:rsidR="00AE7A5B" w:rsidRPr="00B25463">
        <w:rPr>
          <w:rFonts w:ascii="Times New Roman" w:hAnsi="Times New Roman" w:cs="Times New Roman"/>
        </w:rPr>
        <w:t>e</w:t>
      </w:r>
      <w:r w:rsidRPr="00B25463">
        <w:rPr>
          <w:rFonts w:ascii="Times New Roman" w:hAnsi="Times New Roman" w:cs="Times New Roman"/>
        </w:rPr>
        <w:t>eman</w:t>
      </w:r>
      <w:r w:rsidR="00A556BA" w:rsidRPr="00B25463">
        <w:rPr>
          <w:rFonts w:ascii="Times New Roman" w:hAnsi="Times New Roman" w:cs="Times New Roman"/>
        </w:rPr>
        <w:t>’</w:t>
      </w:r>
      <w:r w:rsidR="00AE7A5B" w:rsidRPr="00B25463">
        <w:rPr>
          <w:rFonts w:ascii="Times New Roman" w:hAnsi="Times New Roman" w:cs="Times New Roman"/>
        </w:rPr>
        <w:t>,</w:t>
      </w:r>
      <w:r w:rsidR="00A556BA" w:rsidRPr="00B25463">
        <w:rPr>
          <w:rFonts w:ascii="Times New Roman" w:hAnsi="Times New Roman" w:cs="Times New Roman"/>
        </w:rPr>
        <w:t xml:space="preserve"> </w:t>
      </w:r>
      <w:r w:rsidR="004914C8" w:rsidRPr="00B25463">
        <w:rPr>
          <w:rFonts w:ascii="Times New Roman" w:hAnsi="Times New Roman" w:cs="Times New Roman"/>
        </w:rPr>
        <w:t>were</w:t>
      </w:r>
      <w:r w:rsidR="00FA1612" w:rsidRPr="00B25463">
        <w:rPr>
          <w:rFonts w:ascii="Times New Roman" w:hAnsi="Times New Roman" w:cs="Times New Roman"/>
        </w:rPr>
        <w:t xml:space="preserve"> to buy any fish before it reached the market, nor ‘</w:t>
      </w:r>
      <w:r w:rsidRPr="00B25463">
        <w:rPr>
          <w:rFonts w:ascii="Times New Roman" w:hAnsi="Times New Roman" w:cs="Times New Roman"/>
        </w:rPr>
        <w:t xml:space="preserve">tap </w:t>
      </w:r>
      <w:r w:rsidR="00AE7A5B" w:rsidRPr="00B25463">
        <w:rPr>
          <w:rFonts w:ascii="Times New Roman" w:hAnsi="Times New Roman" w:cs="Times New Roman"/>
        </w:rPr>
        <w:t>again</w:t>
      </w:r>
      <w:r w:rsidRPr="00B25463">
        <w:rPr>
          <w:rFonts w:ascii="Times New Roman" w:hAnsi="Times New Roman" w:cs="Times New Roman"/>
        </w:rPr>
        <w:t xml:space="preserve"> at a de</w:t>
      </w:r>
      <w:r w:rsidR="00AE7A5B" w:rsidRPr="00B25463">
        <w:rPr>
          <w:rFonts w:ascii="Times New Roman" w:hAnsi="Times New Roman" w:cs="Times New Roman"/>
        </w:rPr>
        <w:t>arth to the common</w:t>
      </w:r>
      <w:r w:rsidRPr="00B25463">
        <w:rPr>
          <w:rFonts w:ascii="Times New Roman" w:hAnsi="Times New Roman" w:cs="Times New Roman"/>
        </w:rPr>
        <w:t xml:space="preserve">s </w:t>
      </w:r>
      <w:r w:rsidR="00AE7A5B" w:rsidRPr="00B25463">
        <w:rPr>
          <w:rFonts w:ascii="Times New Roman" w:hAnsi="Times New Roman" w:cs="Times New Roman"/>
        </w:rPr>
        <w:t xml:space="preserve">any manner of fish while the light of the day be </w:t>
      </w:r>
      <w:r w:rsidR="00AE7A5B" w:rsidRPr="00B25463">
        <w:rPr>
          <w:rFonts w:ascii="Times New Roman" w:hAnsi="Times New Roman" w:cs="Times New Roman"/>
        </w:rPr>
        <w:lastRenderedPageBreak/>
        <w:t>past</w:t>
      </w:r>
      <w:r w:rsidR="00FA1612" w:rsidRPr="00B25463">
        <w:rPr>
          <w:rFonts w:ascii="Times New Roman" w:hAnsi="Times New Roman" w:cs="Times New Roman"/>
        </w:rPr>
        <w:t>’</w:t>
      </w:r>
      <w:r w:rsidRPr="00B25463">
        <w:rPr>
          <w:rFonts w:ascii="Times New Roman" w:hAnsi="Times New Roman" w:cs="Times New Roman"/>
        </w:rPr>
        <w:t>.</w:t>
      </w:r>
      <w:r w:rsidRPr="00B25463">
        <w:rPr>
          <w:rFonts w:ascii="Times New Roman" w:hAnsi="Times New Roman" w:cs="Times New Roman"/>
          <w:vertAlign w:val="superscript"/>
        </w:rPr>
        <w:footnoteReference w:id="65"/>
      </w:r>
      <w:r w:rsidR="00EA6534" w:rsidRPr="00B25463">
        <w:rPr>
          <w:rFonts w:ascii="Times New Roman" w:hAnsi="Times New Roman" w:cs="Times New Roman"/>
        </w:rPr>
        <w:t xml:space="preserve"> To ‘tap </w:t>
      </w:r>
      <w:r w:rsidR="00AE7A5B" w:rsidRPr="00B25463">
        <w:rPr>
          <w:rFonts w:ascii="Times New Roman" w:hAnsi="Times New Roman" w:cs="Times New Roman"/>
        </w:rPr>
        <w:t>again’</w:t>
      </w:r>
      <w:r w:rsidR="00EA6534" w:rsidRPr="00B25463">
        <w:rPr>
          <w:rFonts w:ascii="Times New Roman" w:hAnsi="Times New Roman" w:cs="Times New Roman"/>
        </w:rPr>
        <w:t xml:space="preserve"> was to re-sell, a proscribed activity which the council had to deal with regularly.</w:t>
      </w:r>
      <w:r w:rsidR="00EA6534" w:rsidRPr="00B25463">
        <w:rPr>
          <w:rStyle w:val="FootnoteReference"/>
          <w:rFonts w:ascii="Times New Roman" w:hAnsi="Times New Roman" w:cs="Times New Roman"/>
        </w:rPr>
        <w:footnoteReference w:id="66"/>
      </w:r>
      <w:r w:rsidR="00EA6534" w:rsidRPr="00B25463">
        <w:rPr>
          <w:rFonts w:ascii="Times New Roman" w:hAnsi="Times New Roman" w:cs="Times New Roman"/>
        </w:rPr>
        <w:t xml:space="preserve"> Highlighting the ‘de</w:t>
      </w:r>
      <w:r w:rsidR="00AE7A5B" w:rsidRPr="00B25463">
        <w:rPr>
          <w:rFonts w:ascii="Times New Roman" w:hAnsi="Times New Roman" w:cs="Times New Roman"/>
        </w:rPr>
        <w:t>arth to the common</w:t>
      </w:r>
      <w:r w:rsidR="00EA6534" w:rsidRPr="00B25463">
        <w:rPr>
          <w:rFonts w:ascii="Times New Roman" w:hAnsi="Times New Roman" w:cs="Times New Roman"/>
        </w:rPr>
        <w:t xml:space="preserve">s’, whether this is taken to mean the burgess community or the whole population, puts transgressors firmly outside the group. </w:t>
      </w:r>
      <w:r w:rsidRPr="00B25463">
        <w:rPr>
          <w:rFonts w:ascii="Times New Roman" w:hAnsi="Times New Roman" w:cs="Times New Roman"/>
        </w:rPr>
        <w:t xml:space="preserve"> </w:t>
      </w:r>
      <w:r w:rsidR="00EA6534" w:rsidRPr="00B25463">
        <w:rPr>
          <w:rFonts w:ascii="Times New Roman" w:hAnsi="Times New Roman" w:cs="Times New Roman"/>
        </w:rPr>
        <w:t>In each example</w:t>
      </w:r>
      <w:r w:rsidRPr="00B25463">
        <w:rPr>
          <w:rFonts w:ascii="Times New Roman" w:hAnsi="Times New Roman" w:cs="Times New Roman"/>
        </w:rPr>
        <w:t xml:space="preserve"> the common good is being used to </w:t>
      </w:r>
      <w:r w:rsidR="00EA6534" w:rsidRPr="00B25463">
        <w:rPr>
          <w:rFonts w:ascii="Times New Roman" w:hAnsi="Times New Roman" w:cs="Times New Roman"/>
        </w:rPr>
        <w:t>reinforce</w:t>
      </w:r>
      <w:r w:rsidRPr="00B25463">
        <w:rPr>
          <w:rFonts w:ascii="Times New Roman" w:hAnsi="Times New Roman" w:cs="Times New Roman"/>
        </w:rPr>
        <w:t xml:space="preserve"> the impor</w:t>
      </w:r>
      <w:r w:rsidR="002F4031" w:rsidRPr="00B25463">
        <w:rPr>
          <w:rFonts w:ascii="Times New Roman" w:hAnsi="Times New Roman" w:cs="Times New Roman"/>
        </w:rPr>
        <w:t>tance of the economic measures</w:t>
      </w:r>
      <w:r w:rsidR="00EA6534" w:rsidRPr="00B25463">
        <w:rPr>
          <w:rFonts w:ascii="Times New Roman" w:hAnsi="Times New Roman" w:cs="Times New Roman"/>
        </w:rPr>
        <w:t xml:space="preserve"> enacted</w:t>
      </w:r>
      <w:r w:rsidR="002F4031" w:rsidRPr="00B25463">
        <w:rPr>
          <w:rFonts w:ascii="Times New Roman" w:hAnsi="Times New Roman" w:cs="Times New Roman"/>
        </w:rPr>
        <w:t xml:space="preserve">, </w:t>
      </w:r>
      <w:r w:rsidRPr="00B25463">
        <w:rPr>
          <w:rFonts w:ascii="Times New Roman" w:hAnsi="Times New Roman" w:cs="Times New Roman"/>
        </w:rPr>
        <w:t xml:space="preserve">and </w:t>
      </w:r>
      <w:r w:rsidR="00EA6534" w:rsidRPr="00B25463">
        <w:rPr>
          <w:rFonts w:ascii="Times New Roman" w:hAnsi="Times New Roman" w:cs="Times New Roman"/>
        </w:rPr>
        <w:t xml:space="preserve">renders the interests of the council as synonymous with the interests of the burgesses, or even the town, as a whole.  </w:t>
      </w:r>
    </w:p>
    <w:p w:rsidR="00405232" w:rsidRPr="00B25463" w:rsidRDefault="00405232" w:rsidP="00405232">
      <w:pPr>
        <w:spacing w:line="360" w:lineRule="auto"/>
        <w:jc w:val="both"/>
        <w:rPr>
          <w:rFonts w:ascii="Times New Roman" w:hAnsi="Times New Roman" w:cs="Times New Roman"/>
        </w:rPr>
      </w:pPr>
      <w:r w:rsidRPr="00B25463">
        <w:rPr>
          <w:rFonts w:ascii="Times New Roman" w:hAnsi="Times New Roman" w:cs="Times New Roman"/>
        </w:rPr>
        <w:t xml:space="preserve">A further example, from Edinburgh in 1478, shows that the common good could also </w:t>
      </w:r>
      <w:r w:rsidR="00B16B39" w:rsidRPr="00B25463">
        <w:rPr>
          <w:rFonts w:ascii="Times New Roman" w:hAnsi="Times New Roman" w:cs="Times New Roman"/>
        </w:rPr>
        <w:t>encompass</w:t>
      </w:r>
      <w:r w:rsidRPr="00B25463">
        <w:rPr>
          <w:rFonts w:ascii="Times New Roman" w:hAnsi="Times New Roman" w:cs="Times New Roman"/>
        </w:rPr>
        <w:t xml:space="preserve"> the burgh’s financial resources. The sta</w:t>
      </w:r>
      <w:r w:rsidR="00AE7A5B" w:rsidRPr="00B25463">
        <w:rPr>
          <w:rFonts w:ascii="Times New Roman" w:hAnsi="Times New Roman" w:cs="Times New Roman"/>
        </w:rPr>
        <w:t>tute states that ‘all the persons that has any of the common good in their hands…[should] come</w:t>
      </w:r>
      <w:r w:rsidRPr="00B25463">
        <w:rPr>
          <w:rFonts w:ascii="Times New Roman" w:hAnsi="Times New Roman" w:cs="Times New Roman"/>
        </w:rPr>
        <w:t xml:space="preserve"> to the </w:t>
      </w:r>
      <w:r w:rsidR="00AE7A5B" w:rsidRPr="00B25463">
        <w:rPr>
          <w:rFonts w:ascii="Times New Roman" w:hAnsi="Times New Roman" w:cs="Times New Roman"/>
        </w:rPr>
        <w:t>tolbooth</w:t>
      </w:r>
      <w:r w:rsidRPr="00B25463">
        <w:rPr>
          <w:rFonts w:ascii="Times New Roman" w:hAnsi="Times New Roman" w:cs="Times New Roman"/>
        </w:rPr>
        <w:t xml:space="preserve"> on </w:t>
      </w:r>
      <w:r w:rsidR="00AE7A5B" w:rsidRPr="00B25463">
        <w:rPr>
          <w:rFonts w:ascii="Times New Roman" w:hAnsi="Times New Roman" w:cs="Times New Roman"/>
        </w:rPr>
        <w:t>Tuesday</w:t>
      </w:r>
      <w:r w:rsidRPr="00B25463">
        <w:rPr>
          <w:rFonts w:ascii="Times New Roman" w:hAnsi="Times New Roman" w:cs="Times New Roman"/>
        </w:rPr>
        <w:t xml:space="preserve"> </w:t>
      </w:r>
      <w:r w:rsidR="00AE7A5B" w:rsidRPr="00B25463">
        <w:rPr>
          <w:rFonts w:ascii="Times New Roman" w:hAnsi="Times New Roman" w:cs="Times New Roman"/>
        </w:rPr>
        <w:t>next to come, in presence</w:t>
      </w:r>
      <w:r w:rsidRPr="00B25463">
        <w:rPr>
          <w:rFonts w:ascii="Times New Roman" w:hAnsi="Times New Roman" w:cs="Times New Roman"/>
        </w:rPr>
        <w:t xml:space="preserve"> of the </w:t>
      </w:r>
      <w:r w:rsidR="00AE7A5B" w:rsidRPr="00B25463">
        <w:rPr>
          <w:rFonts w:ascii="Times New Roman" w:hAnsi="Times New Roman" w:cs="Times New Roman"/>
        </w:rPr>
        <w:t>whole town…and hear</w:t>
      </w:r>
      <w:r w:rsidRPr="00B25463">
        <w:rPr>
          <w:rFonts w:ascii="Times New Roman" w:hAnsi="Times New Roman" w:cs="Times New Roman"/>
        </w:rPr>
        <w:t xml:space="preserve"> the </w:t>
      </w:r>
      <w:r w:rsidR="00AE7A5B" w:rsidRPr="00B25463">
        <w:rPr>
          <w:rFonts w:ascii="Times New Roman" w:hAnsi="Times New Roman" w:cs="Times New Roman"/>
        </w:rPr>
        <w:t>account</w:t>
      </w:r>
      <w:r w:rsidRPr="00B25463">
        <w:rPr>
          <w:rFonts w:ascii="Times New Roman" w:hAnsi="Times New Roman" w:cs="Times New Roman"/>
        </w:rPr>
        <w:t xml:space="preserve"> of the town’.</w:t>
      </w:r>
      <w:r w:rsidRPr="00B25463">
        <w:rPr>
          <w:rFonts w:ascii="Times New Roman" w:hAnsi="Times New Roman" w:cs="Times New Roman"/>
          <w:vertAlign w:val="superscript"/>
        </w:rPr>
        <w:footnoteReference w:id="67"/>
      </w:r>
      <w:r w:rsidRPr="00B25463">
        <w:rPr>
          <w:rFonts w:ascii="Times New Roman" w:hAnsi="Times New Roman" w:cs="Times New Roman"/>
        </w:rPr>
        <w:t xml:space="preserve"> Another example can be found in 1445, when Aberdeen guild members were warned that ‘</w:t>
      </w:r>
      <w:r w:rsidR="00AE7A5B" w:rsidRPr="00B25463">
        <w:rPr>
          <w:rFonts w:ascii="Times New Roman" w:hAnsi="Times New Roman" w:cs="Times New Roman"/>
        </w:rPr>
        <w:t>if</w:t>
      </w:r>
      <w:r w:rsidRPr="00B25463">
        <w:rPr>
          <w:rFonts w:ascii="Times New Roman" w:hAnsi="Times New Roman" w:cs="Times New Roman"/>
        </w:rPr>
        <w:t xml:space="preserve"> </w:t>
      </w:r>
      <w:r w:rsidR="00AE7A5B" w:rsidRPr="00B25463">
        <w:rPr>
          <w:rFonts w:ascii="Times New Roman" w:hAnsi="Times New Roman" w:cs="Times New Roman"/>
        </w:rPr>
        <w:t>a</w:t>
      </w:r>
      <w:r w:rsidRPr="00B25463">
        <w:rPr>
          <w:rFonts w:ascii="Times New Roman" w:hAnsi="Times New Roman" w:cs="Times New Roman"/>
        </w:rPr>
        <w:t>ny freemen of this to</w:t>
      </w:r>
      <w:r w:rsidR="00AE7A5B" w:rsidRPr="00B25463">
        <w:rPr>
          <w:rFonts w:ascii="Times New Roman" w:hAnsi="Times New Roman" w:cs="Times New Roman"/>
        </w:rPr>
        <w:t>wn sell</w:t>
      </w:r>
      <w:r w:rsidRPr="00B25463">
        <w:rPr>
          <w:rFonts w:ascii="Times New Roman" w:hAnsi="Times New Roman" w:cs="Times New Roman"/>
        </w:rPr>
        <w:t xml:space="preserve"> t</w:t>
      </w:r>
      <w:r w:rsidR="00AE7A5B" w:rsidRPr="00B25463">
        <w:rPr>
          <w:rFonts w:ascii="Times New Roman" w:hAnsi="Times New Roman" w:cs="Times New Roman"/>
        </w:rPr>
        <w:t>o…men of Dundee or of Perth…they</w:t>
      </w:r>
      <w:r w:rsidRPr="00B25463">
        <w:rPr>
          <w:rFonts w:ascii="Times New Roman" w:hAnsi="Times New Roman" w:cs="Times New Roman"/>
        </w:rPr>
        <w:t xml:space="preserve"> s</w:t>
      </w:r>
      <w:r w:rsidR="00AE7A5B" w:rsidRPr="00B25463">
        <w:rPr>
          <w:rFonts w:ascii="Times New Roman" w:hAnsi="Times New Roman" w:cs="Times New Roman"/>
        </w:rPr>
        <w:t>hal</w:t>
      </w:r>
      <w:r w:rsidR="00B065A5" w:rsidRPr="00B25463">
        <w:rPr>
          <w:rFonts w:ascii="Times New Roman" w:hAnsi="Times New Roman" w:cs="Times New Roman"/>
        </w:rPr>
        <w:t>l</w:t>
      </w:r>
      <w:r w:rsidR="00B16B39" w:rsidRPr="00B25463">
        <w:rPr>
          <w:rFonts w:ascii="Times New Roman" w:hAnsi="Times New Roman" w:cs="Times New Roman"/>
        </w:rPr>
        <w:t xml:space="preserve"> pay 40</w:t>
      </w:r>
      <w:r w:rsidR="00AE7A5B" w:rsidRPr="00B25463">
        <w:rPr>
          <w:rFonts w:ascii="Times New Roman" w:hAnsi="Times New Roman" w:cs="Times New Roman"/>
        </w:rPr>
        <w:t>s unforgive</w:t>
      </w:r>
      <w:r w:rsidRPr="00B25463">
        <w:rPr>
          <w:rFonts w:ascii="Times New Roman" w:hAnsi="Times New Roman" w:cs="Times New Roman"/>
        </w:rPr>
        <w:t>n t</w:t>
      </w:r>
      <w:r w:rsidR="00AE7A5B" w:rsidRPr="00B25463">
        <w:rPr>
          <w:rFonts w:ascii="Times New Roman" w:hAnsi="Times New Roman" w:cs="Times New Roman"/>
        </w:rPr>
        <w:t>o the common profit</w:t>
      </w:r>
      <w:r w:rsidRPr="00B25463">
        <w:rPr>
          <w:rFonts w:ascii="Times New Roman" w:hAnsi="Times New Roman" w:cs="Times New Roman"/>
        </w:rPr>
        <w:t xml:space="preserve"> of this to</w:t>
      </w:r>
      <w:r w:rsidR="00AE7A5B" w:rsidRPr="00B25463">
        <w:rPr>
          <w:rFonts w:ascii="Times New Roman" w:hAnsi="Times New Roman" w:cs="Times New Roman"/>
        </w:rPr>
        <w:t>w</w:t>
      </w:r>
      <w:r w:rsidRPr="00B25463">
        <w:rPr>
          <w:rFonts w:ascii="Times New Roman" w:hAnsi="Times New Roman" w:cs="Times New Roman"/>
        </w:rPr>
        <w:t>n.’</w:t>
      </w:r>
      <w:r w:rsidRPr="00B25463">
        <w:rPr>
          <w:rFonts w:ascii="Times New Roman" w:hAnsi="Times New Roman" w:cs="Times New Roman"/>
          <w:vertAlign w:val="superscript"/>
        </w:rPr>
        <w:footnoteReference w:id="68"/>
      </w:r>
      <w:r w:rsidRPr="00B25463">
        <w:rPr>
          <w:rFonts w:ascii="Times New Roman" w:hAnsi="Times New Roman" w:cs="Times New Roman"/>
        </w:rPr>
        <w:t xml:space="preserve"> Both Aberdeen and Edinburgh had (and still have) a Common Good fund, which is referred to throughout the records, and in the contexts in </w:t>
      </w:r>
      <w:r w:rsidR="00F72BFC" w:rsidRPr="00B25463">
        <w:rPr>
          <w:rFonts w:ascii="Times New Roman" w:hAnsi="Times New Roman" w:cs="Times New Roman"/>
        </w:rPr>
        <w:t>which it is mentioned</w:t>
      </w:r>
      <w:r w:rsidRPr="00B25463">
        <w:rPr>
          <w:rFonts w:ascii="Times New Roman" w:hAnsi="Times New Roman" w:cs="Times New Roman"/>
        </w:rPr>
        <w:t xml:space="preserve"> the distinction between the money itself and the welfare of the town can become blurred.</w:t>
      </w:r>
      <w:r w:rsidR="009E55DA" w:rsidRPr="00B25463">
        <w:rPr>
          <w:rStyle w:val="FootnoteReference"/>
          <w:rFonts w:ascii="Times New Roman" w:hAnsi="Times New Roman" w:cs="Times New Roman"/>
        </w:rPr>
        <w:footnoteReference w:id="69"/>
      </w:r>
      <w:r w:rsidRPr="00B25463">
        <w:rPr>
          <w:rFonts w:ascii="Times New Roman" w:hAnsi="Times New Roman" w:cs="Times New Roman"/>
        </w:rPr>
        <w:t xml:space="preserve"> The communal nature of the town’s resources comes through strongly throughout the Aberdeen council minutes, where references can be found to the common rental, common work and common purse, as well as the common good and common profit.</w:t>
      </w:r>
      <w:r w:rsidRPr="00B25463">
        <w:rPr>
          <w:rFonts w:ascii="Times New Roman" w:hAnsi="Times New Roman" w:cs="Times New Roman"/>
          <w:vertAlign w:val="superscript"/>
        </w:rPr>
        <w:footnoteReference w:id="70"/>
      </w:r>
      <w:r w:rsidRPr="00B25463">
        <w:rPr>
          <w:rFonts w:ascii="Times New Roman" w:hAnsi="Times New Roman" w:cs="Times New Roman"/>
        </w:rPr>
        <w:t xml:space="preserve"> Designating funds as communal was useful when managing the assets of a </w:t>
      </w:r>
      <w:r w:rsidR="00F72BFC" w:rsidRPr="00B25463">
        <w:rPr>
          <w:rFonts w:ascii="Times New Roman" w:hAnsi="Times New Roman" w:cs="Times New Roman"/>
          <w:i/>
        </w:rPr>
        <w:t>communitas</w:t>
      </w:r>
      <w:r w:rsidRPr="00B25463">
        <w:rPr>
          <w:rFonts w:ascii="Times New Roman" w:hAnsi="Times New Roman" w:cs="Times New Roman"/>
        </w:rPr>
        <w:t>, as it allowed the council to claim legitimate action very easily indeed, and to pursue debts with the moral force of the community behind them. These examples represent only a small selection of the contexts in which such language can be found, but it is clear that the idea of the common good was malleable enough to be used for connecting trading sanctions to Christian practice, in the defence of burgh privileges, as justification for the enforcement of penalties for wrongdoers within the burgh and as a description of the town’s communal funds. In each instance the good of the whole community is invoked regardless of the extent to which everyone in the town would benefit from the suggested measures and they could, in fact, be reinforcing the privileges of a very few</w:t>
      </w:r>
      <w:r w:rsidR="00F72BFC" w:rsidRPr="00B25463">
        <w:rPr>
          <w:rFonts w:ascii="Times New Roman" w:hAnsi="Times New Roman" w:cs="Times New Roman"/>
        </w:rPr>
        <w:t>.</w:t>
      </w:r>
    </w:p>
    <w:p w:rsidR="00FB0085" w:rsidRPr="00B25463" w:rsidRDefault="00FB0085" w:rsidP="00FB0085">
      <w:pPr>
        <w:spacing w:line="360" w:lineRule="auto"/>
        <w:ind w:firstLine="720"/>
        <w:jc w:val="both"/>
        <w:rPr>
          <w:rFonts w:ascii="Times New Roman" w:hAnsi="Times New Roman" w:cs="Times New Roman"/>
          <w:b/>
        </w:rPr>
      </w:pPr>
      <w:r w:rsidRPr="00B25463">
        <w:rPr>
          <w:rFonts w:ascii="Times New Roman" w:hAnsi="Times New Roman" w:cs="Times New Roman"/>
          <w:b/>
        </w:rPr>
        <w:t>Conclusion</w:t>
      </w:r>
    </w:p>
    <w:p w:rsidR="0068556A" w:rsidRPr="00B25463" w:rsidRDefault="00405232" w:rsidP="00405232">
      <w:pPr>
        <w:spacing w:line="360" w:lineRule="auto"/>
        <w:jc w:val="both"/>
        <w:rPr>
          <w:rFonts w:ascii="Times New Roman" w:hAnsi="Times New Roman" w:cs="Times New Roman"/>
        </w:rPr>
      </w:pPr>
      <w:r w:rsidRPr="00B25463">
        <w:rPr>
          <w:rFonts w:ascii="Times New Roman" w:hAnsi="Times New Roman" w:cs="Times New Roman"/>
        </w:rPr>
        <w:t xml:space="preserve">Two </w:t>
      </w:r>
      <w:r w:rsidR="0068556A" w:rsidRPr="00B25463">
        <w:rPr>
          <w:rFonts w:ascii="Times New Roman" w:hAnsi="Times New Roman" w:cs="Times New Roman"/>
        </w:rPr>
        <w:t>issues</w:t>
      </w:r>
      <w:r w:rsidRPr="00B25463">
        <w:rPr>
          <w:rFonts w:ascii="Times New Roman" w:hAnsi="Times New Roman" w:cs="Times New Roman"/>
        </w:rPr>
        <w:t xml:space="preserve"> arise from this evidence. The first concerns the relationship of the council to the burgesses as a group and </w:t>
      </w:r>
      <w:r w:rsidR="0068556A" w:rsidRPr="00B25463">
        <w:rPr>
          <w:rFonts w:ascii="Times New Roman" w:hAnsi="Times New Roman" w:cs="Times New Roman"/>
        </w:rPr>
        <w:t xml:space="preserve">to </w:t>
      </w:r>
      <w:r w:rsidRPr="00B25463">
        <w:rPr>
          <w:rFonts w:ascii="Times New Roman" w:hAnsi="Times New Roman" w:cs="Times New Roman"/>
        </w:rPr>
        <w:t>the inhabitants of the town more generally</w:t>
      </w:r>
      <w:r w:rsidR="00887A1B" w:rsidRPr="00B25463">
        <w:rPr>
          <w:rFonts w:ascii="Times New Roman" w:hAnsi="Times New Roman" w:cs="Times New Roman"/>
        </w:rPr>
        <w:t>; to what extent was the council actually working towards the common good?</w:t>
      </w:r>
      <w:r w:rsidRPr="00B25463">
        <w:rPr>
          <w:rFonts w:ascii="Times New Roman" w:hAnsi="Times New Roman" w:cs="Times New Roman"/>
        </w:rPr>
        <w:t xml:space="preserve"> The community referred to was often that denoted by </w:t>
      </w:r>
      <w:r w:rsidRPr="00B25463">
        <w:rPr>
          <w:rFonts w:ascii="Times New Roman" w:hAnsi="Times New Roman" w:cs="Times New Roman"/>
          <w:i/>
        </w:rPr>
        <w:t>communitas</w:t>
      </w:r>
      <w:r w:rsidRPr="00B25463">
        <w:rPr>
          <w:rFonts w:ascii="Times New Roman" w:hAnsi="Times New Roman" w:cs="Times New Roman"/>
        </w:rPr>
        <w:t xml:space="preserve"> – those who comprised the corporation </w:t>
      </w:r>
      <w:r w:rsidR="00A556BA" w:rsidRPr="00B25463">
        <w:rPr>
          <w:rFonts w:ascii="Times New Roman" w:hAnsi="Times New Roman" w:cs="Times New Roman"/>
        </w:rPr>
        <w:t>itself</w:t>
      </w:r>
      <w:r w:rsidRPr="00B25463">
        <w:rPr>
          <w:rFonts w:ascii="Times New Roman" w:hAnsi="Times New Roman" w:cs="Times New Roman"/>
        </w:rPr>
        <w:t xml:space="preserve"> – yet it could nevertheless be applied much more broadly </w:t>
      </w:r>
      <w:r w:rsidRPr="00B25463">
        <w:rPr>
          <w:rFonts w:ascii="Times New Roman" w:hAnsi="Times New Roman" w:cs="Times New Roman"/>
        </w:rPr>
        <w:lastRenderedPageBreak/>
        <w:t xml:space="preserve">in certain circumstances. Conversely, community was not the only word which identified the burgesses as a </w:t>
      </w:r>
      <w:r w:rsidR="002E4BA2" w:rsidRPr="00B25463">
        <w:rPr>
          <w:rFonts w:ascii="Times New Roman" w:hAnsi="Times New Roman" w:cs="Times New Roman"/>
        </w:rPr>
        <w:t>collective</w:t>
      </w:r>
      <w:r w:rsidRPr="00B25463">
        <w:rPr>
          <w:rFonts w:ascii="Times New Roman" w:hAnsi="Times New Roman" w:cs="Times New Roman"/>
        </w:rPr>
        <w:t xml:space="preserve">. Other terms, such as neighbours, freemen or commons could be used, and conflating the interests of the burgesses with those of the town itself was also not unusual. Given that the burgh was an important source of revenue for the crown, and that the town’s prosperity relied upon commercial activity, the good of the burgesses was </w:t>
      </w:r>
      <w:r w:rsidR="00A556BA" w:rsidRPr="00B25463">
        <w:rPr>
          <w:rFonts w:ascii="Times New Roman" w:hAnsi="Times New Roman" w:cs="Times New Roman"/>
        </w:rPr>
        <w:t xml:space="preserve">in fact </w:t>
      </w:r>
      <w:r w:rsidRPr="00B25463">
        <w:rPr>
          <w:rFonts w:ascii="Times New Roman" w:hAnsi="Times New Roman" w:cs="Times New Roman"/>
        </w:rPr>
        <w:t>synonymous with the good of the burgh in many</w:t>
      </w:r>
      <w:r w:rsidR="00F72BFC" w:rsidRPr="00B25463">
        <w:rPr>
          <w:rFonts w:ascii="Times New Roman" w:hAnsi="Times New Roman" w:cs="Times New Roman"/>
        </w:rPr>
        <w:t>, quite</w:t>
      </w:r>
      <w:r w:rsidRPr="00B25463">
        <w:rPr>
          <w:rFonts w:ascii="Times New Roman" w:hAnsi="Times New Roman" w:cs="Times New Roman"/>
        </w:rPr>
        <w:t xml:space="preserve"> </w:t>
      </w:r>
      <w:r w:rsidR="00F72BFC" w:rsidRPr="00B25463">
        <w:rPr>
          <w:rFonts w:ascii="Times New Roman" w:hAnsi="Times New Roman" w:cs="Times New Roman"/>
        </w:rPr>
        <w:t>tangible,</w:t>
      </w:r>
      <w:r w:rsidRPr="00B25463">
        <w:rPr>
          <w:rFonts w:ascii="Times New Roman" w:hAnsi="Times New Roman" w:cs="Times New Roman"/>
        </w:rPr>
        <w:t xml:space="preserve"> respects, and the defence of their </w:t>
      </w:r>
      <w:r w:rsidR="006F147F" w:rsidRPr="00B25463">
        <w:rPr>
          <w:rFonts w:ascii="Times New Roman" w:hAnsi="Times New Roman" w:cs="Times New Roman"/>
        </w:rPr>
        <w:t xml:space="preserve">privileges </w:t>
      </w:r>
      <w:r w:rsidRPr="00B25463">
        <w:rPr>
          <w:rFonts w:ascii="Times New Roman" w:hAnsi="Times New Roman" w:cs="Times New Roman"/>
        </w:rPr>
        <w:t xml:space="preserve">necessary to its survival. </w:t>
      </w:r>
      <w:r w:rsidR="00887A1B" w:rsidRPr="00B25463">
        <w:rPr>
          <w:rFonts w:ascii="Times New Roman" w:hAnsi="Times New Roman" w:cs="Times New Roman"/>
        </w:rPr>
        <w:t>Whether or not the council actually had the greater good in mind</w:t>
      </w:r>
      <w:r w:rsidR="00617229" w:rsidRPr="00B25463">
        <w:rPr>
          <w:rFonts w:ascii="Times New Roman" w:hAnsi="Times New Roman" w:cs="Times New Roman"/>
        </w:rPr>
        <w:t xml:space="preserve"> when taking decisions</w:t>
      </w:r>
      <w:r w:rsidR="00887A1B" w:rsidRPr="00B25463">
        <w:rPr>
          <w:rFonts w:ascii="Times New Roman" w:hAnsi="Times New Roman" w:cs="Times New Roman"/>
        </w:rPr>
        <w:t>, communitarian rhetoric provided a very powerful way in which the council could legitimiz</w:t>
      </w:r>
      <w:r w:rsidR="00617229" w:rsidRPr="00B25463">
        <w:rPr>
          <w:rFonts w:ascii="Times New Roman" w:hAnsi="Times New Roman" w:cs="Times New Roman"/>
        </w:rPr>
        <w:t>e its authority</w:t>
      </w:r>
      <w:r w:rsidR="00887A1B" w:rsidRPr="00B25463">
        <w:rPr>
          <w:rFonts w:ascii="Times New Roman" w:hAnsi="Times New Roman" w:cs="Times New Roman"/>
        </w:rPr>
        <w:t>.</w:t>
      </w:r>
      <w:r w:rsidR="00887A1B" w:rsidRPr="00B25463">
        <w:rPr>
          <w:rFonts w:ascii="Times New Roman" w:hAnsi="Times New Roman" w:cs="Times New Roman"/>
          <w:vertAlign w:val="superscript"/>
        </w:rPr>
        <w:footnoteReference w:id="71"/>
      </w:r>
      <w:r w:rsidR="00887A1B" w:rsidRPr="00B25463">
        <w:rPr>
          <w:rFonts w:ascii="Times New Roman" w:hAnsi="Times New Roman" w:cs="Times New Roman"/>
        </w:rPr>
        <w:t xml:space="preserve"> </w:t>
      </w:r>
      <w:r w:rsidR="00617229" w:rsidRPr="00B25463">
        <w:rPr>
          <w:rFonts w:ascii="Times New Roman" w:hAnsi="Times New Roman" w:cs="Times New Roman"/>
        </w:rPr>
        <w:t>Further, a</w:t>
      </w:r>
      <w:r w:rsidRPr="00B25463">
        <w:rPr>
          <w:rFonts w:ascii="Times New Roman" w:hAnsi="Times New Roman" w:cs="Times New Roman"/>
        </w:rPr>
        <w:t xml:space="preserve">s </w:t>
      </w:r>
      <w:r w:rsidR="00AA604C" w:rsidRPr="00B25463">
        <w:rPr>
          <w:rFonts w:ascii="Times New Roman" w:hAnsi="Times New Roman" w:cs="Times New Roman"/>
        </w:rPr>
        <w:t xml:space="preserve">Quentin </w:t>
      </w:r>
      <w:r w:rsidRPr="00B25463">
        <w:rPr>
          <w:rFonts w:ascii="Times New Roman" w:hAnsi="Times New Roman" w:cs="Times New Roman"/>
        </w:rPr>
        <w:t xml:space="preserve">Skinner has argued, any language consistently employed in </w:t>
      </w:r>
      <w:r w:rsidR="00617229" w:rsidRPr="00B25463">
        <w:rPr>
          <w:rFonts w:ascii="Times New Roman" w:hAnsi="Times New Roman" w:cs="Times New Roman"/>
        </w:rPr>
        <w:t>this way</w:t>
      </w:r>
      <w:r w:rsidRPr="00B25463">
        <w:rPr>
          <w:rFonts w:ascii="Times New Roman" w:hAnsi="Times New Roman" w:cs="Times New Roman"/>
        </w:rPr>
        <w:t xml:space="preserve"> must eventually circumscribe the range of legitimate actions available.</w:t>
      </w:r>
      <w:r w:rsidRPr="00B25463">
        <w:rPr>
          <w:rStyle w:val="FootnoteReference"/>
          <w:rFonts w:ascii="Times New Roman" w:hAnsi="Times New Roman" w:cs="Times New Roman"/>
        </w:rPr>
        <w:footnoteReference w:id="72"/>
      </w:r>
      <w:r w:rsidRPr="00B25463">
        <w:rPr>
          <w:rFonts w:ascii="Times New Roman" w:hAnsi="Times New Roman" w:cs="Times New Roman"/>
        </w:rPr>
        <w:t xml:space="preserve"> If the council wished to claim that its </w:t>
      </w:r>
      <w:r w:rsidR="00F72BFC" w:rsidRPr="00B25463">
        <w:rPr>
          <w:rFonts w:ascii="Times New Roman" w:hAnsi="Times New Roman" w:cs="Times New Roman"/>
        </w:rPr>
        <w:t>actions</w:t>
      </w:r>
      <w:r w:rsidRPr="00B25463">
        <w:rPr>
          <w:rFonts w:ascii="Times New Roman" w:hAnsi="Times New Roman" w:cs="Times New Roman"/>
        </w:rPr>
        <w:t xml:space="preserve"> were </w:t>
      </w:r>
      <w:r w:rsidR="004960D4" w:rsidRPr="00B25463">
        <w:rPr>
          <w:rFonts w:ascii="Times New Roman" w:hAnsi="Times New Roman" w:cs="Times New Roman"/>
        </w:rPr>
        <w:t>taken</w:t>
      </w:r>
      <w:r w:rsidR="00F72BFC" w:rsidRPr="00B25463">
        <w:rPr>
          <w:rFonts w:ascii="Times New Roman" w:hAnsi="Times New Roman" w:cs="Times New Roman"/>
        </w:rPr>
        <w:t xml:space="preserve"> </w:t>
      </w:r>
      <w:r w:rsidRPr="00B25463">
        <w:rPr>
          <w:rFonts w:ascii="Times New Roman" w:hAnsi="Times New Roman" w:cs="Times New Roman"/>
        </w:rPr>
        <w:t xml:space="preserve">for the good of </w:t>
      </w:r>
      <w:r w:rsidR="004960D4" w:rsidRPr="00B25463">
        <w:rPr>
          <w:rFonts w:ascii="Times New Roman" w:hAnsi="Times New Roman" w:cs="Times New Roman"/>
        </w:rPr>
        <w:t>all</w:t>
      </w:r>
      <w:r w:rsidRPr="00B25463">
        <w:rPr>
          <w:rFonts w:ascii="Times New Roman" w:hAnsi="Times New Roman" w:cs="Times New Roman"/>
        </w:rPr>
        <w:t xml:space="preserve"> it had to </w:t>
      </w:r>
      <w:r w:rsidR="00F72BFC" w:rsidRPr="00B25463">
        <w:rPr>
          <w:rFonts w:ascii="Times New Roman" w:hAnsi="Times New Roman" w:cs="Times New Roman"/>
        </w:rPr>
        <w:t>take actions</w:t>
      </w:r>
      <w:r w:rsidRPr="00B25463">
        <w:rPr>
          <w:rFonts w:ascii="Times New Roman" w:hAnsi="Times New Roman" w:cs="Times New Roman"/>
        </w:rPr>
        <w:t xml:space="preserve"> which </w:t>
      </w:r>
      <w:r w:rsidR="004960D4" w:rsidRPr="00B25463">
        <w:rPr>
          <w:rFonts w:ascii="Times New Roman" w:hAnsi="Times New Roman" w:cs="Times New Roman"/>
        </w:rPr>
        <w:t xml:space="preserve">publicly </w:t>
      </w:r>
      <w:r w:rsidRPr="00B25463">
        <w:rPr>
          <w:rFonts w:ascii="Times New Roman" w:hAnsi="Times New Roman" w:cs="Times New Roman"/>
        </w:rPr>
        <w:t xml:space="preserve">demonstrated this, in order for the justifications to remain relevant and credible over a sustained period of time. If they were neither relevant nor credible there would presumably be no point in </w:t>
      </w:r>
      <w:r w:rsidR="004960D4" w:rsidRPr="00B25463">
        <w:rPr>
          <w:rFonts w:ascii="Times New Roman" w:hAnsi="Times New Roman" w:cs="Times New Roman"/>
        </w:rPr>
        <w:t>making</w:t>
      </w:r>
      <w:r w:rsidRPr="00B25463">
        <w:rPr>
          <w:rFonts w:ascii="Times New Roman" w:hAnsi="Times New Roman" w:cs="Times New Roman"/>
        </w:rPr>
        <w:t xml:space="preserve"> them. This is why it was so important that the council had a degree of control over who</w:t>
      </w:r>
      <w:r w:rsidR="004960D4" w:rsidRPr="00B25463">
        <w:rPr>
          <w:rFonts w:ascii="Times New Roman" w:hAnsi="Times New Roman" w:cs="Times New Roman"/>
        </w:rPr>
        <w:t>m, or indeed what,</w:t>
      </w:r>
      <w:r w:rsidRPr="00B25463">
        <w:rPr>
          <w:rFonts w:ascii="Times New Roman" w:hAnsi="Times New Roman" w:cs="Times New Roman"/>
        </w:rPr>
        <w:t xml:space="preserve"> the community was perceived to be. Because the </w:t>
      </w:r>
      <w:r w:rsidR="004960D4" w:rsidRPr="00B25463">
        <w:rPr>
          <w:rFonts w:ascii="Times New Roman" w:hAnsi="Times New Roman" w:cs="Times New Roman"/>
        </w:rPr>
        <w:t xml:space="preserve">burgesses and </w:t>
      </w:r>
      <w:r w:rsidR="004960D4" w:rsidRPr="00B25463">
        <w:rPr>
          <w:rFonts w:ascii="Times New Roman" w:hAnsi="Times New Roman" w:cs="Times New Roman"/>
          <w:i/>
        </w:rPr>
        <w:t>communitas</w:t>
      </w:r>
      <w:r w:rsidR="004960D4" w:rsidRPr="00B25463">
        <w:rPr>
          <w:rFonts w:ascii="Times New Roman" w:hAnsi="Times New Roman" w:cs="Times New Roman"/>
        </w:rPr>
        <w:t xml:space="preserve"> were synonymous</w:t>
      </w:r>
      <w:r w:rsidRPr="00B25463">
        <w:rPr>
          <w:rFonts w:ascii="Times New Roman" w:hAnsi="Times New Roman" w:cs="Times New Roman"/>
        </w:rPr>
        <w:t>, the particular men who sat on the council at any given m</w:t>
      </w:r>
      <w:r w:rsidR="002F4031" w:rsidRPr="00B25463">
        <w:rPr>
          <w:rFonts w:ascii="Times New Roman" w:hAnsi="Times New Roman" w:cs="Times New Roman"/>
        </w:rPr>
        <w:t xml:space="preserve">oment could claim to be acting </w:t>
      </w:r>
      <w:r w:rsidRPr="00B25463">
        <w:rPr>
          <w:rFonts w:ascii="Times New Roman" w:hAnsi="Times New Roman" w:cs="Times New Roman"/>
        </w:rPr>
        <w:t>in the</w:t>
      </w:r>
      <w:r w:rsidR="004960D4" w:rsidRPr="00B25463">
        <w:rPr>
          <w:rFonts w:ascii="Times New Roman" w:hAnsi="Times New Roman" w:cs="Times New Roman"/>
        </w:rPr>
        <w:t xml:space="preserve"> interests of all the burgesses, and therefore the whole community</w:t>
      </w:r>
      <w:r w:rsidRPr="00B25463">
        <w:rPr>
          <w:rFonts w:ascii="Times New Roman" w:hAnsi="Times New Roman" w:cs="Times New Roman"/>
        </w:rPr>
        <w:t xml:space="preserve">. Sometimes the council members may in fact have been attempting to do this and sometimes they may not, but the language could be used to justify either possibility, and </w:t>
      </w:r>
      <w:r w:rsidR="002E4BA2" w:rsidRPr="00B25463">
        <w:rPr>
          <w:rFonts w:ascii="Times New Roman" w:hAnsi="Times New Roman" w:cs="Times New Roman"/>
        </w:rPr>
        <w:t xml:space="preserve">it </w:t>
      </w:r>
      <w:r w:rsidR="00A556BA" w:rsidRPr="00B25463">
        <w:rPr>
          <w:rFonts w:ascii="Times New Roman" w:hAnsi="Times New Roman" w:cs="Times New Roman"/>
        </w:rPr>
        <w:t>lent</w:t>
      </w:r>
      <w:r w:rsidRPr="00B25463">
        <w:rPr>
          <w:rFonts w:ascii="Times New Roman" w:hAnsi="Times New Roman" w:cs="Times New Roman"/>
        </w:rPr>
        <w:t xml:space="preserve"> a </w:t>
      </w:r>
      <w:r w:rsidR="002F4031" w:rsidRPr="00B25463">
        <w:rPr>
          <w:rFonts w:ascii="Times New Roman" w:hAnsi="Times New Roman" w:cs="Times New Roman"/>
        </w:rPr>
        <w:t>certain</w:t>
      </w:r>
      <w:r w:rsidRPr="00B25463">
        <w:rPr>
          <w:rFonts w:ascii="Times New Roman" w:hAnsi="Times New Roman" w:cs="Times New Roman"/>
        </w:rPr>
        <w:t xml:space="preserve"> weight to the actions of the council which would otherwise have been lacking. The flexibility of the terminology allowed the burgh council to include within or exclude from the community unfr</w:t>
      </w:r>
      <w:r w:rsidR="00AA604C" w:rsidRPr="00B25463">
        <w:rPr>
          <w:rFonts w:ascii="Times New Roman" w:hAnsi="Times New Roman" w:cs="Times New Roman"/>
        </w:rPr>
        <w:t>eemen, outdwellers, outburgesses</w:t>
      </w:r>
      <w:r w:rsidRPr="00B25463">
        <w:rPr>
          <w:rFonts w:ascii="Times New Roman" w:hAnsi="Times New Roman" w:cs="Times New Roman"/>
        </w:rPr>
        <w:t xml:space="preserve">, </w:t>
      </w:r>
      <w:r w:rsidR="00AA604C" w:rsidRPr="00B25463">
        <w:rPr>
          <w:rFonts w:ascii="Times New Roman" w:hAnsi="Times New Roman" w:cs="Times New Roman"/>
        </w:rPr>
        <w:t>and therefore anyone who could be made to fit one of these categories. O</w:t>
      </w:r>
      <w:r w:rsidRPr="00B25463">
        <w:rPr>
          <w:rFonts w:ascii="Times New Roman" w:hAnsi="Times New Roman" w:cs="Times New Roman"/>
        </w:rPr>
        <w:t xml:space="preserve">utdwellers in particular </w:t>
      </w:r>
      <w:r w:rsidR="00AA604C" w:rsidRPr="00B25463">
        <w:rPr>
          <w:rFonts w:ascii="Times New Roman" w:hAnsi="Times New Roman" w:cs="Times New Roman"/>
        </w:rPr>
        <w:t>were</w:t>
      </w:r>
      <w:r w:rsidRPr="00B25463">
        <w:rPr>
          <w:rFonts w:ascii="Times New Roman" w:hAnsi="Times New Roman" w:cs="Times New Roman"/>
        </w:rPr>
        <w:t xml:space="preserve"> used </w:t>
      </w:r>
      <w:r w:rsidR="006F147F" w:rsidRPr="00B25463">
        <w:rPr>
          <w:rFonts w:ascii="Times New Roman" w:hAnsi="Times New Roman" w:cs="Times New Roman"/>
        </w:rPr>
        <w:t xml:space="preserve">to justify actions, </w:t>
      </w:r>
      <w:r w:rsidR="00994882" w:rsidRPr="00B25463">
        <w:rPr>
          <w:rFonts w:ascii="Times New Roman" w:hAnsi="Times New Roman" w:cs="Times New Roman"/>
        </w:rPr>
        <w:t>often</w:t>
      </w:r>
      <w:r w:rsidR="006F147F" w:rsidRPr="00B25463">
        <w:rPr>
          <w:rFonts w:ascii="Times New Roman" w:hAnsi="Times New Roman" w:cs="Times New Roman"/>
        </w:rPr>
        <w:t xml:space="preserve"> </w:t>
      </w:r>
      <w:r w:rsidR="00AA604C" w:rsidRPr="00B25463">
        <w:rPr>
          <w:rFonts w:ascii="Times New Roman" w:hAnsi="Times New Roman" w:cs="Times New Roman"/>
        </w:rPr>
        <w:t>with</w:t>
      </w:r>
      <w:r w:rsidRPr="00B25463">
        <w:rPr>
          <w:rFonts w:ascii="Times New Roman" w:hAnsi="Times New Roman" w:cs="Times New Roman"/>
        </w:rPr>
        <w:t xml:space="preserve"> regard to law and order. </w:t>
      </w:r>
    </w:p>
    <w:p w:rsidR="00405232" w:rsidRPr="00B25463" w:rsidRDefault="00405232" w:rsidP="00405232">
      <w:pPr>
        <w:spacing w:line="360" w:lineRule="auto"/>
        <w:jc w:val="both"/>
        <w:rPr>
          <w:rFonts w:ascii="Times New Roman" w:hAnsi="Times New Roman" w:cs="Times New Roman"/>
        </w:rPr>
      </w:pPr>
      <w:r w:rsidRPr="00B25463">
        <w:rPr>
          <w:rFonts w:ascii="Times New Roman" w:hAnsi="Times New Roman" w:cs="Times New Roman"/>
        </w:rPr>
        <w:t xml:space="preserve">The second </w:t>
      </w:r>
      <w:r w:rsidR="0068556A" w:rsidRPr="00B25463">
        <w:rPr>
          <w:rFonts w:ascii="Times New Roman" w:hAnsi="Times New Roman" w:cs="Times New Roman"/>
        </w:rPr>
        <w:t>issue</w:t>
      </w:r>
      <w:r w:rsidRPr="00B25463">
        <w:rPr>
          <w:rFonts w:ascii="Times New Roman" w:hAnsi="Times New Roman" w:cs="Times New Roman"/>
        </w:rPr>
        <w:t xml:space="preserve"> arises over the level of intention which can be attributed to the language found within the records.</w:t>
      </w:r>
      <w:r w:rsidRPr="00B25463">
        <w:rPr>
          <w:rStyle w:val="FootnoteReference"/>
          <w:rFonts w:ascii="Times New Roman" w:hAnsi="Times New Roman" w:cs="Times New Roman"/>
        </w:rPr>
        <w:footnoteReference w:id="73"/>
      </w:r>
      <w:r w:rsidRPr="00B25463">
        <w:rPr>
          <w:rFonts w:ascii="Times New Roman" w:hAnsi="Times New Roman" w:cs="Times New Roman"/>
        </w:rPr>
        <w:t xml:space="preserve"> </w:t>
      </w:r>
      <w:r w:rsidR="00617229" w:rsidRPr="00B25463">
        <w:rPr>
          <w:rFonts w:ascii="Times New Roman" w:hAnsi="Times New Roman" w:cs="Times New Roman"/>
        </w:rPr>
        <w:t xml:space="preserve">Firstly, there are questions regarding </w:t>
      </w:r>
      <w:r w:rsidRPr="00B25463">
        <w:rPr>
          <w:rFonts w:ascii="Times New Roman" w:hAnsi="Times New Roman" w:cs="Times New Roman"/>
        </w:rPr>
        <w:t xml:space="preserve">the extent to which the record truly reflected the meeting of the council. This is, in fact, less important than how the council chose to record its meeting. These documents were the official record of the burgh corporation; </w:t>
      </w:r>
      <w:r w:rsidR="00440171" w:rsidRPr="00B25463">
        <w:rPr>
          <w:rFonts w:ascii="Times New Roman" w:hAnsi="Times New Roman" w:cs="Times New Roman"/>
        </w:rPr>
        <w:t>decisions taken</w:t>
      </w:r>
      <w:r w:rsidRPr="00B25463">
        <w:rPr>
          <w:rFonts w:ascii="Times New Roman" w:hAnsi="Times New Roman" w:cs="Times New Roman"/>
        </w:rPr>
        <w:t xml:space="preserve"> by the council were recorded within the registers and then read aloud by the bellman in order to publicize them to the burgh inhabitants. If we wish to recover the ideas which underpinned urban politics the vocabulary of the council registers is perfectly placed to provide this. </w:t>
      </w:r>
      <w:r w:rsidR="00617229" w:rsidRPr="00B25463">
        <w:rPr>
          <w:rFonts w:ascii="Times New Roman" w:hAnsi="Times New Roman" w:cs="Times New Roman"/>
        </w:rPr>
        <w:t>Secondly,</w:t>
      </w:r>
      <w:r w:rsidRPr="00B25463">
        <w:rPr>
          <w:rFonts w:ascii="Times New Roman" w:hAnsi="Times New Roman" w:cs="Times New Roman"/>
        </w:rPr>
        <w:t xml:space="preserve"> </w:t>
      </w:r>
      <w:r w:rsidR="00617229" w:rsidRPr="00B25463">
        <w:rPr>
          <w:rFonts w:ascii="Times New Roman" w:hAnsi="Times New Roman" w:cs="Times New Roman"/>
        </w:rPr>
        <w:t xml:space="preserve">questions arise as to </w:t>
      </w:r>
      <w:r w:rsidRPr="00B25463">
        <w:rPr>
          <w:rFonts w:ascii="Times New Roman" w:hAnsi="Times New Roman" w:cs="Times New Roman"/>
        </w:rPr>
        <w:t xml:space="preserve">the extent to which the employment of communitarian language can be said to be intentional on the part of the council. Again, it is not </w:t>
      </w:r>
      <w:r w:rsidR="00617229" w:rsidRPr="00B25463">
        <w:rPr>
          <w:rFonts w:ascii="Times New Roman" w:hAnsi="Times New Roman" w:cs="Times New Roman"/>
        </w:rPr>
        <w:t>necessary</w:t>
      </w:r>
      <w:r w:rsidRPr="00B25463">
        <w:rPr>
          <w:rFonts w:ascii="Times New Roman" w:hAnsi="Times New Roman" w:cs="Times New Roman"/>
        </w:rPr>
        <w:t xml:space="preserve"> to assume conscious use of a phrase in order for it to be performing the </w:t>
      </w:r>
      <w:r w:rsidRPr="00B25463">
        <w:rPr>
          <w:rFonts w:ascii="Times New Roman" w:hAnsi="Times New Roman" w:cs="Times New Roman"/>
        </w:rPr>
        <w:lastRenderedPageBreak/>
        <w:t>function of justifying a</w:t>
      </w:r>
      <w:r w:rsidR="00F72BFC" w:rsidRPr="00B25463">
        <w:rPr>
          <w:rFonts w:ascii="Times New Roman" w:hAnsi="Times New Roman" w:cs="Times New Roman"/>
        </w:rPr>
        <w:t>n action</w:t>
      </w:r>
      <w:r w:rsidRPr="00B25463">
        <w:rPr>
          <w:rFonts w:ascii="Times New Roman" w:hAnsi="Times New Roman" w:cs="Times New Roman"/>
        </w:rPr>
        <w:t xml:space="preserve">. There may have been instances in which the common good was invoked with the intent to legitimize a certain decision, while other uses may have been more instinctive. As will be clear from the above examples, however, such language </w:t>
      </w:r>
      <w:r w:rsidR="00AA604C" w:rsidRPr="00B25463">
        <w:rPr>
          <w:rFonts w:ascii="Times New Roman" w:hAnsi="Times New Roman" w:cs="Times New Roman"/>
        </w:rPr>
        <w:t>appeared</w:t>
      </w:r>
      <w:r w:rsidRPr="00B25463">
        <w:rPr>
          <w:rFonts w:ascii="Times New Roman" w:hAnsi="Times New Roman" w:cs="Times New Roman"/>
        </w:rPr>
        <w:t xml:space="preserve"> </w:t>
      </w:r>
      <w:r w:rsidR="00123EE5" w:rsidRPr="00B25463">
        <w:rPr>
          <w:rFonts w:ascii="Times New Roman" w:hAnsi="Times New Roman" w:cs="Times New Roman"/>
        </w:rPr>
        <w:t xml:space="preserve">only </w:t>
      </w:r>
      <w:r w:rsidRPr="00B25463">
        <w:rPr>
          <w:rFonts w:ascii="Times New Roman" w:hAnsi="Times New Roman" w:cs="Times New Roman"/>
        </w:rPr>
        <w:t xml:space="preserve">when the council, or guild, was discussing matters relating to the governance, defence and commercial regulation of the </w:t>
      </w:r>
      <w:r w:rsidR="00707661" w:rsidRPr="00B25463">
        <w:rPr>
          <w:rFonts w:ascii="Times New Roman" w:hAnsi="Times New Roman" w:cs="Times New Roman"/>
          <w:i/>
        </w:rPr>
        <w:t>communitas</w:t>
      </w:r>
      <w:r w:rsidR="00123EE5" w:rsidRPr="00B25463">
        <w:rPr>
          <w:rFonts w:ascii="Times New Roman" w:hAnsi="Times New Roman" w:cs="Times New Roman"/>
        </w:rPr>
        <w:t xml:space="preserve"> itself, when</w:t>
      </w:r>
      <w:r w:rsidRPr="00B25463">
        <w:rPr>
          <w:rFonts w:ascii="Times New Roman" w:hAnsi="Times New Roman" w:cs="Times New Roman"/>
        </w:rPr>
        <w:t xml:space="preserve"> it was imperative that the appearance of consensus be demonstrated. By availing themselves of these ideas the councillors were able to carry out their important and lucrative business in an efficient and workable manner. In contrast, such language can rarely be found when the </w:t>
      </w:r>
      <w:r w:rsidR="00707661" w:rsidRPr="00B25463">
        <w:rPr>
          <w:rFonts w:ascii="Times New Roman" w:hAnsi="Times New Roman" w:cs="Times New Roman"/>
        </w:rPr>
        <w:t>burgh</w:t>
      </w:r>
      <w:r w:rsidRPr="00B25463">
        <w:rPr>
          <w:rFonts w:ascii="Times New Roman" w:hAnsi="Times New Roman" w:cs="Times New Roman"/>
        </w:rPr>
        <w:t xml:space="preserve"> was engaged in interactions with an individual, as can be seen in both the judicial records of the bailie courts, and the copies of letters sent to members of the nobility.</w:t>
      </w:r>
      <w:r w:rsidR="00432AC1" w:rsidRPr="00B25463">
        <w:rPr>
          <w:rStyle w:val="FootnoteReference"/>
          <w:rFonts w:ascii="Times New Roman" w:hAnsi="Times New Roman" w:cs="Times New Roman"/>
        </w:rPr>
        <w:footnoteReference w:id="74"/>
      </w:r>
      <w:r w:rsidRPr="00B25463">
        <w:rPr>
          <w:rFonts w:ascii="Times New Roman" w:hAnsi="Times New Roman" w:cs="Times New Roman"/>
        </w:rPr>
        <w:t xml:space="preserve"> Harnessing the </w:t>
      </w:r>
      <w:r w:rsidR="00617229" w:rsidRPr="00B25463">
        <w:rPr>
          <w:rFonts w:ascii="Times New Roman" w:hAnsi="Times New Roman" w:cs="Times New Roman"/>
        </w:rPr>
        <w:t>rhetoric</w:t>
      </w:r>
      <w:r w:rsidRPr="00B25463">
        <w:rPr>
          <w:rFonts w:ascii="Times New Roman" w:hAnsi="Times New Roman" w:cs="Times New Roman"/>
        </w:rPr>
        <w:t xml:space="preserve"> of the common good was only necessary or, presumably, effective, when attempting to mobilise the </w:t>
      </w:r>
      <w:r w:rsidR="00707661" w:rsidRPr="00B25463">
        <w:rPr>
          <w:rFonts w:ascii="Times New Roman" w:hAnsi="Times New Roman" w:cs="Times New Roman"/>
        </w:rPr>
        <w:t>town</w:t>
      </w:r>
      <w:r w:rsidRPr="00B25463">
        <w:rPr>
          <w:rFonts w:ascii="Times New Roman" w:hAnsi="Times New Roman" w:cs="Times New Roman"/>
        </w:rPr>
        <w:t xml:space="preserve"> as a whole</w:t>
      </w:r>
      <w:r w:rsidR="00617229" w:rsidRPr="00B25463">
        <w:rPr>
          <w:rFonts w:ascii="Times New Roman" w:hAnsi="Times New Roman" w:cs="Times New Roman"/>
        </w:rPr>
        <w:t>, even though the consent of the community</w:t>
      </w:r>
      <w:r w:rsidR="002A2810" w:rsidRPr="00B25463">
        <w:rPr>
          <w:rFonts w:ascii="Times New Roman" w:hAnsi="Times New Roman" w:cs="Times New Roman"/>
        </w:rPr>
        <w:t>, however defined,</w:t>
      </w:r>
      <w:r w:rsidR="00617229" w:rsidRPr="00B25463">
        <w:rPr>
          <w:rFonts w:ascii="Times New Roman" w:hAnsi="Times New Roman" w:cs="Times New Roman"/>
        </w:rPr>
        <w:t xml:space="preserve"> would always have been necessary for legitimate action</w:t>
      </w:r>
      <w:r w:rsidRPr="00B25463">
        <w:rPr>
          <w:rFonts w:ascii="Times New Roman" w:hAnsi="Times New Roman" w:cs="Times New Roman"/>
        </w:rPr>
        <w:t>.</w:t>
      </w:r>
    </w:p>
    <w:p w:rsidR="00405232" w:rsidRPr="00B25463" w:rsidRDefault="000B4F0A" w:rsidP="00DD296C">
      <w:pPr>
        <w:spacing w:line="360" w:lineRule="auto"/>
        <w:jc w:val="both"/>
        <w:rPr>
          <w:rFonts w:ascii="Times New Roman" w:hAnsi="Times New Roman" w:cs="Times New Roman"/>
          <w:bCs/>
          <w:iCs/>
        </w:rPr>
      </w:pPr>
      <w:r w:rsidRPr="00B25463">
        <w:rPr>
          <w:rFonts w:ascii="Times New Roman" w:hAnsi="Times New Roman" w:cs="Times New Roman"/>
        </w:rPr>
        <w:t xml:space="preserve">The </w:t>
      </w:r>
      <w:r w:rsidR="00AA604C" w:rsidRPr="00B25463">
        <w:rPr>
          <w:rFonts w:ascii="Times New Roman" w:hAnsi="Times New Roman" w:cs="Times New Roman"/>
        </w:rPr>
        <w:t xml:space="preserve">urban community </w:t>
      </w:r>
      <w:r w:rsidR="003E2657" w:rsidRPr="00B25463">
        <w:rPr>
          <w:rFonts w:ascii="Times New Roman" w:hAnsi="Times New Roman" w:cs="Times New Roman"/>
        </w:rPr>
        <w:t xml:space="preserve">in fifteenth-century Scotland </w:t>
      </w:r>
      <w:r w:rsidR="00AA604C" w:rsidRPr="00B25463">
        <w:rPr>
          <w:rFonts w:ascii="Times New Roman" w:hAnsi="Times New Roman" w:cs="Times New Roman"/>
        </w:rPr>
        <w:t>was</w:t>
      </w:r>
      <w:r w:rsidR="00BC7ED6" w:rsidRPr="00B25463">
        <w:rPr>
          <w:rFonts w:ascii="Times New Roman" w:hAnsi="Times New Roman" w:cs="Times New Roman"/>
        </w:rPr>
        <w:t xml:space="preserve"> </w:t>
      </w:r>
      <w:r w:rsidR="00AA604C" w:rsidRPr="00B25463">
        <w:rPr>
          <w:rFonts w:ascii="Times New Roman" w:hAnsi="Times New Roman" w:cs="Times New Roman"/>
        </w:rPr>
        <w:t>not a feeling</w:t>
      </w:r>
      <w:r w:rsidR="003E2657" w:rsidRPr="00B25463">
        <w:rPr>
          <w:rFonts w:ascii="Times New Roman" w:hAnsi="Times New Roman" w:cs="Times New Roman"/>
        </w:rPr>
        <w:t xml:space="preserve">, </w:t>
      </w:r>
      <w:r w:rsidR="009821EB" w:rsidRPr="00B25463">
        <w:rPr>
          <w:rFonts w:ascii="Times New Roman" w:hAnsi="Times New Roman" w:cs="Times New Roman"/>
        </w:rPr>
        <w:t xml:space="preserve">then, </w:t>
      </w:r>
      <w:r w:rsidR="00AA604C" w:rsidRPr="00B25463">
        <w:rPr>
          <w:rFonts w:ascii="Times New Roman" w:hAnsi="Times New Roman" w:cs="Times New Roman"/>
        </w:rPr>
        <w:t>but an idea</w:t>
      </w:r>
      <w:r w:rsidRPr="00B25463">
        <w:rPr>
          <w:rFonts w:ascii="Times New Roman" w:hAnsi="Times New Roman" w:cs="Times New Roman"/>
        </w:rPr>
        <w:t xml:space="preserve">. It was a powerful construct which </w:t>
      </w:r>
      <w:r w:rsidR="00BC7ED6" w:rsidRPr="00B25463">
        <w:rPr>
          <w:rFonts w:ascii="Times New Roman" w:hAnsi="Times New Roman" w:cs="Times New Roman"/>
        </w:rPr>
        <w:t xml:space="preserve">could encompass the legal concept of </w:t>
      </w:r>
      <w:r w:rsidR="00BC7ED6" w:rsidRPr="00B25463">
        <w:rPr>
          <w:rFonts w:ascii="Times New Roman" w:hAnsi="Times New Roman" w:cs="Times New Roman"/>
          <w:i/>
        </w:rPr>
        <w:t>communitas</w:t>
      </w:r>
      <w:r w:rsidR="00BC7ED6" w:rsidRPr="00B25463">
        <w:rPr>
          <w:rFonts w:ascii="Times New Roman" w:hAnsi="Times New Roman" w:cs="Times New Roman"/>
        </w:rPr>
        <w:t xml:space="preserve">, the people who lived </w:t>
      </w:r>
      <w:r w:rsidR="003E2657" w:rsidRPr="00B25463">
        <w:rPr>
          <w:rFonts w:ascii="Times New Roman" w:hAnsi="Times New Roman" w:cs="Times New Roman"/>
        </w:rPr>
        <w:t>with</w:t>
      </w:r>
      <w:r w:rsidR="00BC7ED6" w:rsidRPr="00B25463">
        <w:rPr>
          <w:rFonts w:ascii="Times New Roman" w:hAnsi="Times New Roman" w:cs="Times New Roman"/>
        </w:rPr>
        <w:t xml:space="preserve">in the burgh, and the town </w:t>
      </w:r>
      <w:r w:rsidR="003E2657" w:rsidRPr="00B25463">
        <w:rPr>
          <w:rFonts w:ascii="Times New Roman" w:hAnsi="Times New Roman" w:cs="Times New Roman"/>
        </w:rPr>
        <w:t>as a space</w:t>
      </w:r>
      <w:r w:rsidR="00BC7ED6" w:rsidRPr="00B25463">
        <w:rPr>
          <w:rFonts w:ascii="Times New Roman" w:hAnsi="Times New Roman" w:cs="Times New Roman"/>
        </w:rPr>
        <w:t xml:space="preserve">, providing a range of alternatives which could be shaped to fit the circumstances. It </w:t>
      </w:r>
      <w:r w:rsidRPr="00B25463">
        <w:rPr>
          <w:rFonts w:ascii="Times New Roman" w:hAnsi="Times New Roman" w:cs="Times New Roman"/>
        </w:rPr>
        <w:t>allowed</w:t>
      </w:r>
      <w:r w:rsidR="00BC7ED6" w:rsidRPr="00B25463">
        <w:rPr>
          <w:rFonts w:ascii="Times New Roman" w:hAnsi="Times New Roman" w:cs="Times New Roman"/>
        </w:rPr>
        <w:t xml:space="preserve"> the council to promote and defend communal interests, justify the exclusion of those outwith the community, and position the actions of a particular group</w:t>
      </w:r>
      <w:r w:rsidR="001873D6" w:rsidRPr="00B25463">
        <w:rPr>
          <w:rFonts w:ascii="Times New Roman" w:hAnsi="Times New Roman" w:cs="Times New Roman"/>
        </w:rPr>
        <w:t xml:space="preserve"> in relation to the welfare </w:t>
      </w:r>
      <w:r w:rsidR="00BC7ED6" w:rsidRPr="00B25463">
        <w:rPr>
          <w:rFonts w:ascii="Times New Roman" w:hAnsi="Times New Roman" w:cs="Times New Roman"/>
        </w:rPr>
        <w:t xml:space="preserve">of the whole town, all while claiming the moral authority of the common </w:t>
      </w:r>
      <w:r w:rsidR="00EA65E1" w:rsidRPr="00B25463">
        <w:rPr>
          <w:rFonts w:ascii="Times New Roman" w:hAnsi="Times New Roman" w:cs="Times New Roman"/>
        </w:rPr>
        <w:t>profit</w:t>
      </w:r>
      <w:r w:rsidR="00BC7ED6" w:rsidRPr="00B25463">
        <w:rPr>
          <w:rFonts w:ascii="Times New Roman" w:hAnsi="Times New Roman" w:cs="Times New Roman"/>
        </w:rPr>
        <w:t xml:space="preserve">. </w:t>
      </w:r>
      <w:r w:rsidR="009821EB" w:rsidRPr="00B25463">
        <w:rPr>
          <w:rFonts w:ascii="Times New Roman" w:hAnsi="Times New Roman" w:cs="Times New Roman"/>
        </w:rPr>
        <w:t xml:space="preserve">It is no longer credible to treat Scotland’s medieval towns as somehow apolitical. The evidence clearly demonstrates that urban elites were as adept as their </w:t>
      </w:r>
      <w:r w:rsidR="00994882" w:rsidRPr="00B25463">
        <w:rPr>
          <w:rFonts w:ascii="Times New Roman" w:hAnsi="Times New Roman" w:cs="Times New Roman"/>
        </w:rPr>
        <w:t>courtly</w:t>
      </w:r>
      <w:r w:rsidR="009821EB" w:rsidRPr="00B25463">
        <w:rPr>
          <w:rFonts w:ascii="Times New Roman" w:hAnsi="Times New Roman" w:cs="Times New Roman"/>
        </w:rPr>
        <w:t xml:space="preserve"> </w:t>
      </w:r>
      <w:r w:rsidR="00994882" w:rsidRPr="00B25463">
        <w:rPr>
          <w:rFonts w:ascii="Times New Roman" w:hAnsi="Times New Roman" w:cs="Times New Roman"/>
        </w:rPr>
        <w:t>counterparts</w:t>
      </w:r>
      <w:r w:rsidR="009821EB" w:rsidRPr="00B25463">
        <w:rPr>
          <w:rFonts w:ascii="Times New Roman" w:hAnsi="Times New Roman" w:cs="Times New Roman"/>
        </w:rPr>
        <w:t xml:space="preserve"> in wielding the political tools available to them, and that they did so as a matter of course. Their place in the politics of the realm is therefore an area urgently in need of </w:t>
      </w:r>
      <w:r w:rsidR="00CE35D3" w:rsidRPr="00B25463">
        <w:rPr>
          <w:rFonts w:ascii="Times New Roman" w:hAnsi="Times New Roman" w:cs="Times New Roman"/>
        </w:rPr>
        <w:t xml:space="preserve">scholarly </w:t>
      </w:r>
      <w:r w:rsidR="009821EB" w:rsidRPr="00B25463">
        <w:rPr>
          <w:rFonts w:ascii="Times New Roman" w:hAnsi="Times New Roman" w:cs="Times New Roman"/>
        </w:rPr>
        <w:t xml:space="preserve">attention. </w:t>
      </w:r>
      <w:r w:rsidR="00994882" w:rsidRPr="00B25463">
        <w:rPr>
          <w:rFonts w:ascii="Times New Roman" w:hAnsi="Times New Roman" w:cs="Times New Roman"/>
        </w:rPr>
        <w:t>O</w:t>
      </w:r>
      <w:r w:rsidR="0045456A" w:rsidRPr="00B25463">
        <w:rPr>
          <w:rFonts w:ascii="Times New Roman" w:hAnsi="Times New Roman" w:cs="Times New Roman"/>
        </w:rPr>
        <w:t>ther political discourses, such as those of freedom, advice and kinship, also informed the quotidian work of the council</w:t>
      </w:r>
      <w:r w:rsidR="001873D6" w:rsidRPr="00B25463">
        <w:rPr>
          <w:rFonts w:ascii="Times New Roman" w:hAnsi="Times New Roman" w:cs="Times New Roman"/>
        </w:rPr>
        <w:t xml:space="preserve">, in the regulation of property, finance and </w:t>
      </w:r>
      <w:r w:rsidR="00994882" w:rsidRPr="00B25463">
        <w:rPr>
          <w:rFonts w:ascii="Times New Roman" w:hAnsi="Times New Roman" w:cs="Times New Roman"/>
        </w:rPr>
        <w:t>disagreements</w:t>
      </w:r>
      <w:r w:rsidR="003E2657" w:rsidRPr="00B25463">
        <w:rPr>
          <w:rFonts w:ascii="Times New Roman" w:hAnsi="Times New Roman" w:cs="Times New Roman"/>
        </w:rPr>
        <w:t xml:space="preserve"> between neighbours, and there remain many </w:t>
      </w:r>
      <w:r w:rsidR="009821EB" w:rsidRPr="00B25463">
        <w:rPr>
          <w:rFonts w:ascii="Times New Roman" w:hAnsi="Times New Roman" w:cs="Times New Roman"/>
        </w:rPr>
        <w:t xml:space="preserve">unanswered questions </w:t>
      </w:r>
      <w:r w:rsidR="0045456A" w:rsidRPr="00B25463">
        <w:rPr>
          <w:rFonts w:ascii="Times New Roman" w:hAnsi="Times New Roman" w:cs="Times New Roman"/>
        </w:rPr>
        <w:t xml:space="preserve">about </w:t>
      </w:r>
      <w:r w:rsidR="006A1085" w:rsidRPr="00B25463">
        <w:rPr>
          <w:rFonts w:ascii="Times New Roman" w:hAnsi="Times New Roman" w:cs="Times New Roman"/>
        </w:rPr>
        <w:t>their function</w:t>
      </w:r>
      <w:r w:rsidR="0045456A" w:rsidRPr="00B25463">
        <w:rPr>
          <w:rFonts w:ascii="Times New Roman" w:hAnsi="Times New Roman" w:cs="Times New Roman"/>
        </w:rPr>
        <w:t xml:space="preserve"> also</w:t>
      </w:r>
      <w:r w:rsidR="003E2657" w:rsidRPr="00B25463">
        <w:rPr>
          <w:rFonts w:ascii="Times New Roman" w:hAnsi="Times New Roman" w:cs="Times New Roman"/>
        </w:rPr>
        <w:t>.</w:t>
      </w:r>
      <w:r w:rsidR="009821EB" w:rsidRPr="00B25463">
        <w:rPr>
          <w:rFonts w:ascii="Times New Roman" w:hAnsi="Times New Roman" w:cs="Times New Roman"/>
        </w:rPr>
        <w:t xml:space="preserve"> </w:t>
      </w:r>
      <w:r w:rsidR="0045456A" w:rsidRPr="00B25463">
        <w:rPr>
          <w:rFonts w:ascii="Times New Roman" w:hAnsi="Times New Roman" w:cs="Times New Roman"/>
        </w:rPr>
        <w:t>In addition</w:t>
      </w:r>
      <w:r w:rsidR="0035279D" w:rsidRPr="00B25463">
        <w:rPr>
          <w:rFonts w:ascii="Times New Roman" w:hAnsi="Times New Roman" w:cs="Times New Roman"/>
        </w:rPr>
        <w:t xml:space="preserve">, </w:t>
      </w:r>
      <w:r w:rsidR="00EA65E1" w:rsidRPr="00B25463">
        <w:rPr>
          <w:rFonts w:ascii="Times New Roman" w:hAnsi="Times New Roman" w:cs="Times New Roman"/>
        </w:rPr>
        <w:t>the</w:t>
      </w:r>
      <w:r w:rsidR="0035279D" w:rsidRPr="00B25463">
        <w:rPr>
          <w:rFonts w:ascii="Times New Roman" w:hAnsi="Times New Roman" w:cs="Times New Roman"/>
        </w:rPr>
        <w:t xml:space="preserve"> </w:t>
      </w:r>
      <w:r w:rsidR="005E5A80" w:rsidRPr="00B25463">
        <w:rPr>
          <w:rFonts w:ascii="Times New Roman" w:hAnsi="Times New Roman" w:cs="Times New Roman"/>
        </w:rPr>
        <w:t xml:space="preserve">level of </w:t>
      </w:r>
      <w:r w:rsidR="0035279D" w:rsidRPr="00B25463">
        <w:rPr>
          <w:rFonts w:ascii="Times New Roman" w:hAnsi="Times New Roman" w:cs="Times New Roman"/>
        </w:rPr>
        <w:t xml:space="preserve">political </w:t>
      </w:r>
      <w:r w:rsidR="005E5A80" w:rsidRPr="00B25463">
        <w:rPr>
          <w:rFonts w:ascii="Times New Roman" w:hAnsi="Times New Roman" w:cs="Times New Roman"/>
        </w:rPr>
        <w:t>acumen</w:t>
      </w:r>
      <w:r w:rsidR="0035279D" w:rsidRPr="00B25463">
        <w:rPr>
          <w:rFonts w:ascii="Times New Roman" w:hAnsi="Times New Roman" w:cs="Times New Roman"/>
        </w:rPr>
        <w:t xml:space="preserve"> </w:t>
      </w:r>
      <w:r w:rsidR="005E5A80" w:rsidRPr="00B25463">
        <w:rPr>
          <w:rFonts w:ascii="Times New Roman" w:hAnsi="Times New Roman" w:cs="Times New Roman"/>
        </w:rPr>
        <w:t>displayed by Scottish merchants – whether as traders or ambassadors -</w:t>
      </w:r>
      <w:r w:rsidR="00EA65E1" w:rsidRPr="00B25463">
        <w:rPr>
          <w:rFonts w:ascii="Times New Roman" w:hAnsi="Times New Roman" w:cs="Times New Roman"/>
        </w:rPr>
        <w:t xml:space="preserve"> </w:t>
      </w:r>
      <w:r w:rsidR="0035279D" w:rsidRPr="00B25463">
        <w:rPr>
          <w:rFonts w:ascii="Times New Roman" w:hAnsi="Times New Roman" w:cs="Times New Roman"/>
        </w:rPr>
        <w:t>certainly shaped the</w:t>
      </w:r>
      <w:r w:rsidR="00994882" w:rsidRPr="00B25463">
        <w:rPr>
          <w:rFonts w:ascii="Times New Roman" w:hAnsi="Times New Roman" w:cs="Times New Roman"/>
        </w:rPr>
        <w:t>ir dealings with</w:t>
      </w:r>
      <w:r w:rsidR="0035279D" w:rsidRPr="00B25463">
        <w:rPr>
          <w:rFonts w:ascii="Times New Roman" w:hAnsi="Times New Roman" w:cs="Times New Roman"/>
        </w:rPr>
        <w:t xml:space="preserve"> </w:t>
      </w:r>
      <w:r w:rsidR="00994882" w:rsidRPr="00B25463">
        <w:rPr>
          <w:rFonts w:ascii="Times New Roman" w:hAnsi="Times New Roman" w:cs="Times New Roman"/>
        </w:rPr>
        <w:t xml:space="preserve">counterparts in </w:t>
      </w:r>
      <w:r w:rsidR="0035279D" w:rsidRPr="00B25463">
        <w:rPr>
          <w:rFonts w:ascii="Times New Roman" w:hAnsi="Times New Roman" w:cs="Times New Roman"/>
        </w:rPr>
        <w:t>England, Flanders and beyond</w:t>
      </w:r>
      <w:r w:rsidR="00994882" w:rsidRPr="00B25463">
        <w:rPr>
          <w:rFonts w:ascii="Times New Roman" w:hAnsi="Times New Roman" w:cs="Times New Roman"/>
        </w:rPr>
        <w:t>, and this evidence suggests a new lens through which to view these interactions</w:t>
      </w:r>
      <w:r w:rsidR="0035279D" w:rsidRPr="00B25463">
        <w:rPr>
          <w:rFonts w:ascii="Times New Roman" w:hAnsi="Times New Roman" w:cs="Times New Roman"/>
        </w:rPr>
        <w:t>.</w:t>
      </w:r>
      <w:r w:rsidR="00440171" w:rsidRPr="00B25463">
        <w:rPr>
          <w:rFonts w:ascii="Times New Roman" w:hAnsi="Times New Roman" w:cs="Times New Roman"/>
        </w:rPr>
        <w:t xml:space="preserve"> </w:t>
      </w:r>
      <w:r w:rsidR="0045456A" w:rsidRPr="00B25463">
        <w:rPr>
          <w:rFonts w:ascii="Times New Roman" w:hAnsi="Times New Roman" w:cs="Times New Roman"/>
        </w:rPr>
        <w:t>Finally, i</w:t>
      </w:r>
      <w:r w:rsidR="00123EE5" w:rsidRPr="00B25463">
        <w:rPr>
          <w:rFonts w:ascii="Times New Roman" w:hAnsi="Times New Roman" w:cs="Times New Roman"/>
        </w:rPr>
        <w:t xml:space="preserve">t might be expected that the rhetoric of community could </w:t>
      </w:r>
      <w:r w:rsidR="0045456A" w:rsidRPr="00B25463">
        <w:rPr>
          <w:rFonts w:ascii="Times New Roman" w:hAnsi="Times New Roman" w:cs="Times New Roman"/>
        </w:rPr>
        <w:t xml:space="preserve">also </w:t>
      </w:r>
      <w:r w:rsidR="00123EE5" w:rsidRPr="00B25463">
        <w:rPr>
          <w:rFonts w:ascii="Times New Roman" w:hAnsi="Times New Roman" w:cs="Times New Roman"/>
        </w:rPr>
        <w:t xml:space="preserve">be harnessed by those living within the burgh in order to negotiate with the council. The Aberdeen registers provide our best hope of answering this question for fifteenth-century Scotland, and </w:t>
      </w:r>
      <w:r w:rsidR="0045456A" w:rsidRPr="00B25463">
        <w:rPr>
          <w:rFonts w:ascii="Times New Roman" w:hAnsi="Times New Roman" w:cs="Times New Roman"/>
        </w:rPr>
        <w:t>it</w:t>
      </w:r>
      <w:r w:rsidR="00123EE5" w:rsidRPr="00B25463">
        <w:rPr>
          <w:rFonts w:ascii="Times New Roman" w:hAnsi="Times New Roman" w:cs="Times New Roman"/>
        </w:rPr>
        <w:t xml:space="preserve"> should become significantly easier to address over the next few years.</w:t>
      </w:r>
    </w:p>
    <w:p w:rsidR="006D63B2" w:rsidRPr="00B25463" w:rsidRDefault="006D63B2" w:rsidP="00B27FE0">
      <w:pPr>
        <w:spacing w:line="360" w:lineRule="auto"/>
        <w:jc w:val="both"/>
        <w:rPr>
          <w:rFonts w:ascii="Times New Roman" w:hAnsi="Times New Roman" w:cs="Times New Roman"/>
          <w:bCs/>
          <w:iCs/>
        </w:rPr>
      </w:pPr>
    </w:p>
    <w:p w:rsidR="001F634D" w:rsidRPr="00B25463" w:rsidRDefault="001F634D" w:rsidP="006B5F5D">
      <w:pPr>
        <w:spacing w:line="360" w:lineRule="auto"/>
        <w:jc w:val="both"/>
        <w:rPr>
          <w:rFonts w:ascii="Times New Roman" w:hAnsi="Times New Roman" w:cs="Times New Roman"/>
        </w:rPr>
      </w:pPr>
    </w:p>
    <w:sectPr w:rsidR="001F634D" w:rsidRPr="00B25463">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2B56" w:rsidRDefault="00432B56" w:rsidP="006B5F5D">
      <w:pPr>
        <w:spacing w:after="0" w:line="240" w:lineRule="auto"/>
      </w:pPr>
      <w:r>
        <w:separator/>
      </w:r>
    </w:p>
  </w:endnote>
  <w:endnote w:type="continuationSeparator" w:id="0">
    <w:p w:rsidR="00432B56" w:rsidRDefault="00432B56" w:rsidP="006B5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7806636"/>
      <w:docPartObj>
        <w:docPartGallery w:val="Page Numbers (Bottom of Page)"/>
        <w:docPartUnique/>
      </w:docPartObj>
    </w:sdtPr>
    <w:sdtEndPr>
      <w:rPr>
        <w:noProof/>
      </w:rPr>
    </w:sdtEndPr>
    <w:sdtContent>
      <w:p w:rsidR="00E46D3D" w:rsidRDefault="00E46D3D">
        <w:pPr>
          <w:pStyle w:val="Footer"/>
          <w:jc w:val="right"/>
        </w:pPr>
        <w:r>
          <w:fldChar w:fldCharType="begin"/>
        </w:r>
        <w:r>
          <w:instrText xml:space="preserve"> PAGE   \* MERGEFORMAT </w:instrText>
        </w:r>
        <w:r>
          <w:fldChar w:fldCharType="separate"/>
        </w:r>
        <w:r w:rsidR="00D05E2E">
          <w:rPr>
            <w:noProof/>
          </w:rPr>
          <w:t>1</w:t>
        </w:r>
        <w:r>
          <w:rPr>
            <w:noProof/>
          </w:rPr>
          <w:fldChar w:fldCharType="end"/>
        </w:r>
      </w:p>
    </w:sdtContent>
  </w:sdt>
  <w:p w:rsidR="00E46D3D" w:rsidRDefault="00E46D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2B56" w:rsidRDefault="00432B56" w:rsidP="006B5F5D">
      <w:pPr>
        <w:spacing w:after="0" w:line="240" w:lineRule="auto"/>
      </w:pPr>
      <w:r>
        <w:separator/>
      </w:r>
    </w:p>
  </w:footnote>
  <w:footnote w:type="continuationSeparator" w:id="0">
    <w:p w:rsidR="00432B56" w:rsidRDefault="00432B56" w:rsidP="006B5F5D">
      <w:pPr>
        <w:spacing w:after="0" w:line="240" w:lineRule="auto"/>
      </w:pPr>
      <w:r>
        <w:continuationSeparator/>
      </w:r>
    </w:p>
  </w:footnote>
  <w:footnote w:id="1">
    <w:p w:rsidR="0089720A" w:rsidRDefault="0089720A" w:rsidP="00656C61">
      <w:pPr>
        <w:pStyle w:val="FootnoteText"/>
        <w:rPr>
          <w:rFonts w:ascii="Times New Roman" w:hAnsi="Times New Roman" w:cs="Times New Roman"/>
        </w:rPr>
      </w:pPr>
      <w:r>
        <w:rPr>
          <w:rFonts w:ascii="Times New Roman" w:hAnsi="Times New Roman" w:cs="Times New Roman"/>
        </w:rPr>
        <w:t>* I am very grateful to Jackson Armstrong, Michael H. Brown, Jan Dumolyn, Elizabeth Ewan, Andrew Mackillop, Jacqueline Rose and Phil Withington for their comments on earlier drafts of this article.</w:t>
      </w:r>
    </w:p>
    <w:p w:rsidR="00E46D3D" w:rsidRPr="00B25463" w:rsidRDefault="00E46D3D" w:rsidP="00656C6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E. Ewan, </w:t>
      </w:r>
      <w:r w:rsidRPr="00B25463">
        <w:rPr>
          <w:rFonts w:ascii="Times New Roman" w:hAnsi="Times New Roman" w:cs="Times New Roman"/>
          <w:i/>
        </w:rPr>
        <w:t>Townlife in Fourteenth-Century Scotland</w:t>
      </w:r>
      <w:r w:rsidRPr="00B25463">
        <w:rPr>
          <w:rFonts w:ascii="Times New Roman" w:hAnsi="Times New Roman" w:cs="Times New Roman"/>
        </w:rPr>
        <w:t xml:space="preserve"> (Edinburgh, 1990), 136-40. </w:t>
      </w:r>
    </w:p>
  </w:footnote>
  <w:footnote w:id="2">
    <w:p w:rsidR="00E46D3D" w:rsidRPr="00B25463" w:rsidRDefault="00E46D3D" w:rsidP="00656C6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E. Patricia Dennison, ‘Power to the people? The myth of the medieval burgh community’ in S. Foster, A. Macinnes and R. MacInnes (eds.), </w:t>
      </w:r>
      <w:r w:rsidRPr="00B25463">
        <w:rPr>
          <w:rFonts w:ascii="Times New Roman" w:hAnsi="Times New Roman" w:cs="Times New Roman"/>
          <w:i/>
        </w:rPr>
        <w:t>Scottish Power Centres</w:t>
      </w:r>
      <w:r w:rsidRPr="00B25463">
        <w:rPr>
          <w:rFonts w:ascii="Times New Roman" w:hAnsi="Times New Roman" w:cs="Times New Roman"/>
        </w:rPr>
        <w:t xml:space="preserve"> (Glasgow, 1998), 100-31.</w:t>
      </w:r>
    </w:p>
  </w:footnote>
  <w:footnote w:id="3">
    <w:p w:rsidR="00E46D3D" w:rsidRPr="00B25463" w:rsidRDefault="00E46D3D" w:rsidP="00656C6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C. Carpenter, ‘Gentry and community in medieval England’, </w:t>
      </w:r>
      <w:r w:rsidRPr="00B25463">
        <w:rPr>
          <w:rFonts w:ascii="Times New Roman" w:hAnsi="Times New Roman" w:cs="Times New Roman"/>
          <w:i/>
        </w:rPr>
        <w:t>Journal of British Studies,</w:t>
      </w:r>
      <w:r w:rsidRPr="00B25463">
        <w:rPr>
          <w:rFonts w:ascii="Times New Roman" w:hAnsi="Times New Roman" w:cs="Times New Roman"/>
        </w:rPr>
        <w:t xml:space="preserve"> 33:4 (1994), 340-80.</w:t>
      </w:r>
    </w:p>
  </w:footnote>
  <w:footnote w:id="4">
    <w:p w:rsidR="00E46D3D" w:rsidRPr="00B25463" w:rsidRDefault="00E46D3D" w:rsidP="00656C6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Ibid</w:t>
      </w:r>
      <w:r w:rsidRPr="00B25463">
        <w:rPr>
          <w:rFonts w:ascii="Times New Roman" w:hAnsi="Times New Roman" w:cs="Times New Roman"/>
        </w:rPr>
        <w:t xml:space="preserve">, 344. Carpenter instead advocates social network analysis as a tool for exploring urban identities. For an extremely helpful overview of the ways in which the idea of community has been understood in a historical context, see P. Withington, ‘Introduction’, in P. Withington and A. Shepard (eds.) </w:t>
      </w:r>
      <w:r w:rsidRPr="00B25463">
        <w:rPr>
          <w:rFonts w:ascii="Times New Roman" w:hAnsi="Times New Roman" w:cs="Times New Roman"/>
          <w:i/>
        </w:rPr>
        <w:t>Communities in Early Modern England: Networks, Place, Rhetoric</w:t>
      </w:r>
      <w:r w:rsidRPr="00B25463">
        <w:rPr>
          <w:rFonts w:ascii="Times New Roman" w:hAnsi="Times New Roman" w:cs="Times New Roman"/>
        </w:rPr>
        <w:t xml:space="preserve"> (Manchester, 2000), 1-15. </w:t>
      </w:r>
    </w:p>
  </w:footnote>
  <w:footnote w:id="5">
    <w:p w:rsidR="00E46D3D" w:rsidRPr="00B25463" w:rsidRDefault="00E46D3D" w:rsidP="00656C6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In fact identity is no less problematic an analytical tool than community. For a discussion see R. Brubaker and F. Cooper ‘Beyond identity’, </w:t>
      </w:r>
      <w:r w:rsidRPr="00B25463">
        <w:rPr>
          <w:rFonts w:ascii="Times New Roman" w:hAnsi="Times New Roman" w:cs="Times New Roman"/>
          <w:i/>
        </w:rPr>
        <w:t>Theory and Society,</w:t>
      </w:r>
      <w:r w:rsidRPr="00B25463">
        <w:rPr>
          <w:rFonts w:ascii="Times New Roman" w:hAnsi="Times New Roman" w:cs="Times New Roman"/>
        </w:rPr>
        <w:t xml:space="preserve"> 29 (2000), 1-47.</w:t>
      </w:r>
    </w:p>
  </w:footnote>
  <w:footnote w:id="6">
    <w:p w:rsidR="00E46D3D" w:rsidRPr="00B25463" w:rsidRDefault="00E46D3D" w:rsidP="00656C6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Withington, ‘Introduction’, 2. What follows has been greatly influenced by Withington’s approach. See in particular P. Withington, </w:t>
      </w:r>
      <w:r w:rsidRPr="00B25463">
        <w:rPr>
          <w:rFonts w:ascii="Times New Roman" w:hAnsi="Times New Roman" w:cs="Times New Roman"/>
          <w:i/>
        </w:rPr>
        <w:t xml:space="preserve">The Politics of Commonwealth: Citizens and Freemen in Early Modern England </w:t>
      </w:r>
      <w:r w:rsidRPr="00B25463">
        <w:rPr>
          <w:rFonts w:ascii="Times New Roman" w:hAnsi="Times New Roman" w:cs="Times New Roman"/>
        </w:rPr>
        <w:t xml:space="preserve">(Cambridge, 2005) and ‘Public discourse, corporate citizenship and state formation in early modern England’, </w:t>
      </w:r>
      <w:r w:rsidRPr="00B25463">
        <w:rPr>
          <w:rFonts w:ascii="Times New Roman" w:hAnsi="Times New Roman" w:cs="Times New Roman"/>
          <w:i/>
        </w:rPr>
        <w:t>The American Historical Review,</w:t>
      </w:r>
      <w:r w:rsidRPr="00B25463">
        <w:rPr>
          <w:rFonts w:ascii="Times New Roman" w:hAnsi="Times New Roman" w:cs="Times New Roman"/>
        </w:rPr>
        <w:t xml:space="preserve"> 112 (2007), 1016-38.</w:t>
      </w:r>
    </w:p>
  </w:footnote>
  <w:footnote w:id="7">
    <w:p w:rsidR="00E46D3D" w:rsidRPr="00B25463" w:rsidRDefault="00E46D3D" w:rsidP="006B5F5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An excellent starting point is </w:t>
      </w:r>
      <w:r w:rsidRPr="00B25463">
        <w:rPr>
          <w:rFonts w:ascii="Times New Roman" w:hAnsi="Times New Roman" w:cs="Times New Roman"/>
          <w:bCs/>
        </w:rPr>
        <w:t xml:space="preserve">M. Lynch, M. Spearman and G. Stell (eds.), </w:t>
      </w:r>
      <w:r w:rsidRPr="00B25463">
        <w:rPr>
          <w:rFonts w:ascii="Times New Roman" w:hAnsi="Times New Roman" w:cs="Times New Roman"/>
          <w:bCs/>
          <w:i/>
        </w:rPr>
        <w:t>The Scottish Medieval Town</w:t>
      </w:r>
      <w:r w:rsidRPr="00B25463">
        <w:rPr>
          <w:rFonts w:ascii="Times New Roman" w:hAnsi="Times New Roman" w:cs="Times New Roman"/>
          <w:bCs/>
        </w:rPr>
        <w:t xml:space="preserve"> (Edinburgh, 1988). See also the work of Elizabeth Ewan, in particular </w:t>
      </w:r>
      <w:r w:rsidRPr="00B25463">
        <w:rPr>
          <w:rFonts w:ascii="Times New Roman" w:hAnsi="Times New Roman" w:cs="Times New Roman"/>
          <w:bCs/>
          <w:i/>
        </w:rPr>
        <w:t>Townlife in Fourteenth-Century Scotland</w:t>
      </w:r>
      <w:r w:rsidRPr="00B25463">
        <w:rPr>
          <w:rFonts w:ascii="Times New Roman" w:hAnsi="Times New Roman" w:cs="Times New Roman"/>
          <w:bCs/>
        </w:rPr>
        <w:t xml:space="preserve"> (Edinburgh, 1990); E.J. Cowan and L. Henderson (eds.), </w:t>
      </w:r>
      <w:r w:rsidRPr="00B25463">
        <w:rPr>
          <w:rFonts w:ascii="Times New Roman" w:hAnsi="Times New Roman" w:cs="Times New Roman"/>
          <w:bCs/>
          <w:i/>
        </w:rPr>
        <w:t>A History of Everyday Life in Medieval Scotland, 1000-1600</w:t>
      </w:r>
      <w:r w:rsidRPr="00B25463">
        <w:rPr>
          <w:rFonts w:ascii="Times New Roman" w:hAnsi="Times New Roman" w:cs="Times New Roman"/>
          <w:bCs/>
        </w:rPr>
        <w:t xml:space="preserve"> (Edinburgh, 2010); RCAHMS, </w:t>
      </w:r>
      <w:r w:rsidRPr="00B25463">
        <w:rPr>
          <w:rFonts w:ascii="Times New Roman" w:hAnsi="Times New Roman" w:cs="Times New Roman"/>
          <w:bCs/>
          <w:i/>
        </w:rPr>
        <w:t>Tolbooths and Town-Houses: Civic Architecture in Scotland to 1833</w:t>
      </w:r>
      <w:r w:rsidRPr="00B25463">
        <w:rPr>
          <w:rFonts w:ascii="Times New Roman" w:hAnsi="Times New Roman" w:cs="Times New Roman"/>
          <w:bCs/>
        </w:rPr>
        <w:t xml:space="preserve"> (Edinburgh, 1996); E.P. Dennison, D. Ditchburn and M. Lynch (eds.), </w:t>
      </w:r>
      <w:r w:rsidRPr="00B25463">
        <w:rPr>
          <w:rFonts w:ascii="Times New Roman" w:hAnsi="Times New Roman" w:cs="Times New Roman"/>
          <w:bCs/>
          <w:i/>
        </w:rPr>
        <w:t>Aberdeen Before 1800: A New History</w:t>
      </w:r>
      <w:r w:rsidRPr="00B25463">
        <w:rPr>
          <w:rFonts w:ascii="Times New Roman" w:hAnsi="Times New Roman" w:cs="Times New Roman"/>
          <w:bCs/>
        </w:rPr>
        <w:t xml:space="preserve"> (East Linton, 2002);</w:t>
      </w:r>
      <w:r w:rsidRPr="00B25463">
        <w:rPr>
          <w:rFonts w:ascii="Times New Roman" w:hAnsi="Times New Roman" w:cs="Times New Roman"/>
          <w:sz w:val="22"/>
          <w:szCs w:val="22"/>
        </w:rPr>
        <w:t xml:space="preserve"> </w:t>
      </w:r>
      <w:r w:rsidRPr="00B25463">
        <w:rPr>
          <w:rFonts w:ascii="Times New Roman" w:hAnsi="Times New Roman" w:cs="Times New Roman"/>
          <w:bCs/>
        </w:rPr>
        <w:t xml:space="preserve">D. Ditchburn, </w:t>
      </w:r>
      <w:r w:rsidRPr="00B25463">
        <w:rPr>
          <w:rFonts w:ascii="Times New Roman" w:hAnsi="Times New Roman" w:cs="Times New Roman"/>
          <w:bCs/>
          <w:i/>
        </w:rPr>
        <w:t>Scotland and Europe: the Medieval Kingdom and its Contacts with Christendom, 1215-1545, vol. 1: Religion, Commerce and Culture, c.1215-1545</w:t>
      </w:r>
      <w:r w:rsidRPr="00B25463">
        <w:rPr>
          <w:rFonts w:ascii="Times New Roman" w:hAnsi="Times New Roman" w:cs="Times New Roman"/>
          <w:bCs/>
        </w:rPr>
        <w:t xml:space="preserve"> (East Linton, 2001).</w:t>
      </w:r>
    </w:p>
  </w:footnote>
  <w:footnote w:id="8">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R. Tanner, </w:t>
      </w:r>
      <w:r w:rsidRPr="00B25463">
        <w:rPr>
          <w:rFonts w:ascii="Times New Roman" w:hAnsi="Times New Roman" w:cs="Times New Roman"/>
          <w:i/>
        </w:rPr>
        <w:t>The Late Medieval Scottish Parliament: Politics and the Three Estates, 1424-1488</w:t>
      </w:r>
      <w:r w:rsidRPr="00B25463">
        <w:rPr>
          <w:rFonts w:ascii="Times New Roman" w:hAnsi="Times New Roman" w:cs="Times New Roman"/>
        </w:rPr>
        <w:t xml:space="preserve"> (East Linton, 2001), 268. For a recent overview of the period, see K. Stevenson, </w:t>
      </w:r>
      <w:r w:rsidRPr="00B25463">
        <w:rPr>
          <w:rFonts w:ascii="Times New Roman" w:hAnsi="Times New Roman" w:cs="Times New Roman"/>
          <w:i/>
        </w:rPr>
        <w:t>Power and Propaganda: Scotland 1306-1488</w:t>
      </w:r>
      <w:r w:rsidRPr="00B25463">
        <w:rPr>
          <w:rFonts w:ascii="Times New Roman" w:hAnsi="Times New Roman" w:cs="Times New Roman"/>
        </w:rPr>
        <w:t xml:space="preserve"> (Edinburgh, 2014).</w:t>
      </w:r>
    </w:p>
  </w:footnote>
  <w:footnote w:id="9">
    <w:p w:rsidR="00E46D3D" w:rsidRPr="00B25463" w:rsidRDefault="00E46D3D" w:rsidP="006B5F5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 Boardman ‘The burgh and the realm’ in Dennison, Ditchburn and Lynch (eds.), </w:t>
      </w:r>
      <w:r w:rsidRPr="00B25463">
        <w:rPr>
          <w:rFonts w:ascii="Times New Roman" w:hAnsi="Times New Roman" w:cs="Times New Roman"/>
          <w:i/>
        </w:rPr>
        <w:t>Aberdeen Before 1800</w:t>
      </w:r>
      <w:r w:rsidRPr="00B25463">
        <w:rPr>
          <w:rFonts w:ascii="Times New Roman" w:hAnsi="Times New Roman" w:cs="Times New Roman"/>
        </w:rPr>
        <w:t xml:space="preserve">, 203-23; H. Booton ‘Burgesses and </w:t>
      </w:r>
      <w:r w:rsidR="007A2446">
        <w:rPr>
          <w:rFonts w:ascii="Times New Roman" w:hAnsi="Times New Roman" w:cs="Times New Roman"/>
        </w:rPr>
        <w:t>landed men in north-east Scotland in the later Middle Ages: a study in social i</w:t>
      </w:r>
      <w:r w:rsidRPr="00B25463">
        <w:rPr>
          <w:rFonts w:ascii="Times New Roman" w:hAnsi="Times New Roman" w:cs="Times New Roman"/>
        </w:rPr>
        <w:t xml:space="preserve">nteraction’, </w:t>
      </w:r>
      <w:r w:rsidR="007A2446">
        <w:rPr>
          <w:rFonts w:ascii="Times New Roman" w:hAnsi="Times New Roman" w:cs="Times New Roman"/>
        </w:rPr>
        <w:t xml:space="preserve">(unpublished </w:t>
      </w:r>
      <w:r w:rsidRPr="00B25463">
        <w:rPr>
          <w:rFonts w:ascii="Times New Roman" w:hAnsi="Times New Roman" w:cs="Times New Roman"/>
        </w:rPr>
        <w:t>University of Aberdeen Ph.D. thesis, 1987</w:t>
      </w:r>
      <w:r w:rsidR="007A2446">
        <w:rPr>
          <w:rFonts w:ascii="Times New Roman" w:hAnsi="Times New Roman" w:cs="Times New Roman"/>
        </w:rPr>
        <w:t>)</w:t>
      </w:r>
      <w:r w:rsidRPr="00B25463">
        <w:rPr>
          <w:rFonts w:ascii="Times New Roman" w:hAnsi="Times New Roman" w:cs="Times New Roman"/>
        </w:rPr>
        <w:t>.</w:t>
      </w:r>
      <w:r w:rsidR="00181B89" w:rsidRPr="00B25463">
        <w:rPr>
          <w:rFonts w:ascii="Times New Roman" w:hAnsi="Times New Roman" w:cs="Times New Roman"/>
        </w:rPr>
        <w:t xml:space="preserve"> The </w:t>
      </w:r>
      <w:r w:rsidR="00497DBE" w:rsidRPr="00B25463">
        <w:rPr>
          <w:rFonts w:ascii="Times New Roman" w:hAnsi="Times New Roman" w:cs="Times New Roman"/>
        </w:rPr>
        <w:t>most comprehensive</w:t>
      </w:r>
      <w:r w:rsidR="00181B89" w:rsidRPr="00B25463">
        <w:rPr>
          <w:rFonts w:ascii="Times New Roman" w:hAnsi="Times New Roman" w:cs="Times New Roman"/>
        </w:rPr>
        <w:t xml:space="preserve"> overview is still the introduction in W.C. Dickinson (ed.), </w:t>
      </w:r>
      <w:r w:rsidR="00181B89" w:rsidRPr="00B25463">
        <w:rPr>
          <w:rFonts w:ascii="Times New Roman" w:hAnsi="Times New Roman" w:cs="Times New Roman"/>
          <w:i/>
        </w:rPr>
        <w:t>Early Records of the Burgh of Aberdeen 1317, 1390-1407</w:t>
      </w:r>
      <w:r w:rsidR="002B7FA2" w:rsidRPr="00B25463">
        <w:rPr>
          <w:rFonts w:ascii="Times New Roman" w:hAnsi="Times New Roman" w:cs="Times New Roman"/>
        </w:rPr>
        <w:t xml:space="preserve"> (Edinburgh, 1957),</w:t>
      </w:r>
      <w:r w:rsidR="00497DBE" w:rsidRPr="00B25463">
        <w:rPr>
          <w:rFonts w:ascii="Times New Roman" w:hAnsi="Times New Roman" w:cs="Times New Roman"/>
        </w:rPr>
        <w:t xml:space="preserve"> xvii-cli, although the focus is heavily institutional.</w:t>
      </w:r>
    </w:p>
  </w:footnote>
  <w:footnote w:id="10">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 Reynolds, ‘Medieval urban history and the history of political thought’, </w:t>
      </w:r>
      <w:r w:rsidRPr="00B25463">
        <w:rPr>
          <w:rFonts w:ascii="Times New Roman" w:hAnsi="Times New Roman" w:cs="Times New Roman"/>
          <w:i/>
        </w:rPr>
        <w:t>Urban History Yearbook,</w:t>
      </w:r>
      <w:r w:rsidRPr="00B25463">
        <w:rPr>
          <w:rFonts w:ascii="Times New Roman" w:hAnsi="Times New Roman" w:cs="Times New Roman"/>
        </w:rPr>
        <w:t xml:space="preserve"> 9 (1982), 14-23, at 14.</w:t>
      </w:r>
      <w:r w:rsidR="00D30C40" w:rsidRPr="00B25463">
        <w:rPr>
          <w:rFonts w:ascii="Times New Roman" w:hAnsi="Times New Roman" w:cs="Times New Roman"/>
        </w:rPr>
        <w:t xml:space="preserve"> </w:t>
      </w:r>
    </w:p>
  </w:footnote>
  <w:footnote w:id="11">
    <w:p w:rsidR="00E46D3D" w:rsidRPr="00B25463" w:rsidRDefault="00E46D3D" w:rsidP="009B2074">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Fifteenth-century guild court books survive from three towns: E. Gemmill (ed.), </w:t>
      </w:r>
      <w:r w:rsidRPr="00B25463">
        <w:rPr>
          <w:rFonts w:ascii="Times New Roman" w:hAnsi="Times New Roman" w:cs="Times New Roman"/>
          <w:i/>
        </w:rPr>
        <w:t xml:space="preserve">Aberdeen Guild Court Records (Abdn Guild Recs.), 1437-1468 </w:t>
      </w:r>
      <w:r w:rsidRPr="00B25463">
        <w:rPr>
          <w:rFonts w:ascii="Times New Roman" w:hAnsi="Times New Roman" w:cs="Times New Roman"/>
        </w:rPr>
        <w:t xml:space="preserve">(Edinburgh, 2005); M. Stavert (ed.), </w:t>
      </w:r>
      <w:r w:rsidRPr="00B25463">
        <w:rPr>
          <w:rFonts w:ascii="Times New Roman" w:hAnsi="Times New Roman" w:cs="Times New Roman"/>
          <w:i/>
        </w:rPr>
        <w:t>The Perth Guildry Book, 1452-1601,</w:t>
      </w:r>
      <w:r w:rsidRPr="00B25463">
        <w:rPr>
          <w:rFonts w:ascii="Times New Roman" w:hAnsi="Times New Roman" w:cs="Times New Roman"/>
        </w:rPr>
        <w:t xml:space="preserve"> (Edinburgh, 1993), E.P.D. Torrie (ed.), </w:t>
      </w:r>
      <w:r w:rsidRPr="00B25463">
        <w:rPr>
          <w:rFonts w:ascii="Times New Roman" w:hAnsi="Times New Roman" w:cs="Times New Roman"/>
          <w:i/>
        </w:rPr>
        <w:t xml:space="preserve">The Guild Court Book of Dunfermline, 1433-1597 </w:t>
      </w:r>
      <w:r w:rsidRPr="00B25463">
        <w:rPr>
          <w:rFonts w:ascii="Times New Roman" w:hAnsi="Times New Roman" w:cs="Times New Roman"/>
        </w:rPr>
        <w:t>(Edinburgh, 1986).</w:t>
      </w:r>
      <w:r w:rsidRPr="00B25463">
        <w:rPr>
          <w:rFonts w:ascii="Times New Roman" w:hAnsi="Times New Roman" w:cs="Times New Roman"/>
          <w:sz w:val="22"/>
          <w:szCs w:val="22"/>
        </w:rPr>
        <w:t xml:space="preserve"> </w:t>
      </w:r>
      <w:r w:rsidRPr="00B25463">
        <w:rPr>
          <w:rFonts w:ascii="Times New Roman" w:hAnsi="Times New Roman" w:cs="Times New Roman"/>
        </w:rPr>
        <w:t xml:space="preserve">Further </w:t>
      </w:r>
      <w:r w:rsidR="0000741B">
        <w:rPr>
          <w:rFonts w:ascii="Times New Roman" w:hAnsi="Times New Roman" w:cs="Times New Roman"/>
        </w:rPr>
        <w:t xml:space="preserve">urban </w:t>
      </w:r>
      <w:r w:rsidRPr="00B25463">
        <w:rPr>
          <w:rFonts w:ascii="Times New Roman" w:hAnsi="Times New Roman" w:cs="Times New Roman"/>
        </w:rPr>
        <w:t xml:space="preserve">records </w:t>
      </w:r>
      <w:r w:rsidR="0000741B">
        <w:rPr>
          <w:rFonts w:ascii="Times New Roman" w:hAnsi="Times New Roman" w:cs="Times New Roman"/>
        </w:rPr>
        <w:t>can be found from</w:t>
      </w:r>
      <w:r w:rsidRPr="00B25463">
        <w:rPr>
          <w:rFonts w:ascii="Times New Roman" w:hAnsi="Times New Roman" w:cs="Times New Roman"/>
        </w:rPr>
        <w:t xml:space="preserve"> Ayr, Lanark, Montrose, Newburgh, Peebles and Prestwick. I am grateful to Dr William Hepburn for sharing his thoughts on these.</w:t>
      </w:r>
    </w:p>
  </w:footnote>
  <w:footnote w:id="12">
    <w:p w:rsidR="00E46D3D" w:rsidRPr="00B25463" w:rsidRDefault="00E46D3D" w:rsidP="009B2074">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Aberdeen City and Aberdeenshire Archives (ACA), Council, Bailie and Guild Registers (CA). The fifteenth-century entries are covered by vols. 1-7. </w:t>
      </w:r>
      <w:r w:rsidR="00343847" w:rsidRPr="00B25463">
        <w:rPr>
          <w:rFonts w:ascii="Times New Roman" w:hAnsi="Times New Roman" w:cs="Times New Roman"/>
        </w:rPr>
        <w:t xml:space="preserve">Digital scans of the original documents can currently be found at </w:t>
      </w:r>
      <w:hyperlink r:id="rId1" w:history="1">
        <w:r w:rsidR="00343847" w:rsidRPr="00B25463">
          <w:rPr>
            <w:rStyle w:val="Hyperlink"/>
            <w:rFonts w:ascii="Times New Roman" w:hAnsi="Times New Roman" w:cs="Times New Roman"/>
            <w:color w:val="auto"/>
          </w:rPr>
          <w:t>www.scotlandsplaces.gov.uk/</w:t>
        </w:r>
      </w:hyperlink>
      <w:r w:rsidR="00343847" w:rsidRPr="00B25463">
        <w:rPr>
          <w:rFonts w:ascii="Times New Roman" w:hAnsi="Times New Roman" w:cs="Times New Roman"/>
        </w:rPr>
        <w:t xml:space="preserve">, accessed 24 July 2016. </w:t>
      </w:r>
      <w:r w:rsidRPr="00B25463">
        <w:rPr>
          <w:rFonts w:ascii="Times New Roman" w:hAnsi="Times New Roman" w:cs="Times New Roman"/>
        </w:rPr>
        <w:t xml:space="preserve">There are also some fifteenth-century entries from the register of Edinburgh burgh council, copied into later volumes and collected in </w:t>
      </w:r>
      <w:r w:rsidRPr="00B25463">
        <w:rPr>
          <w:rFonts w:ascii="Times New Roman" w:hAnsi="Times New Roman" w:cs="Times New Roman"/>
          <w:i/>
        </w:rPr>
        <w:t>Edin. Recs.</w:t>
      </w:r>
      <w:r w:rsidRPr="00B25463">
        <w:rPr>
          <w:rFonts w:ascii="Times New Roman" w:hAnsi="Times New Roman" w:cs="Times New Roman"/>
        </w:rPr>
        <w:t xml:space="preserve"> Edinburgh City Archives (ECA), SL1/1, 1456-1975, Town Council Minutes, vol. 1; National Library of Scotland (NLS), Adv.MS.31.4.9. Extracts, 16th century, from the minutes of Edinburgh Town Council, 1442-1579.</w:t>
      </w:r>
    </w:p>
  </w:footnote>
  <w:footnote w:id="13">
    <w:p w:rsidR="005F51C8" w:rsidRPr="00B25463" w:rsidRDefault="005F51C8">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C. Fletcher, ‘What makes a political language? Key terms, profit and damage in the common petition of the English parliament, 1343-1422’, in J. Dumolyn, J. Haemers, </w:t>
      </w:r>
      <w:r w:rsidR="00846307" w:rsidRPr="00B25463">
        <w:rPr>
          <w:rFonts w:ascii="Times New Roman" w:hAnsi="Times New Roman" w:cs="Times New Roman"/>
        </w:rPr>
        <w:t>H.</w:t>
      </w:r>
      <w:r w:rsidR="005C6EAE" w:rsidRPr="00B25463">
        <w:rPr>
          <w:rFonts w:ascii="Times New Roman" w:hAnsi="Times New Roman" w:cs="Times New Roman"/>
        </w:rPr>
        <w:t xml:space="preserve">R. </w:t>
      </w:r>
      <w:r w:rsidRPr="00B25463">
        <w:rPr>
          <w:rFonts w:ascii="Times New Roman" w:hAnsi="Times New Roman" w:cs="Times New Roman"/>
        </w:rPr>
        <w:t xml:space="preserve">Oliva Herrer and V. Challet (eds), </w:t>
      </w:r>
      <w:r w:rsidRPr="00B25463">
        <w:rPr>
          <w:rFonts w:ascii="Times New Roman" w:hAnsi="Times New Roman" w:cs="Times New Roman"/>
          <w:i/>
        </w:rPr>
        <w:t xml:space="preserve">The Voices of the People in Late Medieval Europe: Communication and Popular </w:t>
      </w:r>
      <w:r w:rsidRPr="00B25463">
        <w:rPr>
          <w:rFonts w:ascii="Times New Roman" w:hAnsi="Times New Roman" w:cs="Times New Roman"/>
        </w:rPr>
        <w:t>Politics (Turnhout, 2014), 91–106</w:t>
      </w:r>
      <w:r w:rsidR="005C6EAE" w:rsidRPr="00B25463">
        <w:rPr>
          <w:rFonts w:ascii="Times New Roman" w:hAnsi="Times New Roman" w:cs="Times New Roman"/>
        </w:rPr>
        <w:t xml:space="preserve"> demonstrates the power of corpus linguistics to shed light on medieval political culture.</w:t>
      </w:r>
    </w:p>
  </w:footnote>
  <w:footnote w:id="14">
    <w:p w:rsidR="00E46D3D" w:rsidRPr="00B25463" w:rsidRDefault="00E46D3D" w:rsidP="006D63B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R. Mason, </w:t>
      </w:r>
      <w:r w:rsidRPr="00B25463">
        <w:rPr>
          <w:rFonts w:ascii="Times New Roman" w:hAnsi="Times New Roman" w:cs="Times New Roman"/>
          <w:i/>
        </w:rPr>
        <w:t>Kingship and the Commonweal: Political Thought in Renaissance and Reformation Scotland</w:t>
      </w:r>
      <w:r w:rsidRPr="00B25463">
        <w:rPr>
          <w:rFonts w:ascii="Times New Roman" w:hAnsi="Times New Roman" w:cs="Times New Roman"/>
        </w:rPr>
        <w:t xml:space="preserve"> (East Linton, 1998).</w:t>
      </w:r>
    </w:p>
  </w:footnote>
  <w:footnote w:id="15">
    <w:p w:rsidR="00E46D3D" w:rsidRPr="00B25463" w:rsidRDefault="00E46D3D" w:rsidP="006D63B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J. Watts, ‘Public or plebs: The changing meaning of “the commons”, 1381-1549’ in H. Pryce and J. Watts (eds.), </w:t>
      </w:r>
      <w:r w:rsidRPr="00B25463">
        <w:rPr>
          <w:rFonts w:ascii="Times New Roman" w:hAnsi="Times New Roman" w:cs="Times New Roman"/>
          <w:i/>
        </w:rPr>
        <w:t>Power and Identity in the Middle Ages: Essays in Memory of Rees Davies</w:t>
      </w:r>
      <w:r w:rsidRPr="00B25463">
        <w:rPr>
          <w:rFonts w:ascii="Times New Roman" w:hAnsi="Times New Roman" w:cs="Times New Roman"/>
        </w:rPr>
        <w:t xml:space="preserve"> (Oxford, 2007), 242-60; M. Knights, ‘Towards a social and cultural history of keywords and concepts by the Early Modern Research Group’, </w:t>
      </w:r>
      <w:r w:rsidRPr="00B25463">
        <w:rPr>
          <w:rFonts w:ascii="Times New Roman" w:hAnsi="Times New Roman" w:cs="Times New Roman"/>
          <w:i/>
        </w:rPr>
        <w:t>History of Political Thought</w:t>
      </w:r>
      <w:r w:rsidRPr="00B25463">
        <w:rPr>
          <w:rFonts w:ascii="Times New Roman" w:hAnsi="Times New Roman" w:cs="Times New Roman"/>
        </w:rPr>
        <w:t xml:space="preserve"> 31:3 (2010), 427-48; G. Burgess and M. Knights, et al., ‘Commonwealth: The social, cultural, and conceptual contexts of an early modern keyword’, </w:t>
      </w:r>
      <w:r w:rsidRPr="00B25463">
        <w:rPr>
          <w:rFonts w:ascii="Times New Roman" w:hAnsi="Times New Roman" w:cs="Times New Roman"/>
          <w:i/>
        </w:rPr>
        <w:t>The Historical Journal</w:t>
      </w:r>
      <w:r w:rsidRPr="00B25463">
        <w:rPr>
          <w:rFonts w:ascii="Times New Roman" w:hAnsi="Times New Roman" w:cs="Times New Roman"/>
        </w:rPr>
        <w:t xml:space="preserve"> 54:3 (2011), 659-87. </w:t>
      </w:r>
    </w:p>
  </w:footnote>
  <w:footnote w:id="16">
    <w:p w:rsidR="00E46D3D" w:rsidRPr="00B25463" w:rsidRDefault="00E46D3D" w:rsidP="006D63B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There is a large literature on this subject, and what follows are suggested starting points only. </w:t>
      </w:r>
      <w:r w:rsidRPr="00B25463">
        <w:rPr>
          <w:rFonts w:ascii="Times New Roman" w:hAnsi="Times New Roman" w:cs="Times New Roman"/>
          <w:bCs/>
        </w:rPr>
        <w:t xml:space="preserve">R. Williams, </w:t>
      </w:r>
      <w:r w:rsidRPr="00B25463">
        <w:rPr>
          <w:rFonts w:ascii="Times New Roman" w:hAnsi="Times New Roman" w:cs="Times New Roman"/>
          <w:bCs/>
          <w:i/>
        </w:rPr>
        <w:t>Keywords</w:t>
      </w:r>
      <w:r w:rsidRPr="00B25463">
        <w:rPr>
          <w:rFonts w:ascii="Times New Roman" w:hAnsi="Times New Roman" w:cs="Times New Roman"/>
          <w:bCs/>
        </w:rPr>
        <w:t xml:space="preserve"> (London, 1976) informed many later approaches. </w:t>
      </w:r>
      <w:r w:rsidRPr="00B25463">
        <w:rPr>
          <w:rFonts w:ascii="Times New Roman" w:hAnsi="Times New Roman" w:cs="Times New Roman"/>
        </w:rPr>
        <w:t xml:space="preserve">For discourse analysis, </w:t>
      </w:r>
      <w:r w:rsidRPr="00B25463">
        <w:rPr>
          <w:rFonts w:ascii="Times New Roman" w:hAnsi="Times New Roman" w:cs="Times New Roman"/>
          <w:bCs/>
        </w:rPr>
        <w:t xml:space="preserve">N. Fairclough, </w:t>
      </w:r>
      <w:r w:rsidRPr="00B25463">
        <w:rPr>
          <w:rFonts w:ascii="Times New Roman" w:hAnsi="Times New Roman" w:cs="Times New Roman"/>
          <w:bCs/>
          <w:i/>
        </w:rPr>
        <w:t>Discourse and Social Change</w:t>
      </w:r>
      <w:r w:rsidRPr="00B25463">
        <w:rPr>
          <w:rFonts w:ascii="Times New Roman" w:hAnsi="Times New Roman" w:cs="Times New Roman"/>
          <w:bCs/>
        </w:rPr>
        <w:t xml:space="preserve"> (Cambridge, 1992). For the ‘</w:t>
      </w:r>
      <w:r w:rsidRPr="00B25463">
        <w:rPr>
          <w:rFonts w:ascii="Times New Roman" w:hAnsi="Times New Roman" w:cs="Times New Roman"/>
        </w:rPr>
        <w:t xml:space="preserve">Cambridge School’, </w:t>
      </w:r>
      <w:r w:rsidRPr="00B25463">
        <w:rPr>
          <w:rFonts w:ascii="Times New Roman" w:hAnsi="Times New Roman" w:cs="Times New Roman"/>
          <w:bCs/>
        </w:rPr>
        <w:t xml:space="preserve">Q. Skinner (ed.), </w:t>
      </w:r>
      <w:r w:rsidRPr="00B25463">
        <w:rPr>
          <w:rFonts w:ascii="Times New Roman" w:hAnsi="Times New Roman" w:cs="Times New Roman"/>
          <w:bCs/>
          <w:i/>
        </w:rPr>
        <w:t>Visions of Politics Volume 1: Regarding Method</w:t>
      </w:r>
      <w:r w:rsidRPr="00B25463">
        <w:rPr>
          <w:rFonts w:ascii="Times New Roman" w:hAnsi="Times New Roman" w:cs="Times New Roman"/>
          <w:bCs/>
        </w:rPr>
        <w:t xml:space="preserve"> (Cambridge, 2002); </w:t>
      </w:r>
      <w:r w:rsidRPr="00B25463">
        <w:rPr>
          <w:rFonts w:ascii="Times New Roman" w:hAnsi="Times New Roman" w:cs="Times New Roman"/>
        </w:rPr>
        <w:t xml:space="preserve">J.G.A. Pocock, ‘The concept of a language and the metier d’historien: some considerations on practice’ in A. Pagden (ed.), </w:t>
      </w:r>
      <w:r w:rsidRPr="00B25463">
        <w:rPr>
          <w:rFonts w:ascii="Times New Roman" w:hAnsi="Times New Roman" w:cs="Times New Roman"/>
          <w:i/>
        </w:rPr>
        <w:t>The Languages of Political Theory in Early Modern Europe</w:t>
      </w:r>
      <w:r w:rsidRPr="00B25463">
        <w:rPr>
          <w:rFonts w:ascii="Times New Roman" w:hAnsi="Times New Roman" w:cs="Times New Roman"/>
        </w:rPr>
        <w:t xml:space="preserve"> (Cambridge, 1987), 19-38. For a discussion of Pocock’s political languages in the context of medieval Europe, A. Black, ‘Political languages in later medieval Europe’ in D. Wood (ed.), </w:t>
      </w:r>
      <w:r w:rsidRPr="00B25463">
        <w:rPr>
          <w:rFonts w:ascii="Times New Roman" w:hAnsi="Times New Roman" w:cs="Times New Roman"/>
          <w:i/>
          <w:iCs/>
        </w:rPr>
        <w:t xml:space="preserve">The Church and Sovereignty c. 590-1918: Essays in Honour of Michael Wilks </w:t>
      </w:r>
      <w:r w:rsidRPr="00B25463">
        <w:rPr>
          <w:rFonts w:ascii="Times New Roman" w:hAnsi="Times New Roman" w:cs="Times New Roman"/>
        </w:rPr>
        <w:t>(Oxford, 1991), 313-28</w:t>
      </w:r>
      <w:r w:rsidRPr="00B25463">
        <w:rPr>
          <w:rFonts w:ascii="Times New Roman" w:hAnsi="Times New Roman" w:cs="Times New Roman"/>
          <w:bCs/>
        </w:rPr>
        <w:t xml:space="preserve">.  </w:t>
      </w:r>
    </w:p>
  </w:footnote>
  <w:footnote w:id="17">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In particular the work of Jan Dumolyn and Jelle Haemers. For an explicit discussion of Dumolyn’s methodology see his ‘Urban ideologies in later medieval Flanders: towards a methodological framework’ in Gamberini, Genet and Zorzi (eds.), </w:t>
      </w:r>
      <w:r w:rsidRPr="00B25463">
        <w:rPr>
          <w:rFonts w:ascii="Times New Roman" w:hAnsi="Times New Roman" w:cs="Times New Roman"/>
          <w:i/>
          <w:iCs/>
        </w:rPr>
        <w:t>The Languages of Political Society</w:t>
      </w:r>
      <w:r w:rsidRPr="00B25463">
        <w:rPr>
          <w:rFonts w:ascii="Times New Roman" w:hAnsi="Times New Roman" w:cs="Times New Roman"/>
        </w:rPr>
        <w:t xml:space="preserve">, 69-96. See also J. Dumolyn, ‘Privileges and novelties: the political discourse of the Flemish cities and rural districts in their negotiations with the Dukes of Burgundy (1384-1506)’, </w:t>
      </w:r>
      <w:r w:rsidRPr="00B25463">
        <w:rPr>
          <w:rFonts w:ascii="Times New Roman" w:hAnsi="Times New Roman" w:cs="Times New Roman"/>
          <w:i/>
        </w:rPr>
        <w:t>Urban History,</w:t>
      </w:r>
      <w:r w:rsidRPr="00B25463">
        <w:rPr>
          <w:rFonts w:ascii="Times New Roman" w:hAnsi="Times New Roman" w:cs="Times New Roman"/>
        </w:rPr>
        <w:t xml:space="preserve"> 35:1 (2008), 5-23 and J. Dumolyn and J. Haemers “A bad chicken was brooding': subversive speech in late medieval Flanders’, </w:t>
      </w:r>
      <w:r w:rsidRPr="00B25463">
        <w:rPr>
          <w:rFonts w:ascii="Times New Roman" w:hAnsi="Times New Roman" w:cs="Times New Roman"/>
          <w:i/>
        </w:rPr>
        <w:t>Past and Present,</w:t>
      </w:r>
      <w:r w:rsidRPr="00B25463">
        <w:rPr>
          <w:rFonts w:ascii="Times New Roman" w:hAnsi="Times New Roman" w:cs="Times New Roman"/>
        </w:rPr>
        <w:t xml:space="preserve"> 214 (2002), 45-86. C. Liddy, ‘“Bee war of gyle in borugh”: taxation and political discourse in late medieval English towns’ in Gamberini, Genet and Zorzi (eds.), </w:t>
      </w:r>
      <w:r w:rsidRPr="00B25463">
        <w:rPr>
          <w:rFonts w:ascii="Times New Roman" w:hAnsi="Times New Roman" w:cs="Times New Roman"/>
          <w:i/>
          <w:iCs/>
        </w:rPr>
        <w:t>The Languages of Political Society,</w:t>
      </w:r>
      <w:r w:rsidRPr="00B25463">
        <w:rPr>
          <w:rFonts w:ascii="Times New Roman" w:hAnsi="Times New Roman" w:cs="Times New Roman"/>
          <w:iCs/>
        </w:rPr>
        <w:t xml:space="preserve"> 461-85, takes a linguistic approach to English sources.</w:t>
      </w:r>
    </w:p>
  </w:footnote>
  <w:footnote w:id="18">
    <w:p w:rsidR="00E46D3D" w:rsidRPr="00B25463" w:rsidRDefault="00E46D3D" w:rsidP="006D63B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Dumolyn, ‘Urban ideologies’, 74-5.</w:t>
      </w:r>
    </w:p>
  </w:footnote>
  <w:footnote w:id="19">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Watts, ‘Public or plebs’, 248-9; ‘The pressure of the public on later medieval politics’ in L. Clark and C. Carpenter (eds.), </w:t>
      </w:r>
      <w:r w:rsidRPr="00B25463">
        <w:rPr>
          <w:rFonts w:ascii="Times New Roman" w:hAnsi="Times New Roman" w:cs="Times New Roman"/>
          <w:i/>
        </w:rPr>
        <w:t>Political Culture in Late Medieval Britain</w:t>
      </w:r>
      <w:r w:rsidRPr="00B25463">
        <w:rPr>
          <w:rFonts w:ascii="Times New Roman" w:hAnsi="Times New Roman" w:cs="Times New Roman"/>
        </w:rPr>
        <w:t xml:space="preserve"> (Woodbridge, 2004), 159-79, at 170.</w:t>
      </w:r>
    </w:p>
  </w:footnote>
  <w:footnote w:id="20">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For a discussion of the extant evidence see I. Flett and J. Cripps ‘Documentary Sources’ in Lynch, Spearman and Stell (eds.) </w:t>
      </w:r>
      <w:r w:rsidRPr="00B25463">
        <w:rPr>
          <w:rFonts w:ascii="Times New Roman" w:hAnsi="Times New Roman" w:cs="Times New Roman"/>
          <w:i/>
        </w:rPr>
        <w:t>The Scottish Medieval Town,</w:t>
      </w:r>
      <w:r w:rsidRPr="00B25463">
        <w:rPr>
          <w:rFonts w:ascii="Times New Roman" w:hAnsi="Times New Roman" w:cs="Times New Roman"/>
        </w:rPr>
        <w:t xml:space="preserve"> 18-41. On the early burghs, R. Oram, </w:t>
      </w:r>
      <w:r w:rsidRPr="00B25463">
        <w:rPr>
          <w:rFonts w:ascii="Times New Roman" w:hAnsi="Times New Roman" w:cs="Times New Roman"/>
          <w:i/>
        </w:rPr>
        <w:t>Domination and Lordship: Scotland 1070-1230</w:t>
      </w:r>
      <w:r w:rsidRPr="00B25463">
        <w:rPr>
          <w:rFonts w:ascii="Times New Roman" w:hAnsi="Times New Roman" w:cs="Times New Roman"/>
        </w:rPr>
        <w:t xml:space="preserve"> (Edinburgh, 2011), 265-94.</w:t>
      </w:r>
    </w:p>
  </w:footnote>
  <w:footnote w:id="21">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Oram, </w:t>
      </w:r>
      <w:r w:rsidRPr="00B25463">
        <w:rPr>
          <w:rFonts w:ascii="Times New Roman" w:hAnsi="Times New Roman" w:cs="Times New Roman"/>
          <w:i/>
        </w:rPr>
        <w:t>Domination and Lordship</w:t>
      </w:r>
      <w:r w:rsidR="00340F5C" w:rsidRPr="00B25463">
        <w:rPr>
          <w:rFonts w:ascii="Times New Roman" w:hAnsi="Times New Roman" w:cs="Times New Roman"/>
        </w:rPr>
        <w:t xml:space="preserve">, 281-3; Dickinson, </w:t>
      </w:r>
      <w:r w:rsidR="00340F5C" w:rsidRPr="00B25463">
        <w:rPr>
          <w:rFonts w:ascii="Times New Roman" w:hAnsi="Times New Roman" w:cs="Times New Roman"/>
          <w:i/>
        </w:rPr>
        <w:t>Early Records</w:t>
      </w:r>
      <w:r w:rsidR="002B7FA2" w:rsidRPr="00B25463">
        <w:rPr>
          <w:rFonts w:ascii="Times New Roman" w:hAnsi="Times New Roman" w:cs="Times New Roman"/>
        </w:rPr>
        <w:t xml:space="preserve">, </w:t>
      </w:r>
      <w:r w:rsidR="00340F5C" w:rsidRPr="00B25463">
        <w:rPr>
          <w:rFonts w:ascii="Times New Roman" w:hAnsi="Times New Roman" w:cs="Times New Roman"/>
        </w:rPr>
        <w:t>xc-xci.</w:t>
      </w:r>
      <w:r w:rsidRPr="00B25463">
        <w:rPr>
          <w:rFonts w:ascii="Times New Roman" w:hAnsi="Times New Roman" w:cs="Times New Roman"/>
        </w:rPr>
        <w:t xml:space="preserve"> For medieval Scotland’s European connections more broadly see Ditchburn, </w:t>
      </w:r>
      <w:r w:rsidRPr="00B25463">
        <w:rPr>
          <w:rFonts w:ascii="Times New Roman" w:hAnsi="Times New Roman" w:cs="Times New Roman"/>
          <w:i/>
          <w:iCs/>
        </w:rPr>
        <w:t>Scotland and Europe.</w:t>
      </w:r>
    </w:p>
  </w:footnote>
  <w:footnote w:id="22">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C. Hawes, ‘Community and public authority in later fifteenth-century Scotland’, </w:t>
      </w:r>
      <w:r w:rsidR="0000741B">
        <w:rPr>
          <w:rFonts w:ascii="Times New Roman" w:hAnsi="Times New Roman" w:cs="Times New Roman"/>
        </w:rPr>
        <w:t xml:space="preserve">(Unpublished </w:t>
      </w:r>
      <w:r w:rsidRPr="00B25463">
        <w:rPr>
          <w:rFonts w:ascii="Times New Roman" w:hAnsi="Times New Roman" w:cs="Times New Roman"/>
        </w:rPr>
        <w:t>University of St Andrews Ph.D. thesis, 2015</w:t>
      </w:r>
      <w:r w:rsidR="0000741B">
        <w:rPr>
          <w:rFonts w:ascii="Times New Roman" w:hAnsi="Times New Roman" w:cs="Times New Roman"/>
        </w:rPr>
        <w:t>)</w:t>
      </w:r>
      <w:r w:rsidRPr="00B25463">
        <w:rPr>
          <w:rFonts w:ascii="Times New Roman" w:hAnsi="Times New Roman" w:cs="Times New Roman"/>
        </w:rPr>
        <w:t>, 95-6.</w:t>
      </w:r>
    </w:p>
  </w:footnote>
  <w:footnote w:id="23">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On the public domain, and the place of communitarian discourse within it, Hawes, ‘Community and Public Authority’, </w:t>
      </w:r>
      <w:r w:rsidRPr="00B25463">
        <w:rPr>
          <w:rFonts w:ascii="Times New Roman" w:hAnsi="Times New Roman" w:cs="Times New Roman"/>
          <w:i/>
        </w:rPr>
        <w:t>passim</w:t>
      </w:r>
      <w:r w:rsidRPr="00B25463">
        <w:rPr>
          <w:rFonts w:ascii="Times New Roman" w:hAnsi="Times New Roman" w:cs="Times New Roman"/>
        </w:rPr>
        <w:t>.</w:t>
      </w:r>
      <w:r w:rsidR="0035270D" w:rsidRPr="00B25463">
        <w:rPr>
          <w:rFonts w:ascii="Times New Roman" w:hAnsi="Times New Roman" w:cs="Times New Roman"/>
        </w:rPr>
        <w:t xml:space="preserve"> </w:t>
      </w:r>
    </w:p>
  </w:footnote>
  <w:footnote w:id="24">
    <w:p w:rsidR="00E46D3D" w:rsidRPr="00B25463" w:rsidRDefault="00E46D3D" w:rsidP="00402D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Dumolyn, ‘Urban ideologies’, 71. </w:t>
      </w:r>
    </w:p>
  </w:footnote>
  <w:footnote w:id="25">
    <w:p w:rsidR="00E46D3D" w:rsidRPr="00B25463" w:rsidRDefault="00E46D3D" w:rsidP="006D63B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Such analysis is about to be revolutionised by a project currently underway at the University of Aberdeen: Law in the Aberdeen Council Registers, 1398-1511: Concepts, Practices, Geographies. </w:t>
      </w:r>
      <w:hyperlink r:id="rId2" w:history="1">
        <w:r w:rsidRPr="00B25463">
          <w:rPr>
            <w:rStyle w:val="Hyperlink"/>
            <w:rFonts w:ascii="Times New Roman" w:hAnsi="Times New Roman" w:cs="Times New Roman"/>
            <w:color w:val="auto"/>
          </w:rPr>
          <w:t>https://aberdeenregisters.org/</w:t>
        </w:r>
      </w:hyperlink>
      <w:r w:rsidRPr="00B25463">
        <w:rPr>
          <w:rFonts w:ascii="Times New Roman" w:hAnsi="Times New Roman" w:cs="Times New Roman"/>
        </w:rPr>
        <w:t xml:space="preserve"> accessed 21 Jul 2016.</w:t>
      </w:r>
    </w:p>
  </w:footnote>
  <w:footnote w:id="26">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Space as an analytical tool has also frequently been used within medieval urban history, for example  D. Ditchburn, ‘Ritual, Space and the Marriage of James II and Mary of Guelders, 1449’ in F. Andrews (ed.),</w:t>
      </w:r>
      <w:r w:rsidRPr="00B25463">
        <w:rPr>
          <w:rFonts w:ascii="Times New Roman" w:hAnsi="Times New Roman" w:cs="Times New Roman"/>
          <w:sz w:val="24"/>
          <w:szCs w:val="24"/>
        </w:rPr>
        <w:t xml:space="preserve"> </w:t>
      </w:r>
      <w:r w:rsidRPr="00B25463">
        <w:rPr>
          <w:rFonts w:ascii="Times New Roman" w:hAnsi="Times New Roman" w:cs="Times New Roman"/>
          <w:i/>
        </w:rPr>
        <w:t>Ritual and Space in the Middle Ages</w:t>
      </w:r>
      <w:r w:rsidRPr="00B25463">
        <w:rPr>
          <w:rFonts w:ascii="Times New Roman" w:hAnsi="Times New Roman" w:cs="Times New Roman"/>
        </w:rPr>
        <w:t xml:space="preserve"> (Donington, 2011), 179-96; L.O. Fradenburg, </w:t>
      </w:r>
      <w:r w:rsidRPr="00B25463">
        <w:rPr>
          <w:rFonts w:ascii="Times New Roman" w:hAnsi="Times New Roman" w:cs="Times New Roman"/>
          <w:i/>
        </w:rPr>
        <w:t>City, Marriage, Tournament: Arts of Rule in Late Medieval Scotland</w:t>
      </w:r>
      <w:r w:rsidRPr="00B25463">
        <w:rPr>
          <w:rFonts w:ascii="Times New Roman" w:hAnsi="Times New Roman" w:cs="Times New Roman"/>
        </w:rPr>
        <w:t xml:space="preserve"> (Madison, 1991); C. Clarke, </w:t>
      </w:r>
      <w:r w:rsidRPr="00B25463">
        <w:rPr>
          <w:rFonts w:ascii="Times New Roman" w:hAnsi="Times New Roman" w:cs="Times New Roman"/>
          <w:i/>
        </w:rPr>
        <w:t xml:space="preserve">Mapping the Medieval City: Space, Place and Identity in Chester, c.1200-1600 </w:t>
      </w:r>
      <w:r w:rsidRPr="00B25463">
        <w:rPr>
          <w:rFonts w:ascii="Times New Roman" w:hAnsi="Times New Roman" w:cs="Times New Roman"/>
        </w:rPr>
        <w:t xml:space="preserve">(Cardiff, 2011); P. Arnade, ‘City, State and Public Ritual in the Late-Medieval Burgundian Netherlands’, </w:t>
      </w:r>
      <w:r w:rsidRPr="00B25463">
        <w:rPr>
          <w:rFonts w:ascii="Times New Roman" w:hAnsi="Times New Roman" w:cs="Times New Roman"/>
          <w:i/>
        </w:rPr>
        <w:t>Comparative Studies in Society and History</w:t>
      </w:r>
      <w:r w:rsidRPr="00B25463">
        <w:rPr>
          <w:rFonts w:ascii="Times New Roman" w:hAnsi="Times New Roman" w:cs="Times New Roman"/>
        </w:rPr>
        <w:t xml:space="preserve"> 39 (1997), 300-19.</w:t>
      </w:r>
    </w:p>
  </w:footnote>
  <w:footnote w:id="27">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J. Canning, ‘The corporation in the political thought of the Italian jurists of the thirteenth and fourteenth centuries’</w:t>
      </w:r>
      <w:r w:rsidRPr="00B25463">
        <w:rPr>
          <w:rFonts w:ascii="Times New Roman" w:hAnsi="Times New Roman" w:cs="Times New Roman"/>
          <w:i/>
        </w:rPr>
        <w:t>, History of Political Thought,</w:t>
      </w:r>
      <w:r w:rsidRPr="00B25463">
        <w:rPr>
          <w:rFonts w:ascii="Times New Roman" w:hAnsi="Times New Roman" w:cs="Times New Roman"/>
        </w:rPr>
        <w:t xml:space="preserve"> 1 (1980), 9-32, at 9; A. Black, </w:t>
      </w:r>
      <w:r w:rsidRPr="00B25463">
        <w:rPr>
          <w:rFonts w:ascii="Times New Roman" w:hAnsi="Times New Roman" w:cs="Times New Roman"/>
          <w:i/>
        </w:rPr>
        <w:t>Political Thought in Europe, 1250-1450</w:t>
      </w:r>
      <w:r w:rsidRPr="00B25463">
        <w:rPr>
          <w:rFonts w:ascii="Times New Roman" w:hAnsi="Times New Roman" w:cs="Times New Roman"/>
        </w:rPr>
        <w:t xml:space="preserve"> (Cambridge, 1992), 14- 41. Canning lists </w:t>
      </w:r>
      <w:r w:rsidRPr="00B25463">
        <w:rPr>
          <w:rFonts w:ascii="Times New Roman" w:hAnsi="Times New Roman" w:cs="Times New Roman"/>
          <w:i/>
        </w:rPr>
        <w:t xml:space="preserve">corpus, respublica, populus, civitas, collegium, societas </w:t>
      </w:r>
      <w:r w:rsidRPr="00B25463">
        <w:rPr>
          <w:rFonts w:ascii="Times New Roman" w:hAnsi="Times New Roman" w:cs="Times New Roman"/>
        </w:rPr>
        <w:t>and</w:t>
      </w:r>
      <w:r w:rsidRPr="00B25463">
        <w:rPr>
          <w:rFonts w:ascii="Times New Roman" w:hAnsi="Times New Roman" w:cs="Times New Roman"/>
          <w:i/>
        </w:rPr>
        <w:t xml:space="preserve"> universitas </w:t>
      </w:r>
      <w:r w:rsidRPr="00B25463">
        <w:rPr>
          <w:rFonts w:ascii="Times New Roman" w:hAnsi="Times New Roman" w:cs="Times New Roman"/>
        </w:rPr>
        <w:t>as possible alternatives.</w:t>
      </w:r>
    </w:p>
  </w:footnote>
  <w:footnote w:id="28">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Canning, ‘The corporation’,</w:t>
      </w:r>
      <w:r w:rsidR="00340F5C" w:rsidRPr="00B25463">
        <w:rPr>
          <w:rFonts w:ascii="Times New Roman" w:hAnsi="Times New Roman" w:cs="Times New Roman"/>
        </w:rPr>
        <w:t xml:space="preserve"> 10-14; Dickinson, </w:t>
      </w:r>
      <w:r w:rsidR="00340F5C" w:rsidRPr="00B25463">
        <w:rPr>
          <w:rFonts w:ascii="Times New Roman" w:hAnsi="Times New Roman" w:cs="Times New Roman"/>
          <w:i/>
        </w:rPr>
        <w:t>Early Records</w:t>
      </w:r>
      <w:r w:rsidR="002B7FA2" w:rsidRPr="00B25463">
        <w:rPr>
          <w:rFonts w:ascii="Times New Roman" w:hAnsi="Times New Roman" w:cs="Times New Roman"/>
        </w:rPr>
        <w:t>,</w:t>
      </w:r>
      <w:r w:rsidR="00340F5C" w:rsidRPr="00B25463">
        <w:rPr>
          <w:rFonts w:ascii="Times New Roman" w:hAnsi="Times New Roman" w:cs="Times New Roman"/>
        </w:rPr>
        <w:t xml:space="preserve"> xlviii-xlix.</w:t>
      </w:r>
    </w:p>
  </w:footnote>
  <w:footnote w:id="29">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00163D4B" w:rsidRPr="00B25463">
        <w:rPr>
          <w:rFonts w:ascii="Times New Roman" w:hAnsi="Times New Roman" w:cs="Times New Roman"/>
        </w:rPr>
        <w:t xml:space="preserve">Canning, ‘The corporation’, 14; Dickinson, </w:t>
      </w:r>
      <w:r w:rsidR="00163D4B" w:rsidRPr="00B25463">
        <w:rPr>
          <w:rFonts w:ascii="Times New Roman" w:hAnsi="Times New Roman" w:cs="Times New Roman"/>
          <w:i/>
        </w:rPr>
        <w:t>Early Records</w:t>
      </w:r>
      <w:r w:rsidR="002B7FA2" w:rsidRPr="00B25463">
        <w:rPr>
          <w:rFonts w:ascii="Times New Roman" w:hAnsi="Times New Roman" w:cs="Times New Roman"/>
        </w:rPr>
        <w:t xml:space="preserve">, </w:t>
      </w:r>
      <w:r w:rsidR="00163D4B" w:rsidRPr="00B25463">
        <w:rPr>
          <w:rFonts w:ascii="Times New Roman" w:hAnsi="Times New Roman" w:cs="Times New Roman"/>
        </w:rPr>
        <w:t>lxxxviii.</w:t>
      </w:r>
    </w:p>
  </w:footnote>
  <w:footnote w:id="30">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J.D. Marwick (ed.), </w:t>
      </w:r>
      <w:r w:rsidRPr="00B25463">
        <w:rPr>
          <w:rFonts w:ascii="Times New Roman" w:hAnsi="Times New Roman" w:cs="Times New Roman"/>
          <w:i/>
        </w:rPr>
        <w:t>Charters and Other Documents Relating to the City of Edinburgh</w:t>
      </w:r>
      <w:r w:rsidRPr="00B25463">
        <w:rPr>
          <w:rFonts w:ascii="Times New Roman" w:hAnsi="Times New Roman" w:cs="Times New Roman"/>
        </w:rPr>
        <w:t xml:space="preserve"> </w:t>
      </w:r>
      <w:r w:rsidRPr="00B25463">
        <w:rPr>
          <w:rFonts w:ascii="Times New Roman" w:hAnsi="Times New Roman" w:cs="Times New Roman"/>
          <w:i/>
        </w:rPr>
        <w:t>(Edin. Chrs),</w:t>
      </w:r>
      <w:r w:rsidRPr="00B25463">
        <w:rPr>
          <w:rFonts w:ascii="Times New Roman" w:hAnsi="Times New Roman" w:cs="Times New Roman"/>
        </w:rPr>
        <w:t xml:space="preserve"> Scottish Burgh Records Society (Edinburgh, 1871), 25. ‘</w:t>
      </w:r>
      <w:r w:rsidRPr="00B25463">
        <w:rPr>
          <w:rFonts w:ascii="Times New Roman" w:hAnsi="Times New Roman" w:cs="Times New Roman"/>
          <w:bCs/>
          <w:iCs/>
        </w:rPr>
        <w:t>Sciatis nos dedisse concessisse et hac presenti carta nostra confirmasse Burgensibus et Communitati Burgi de Edynburgh…</w:t>
      </w:r>
      <w:r w:rsidRPr="00B25463">
        <w:rPr>
          <w:rFonts w:ascii="Times New Roman" w:hAnsi="Times New Roman" w:cs="Times New Roman"/>
        </w:rPr>
        <w:t>’.</w:t>
      </w:r>
    </w:p>
  </w:footnote>
  <w:footnote w:id="31">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Edin. Chrs</w:t>
      </w:r>
      <w:r w:rsidRPr="00B25463">
        <w:rPr>
          <w:rFonts w:ascii="Times New Roman" w:hAnsi="Times New Roman" w:cs="Times New Roman"/>
        </w:rPr>
        <w:t>, 26-7. ‘</w:t>
      </w:r>
      <w:r w:rsidRPr="00B25463">
        <w:rPr>
          <w:rFonts w:ascii="Times New Roman" w:hAnsi="Times New Roman" w:cs="Times New Roman"/>
          <w:bCs/>
          <w:iCs/>
        </w:rPr>
        <w:t>preiudicium ac grauamen Burgi nostri de Edynburgh ac Burgensium nostrorum eiusdem loci…</w:t>
      </w:r>
      <w:r w:rsidRPr="00B25463">
        <w:rPr>
          <w:rFonts w:ascii="Times New Roman" w:hAnsi="Times New Roman" w:cs="Times New Roman"/>
        </w:rPr>
        <w:t>’.</w:t>
      </w:r>
    </w:p>
  </w:footnote>
  <w:footnote w:id="32">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R.L.C. Hunter ‘Corporate personality and the Scottish burgh: an historical note’ in G.W.S. Barrow (ed.), </w:t>
      </w:r>
      <w:r w:rsidRPr="00B25463">
        <w:rPr>
          <w:rFonts w:ascii="Times New Roman" w:hAnsi="Times New Roman" w:cs="Times New Roman"/>
          <w:i/>
        </w:rPr>
        <w:t>The Scottish Tradition: Essays in Honour of Ronald Gordon Cant</w:t>
      </w:r>
      <w:r w:rsidRPr="00B25463">
        <w:rPr>
          <w:rFonts w:ascii="Times New Roman" w:hAnsi="Times New Roman" w:cs="Times New Roman"/>
        </w:rPr>
        <w:t xml:space="preserve"> (Edinburgh, 1974), 223-42, at 232.</w:t>
      </w:r>
    </w:p>
  </w:footnote>
  <w:footnote w:id="33">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Ibid</w:t>
      </w:r>
      <w:r w:rsidRPr="00B25463">
        <w:rPr>
          <w:rFonts w:ascii="Times New Roman" w:hAnsi="Times New Roman" w:cs="Times New Roman"/>
        </w:rPr>
        <w:t>, 231; 237. These incidents are listed as ‘the power to sue and liability to be sued as a body…[the] power to hold landed property, the privilege of using and the power legally to act by a common seal, perpetual succession…and the power to make by-laws.’</w:t>
      </w:r>
    </w:p>
  </w:footnote>
  <w:footnote w:id="34">
    <w:p w:rsidR="00E46D3D" w:rsidRPr="00B25463" w:rsidRDefault="00E46D3D" w:rsidP="00DD296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Ibid</w:t>
      </w:r>
      <w:r w:rsidRPr="00B25463">
        <w:rPr>
          <w:rFonts w:ascii="Times New Roman" w:hAnsi="Times New Roman" w:cs="Times New Roman"/>
        </w:rPr>
        <w:t>, 232.</w:t>
      </w:r>
    </w:p>
  </w:footnote>
  <w:footnote w:id="35">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As noted by Canning, above, n. 30. See also Black, </w:t>
      </w:r>
      <w:r w:rsidRPr="00B25463">
        <w:rPr>
          <w:rFonts w:ascii="Times New Roman" w:hAnsi="Times New Roman" w:cs="Times New Roman"/>
          <w:i/>
        </w:rPr>
        <w:t>Political Thought</w:t>
      </w:r>
      <w:r w:rsidRPr="00B25463">
        <w:rPr>
          <w:rFonts w:ascii="Times New Roman" w:hAnsi="Times New Roman" w:cs="Times New Roman"/>
        </w:rPr>
        <w:t>, 118-21.</w:t>
      </w:r>
    </w:p>
  </w:footnote>
  <w:footnote w:id="36">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 Reynolds, </w:t>
      </w:r>
      <w:r w:rsidRPr="00B25463">
        <w:rPr>
          <w:rFonts w:ascii="Times New Roman" w:hAnsi="Times New Roman" w:cs="Times New Roman"/>
          <w:i/>
        </w:rPr>
        <w:t>Kingdoms and Communities in Western Europe, 900-1300</w:t>
      </w:r>
      <w:r w:rsidRPr="00B25463">
        <w:rPr>
          <w:rFonts w:ascii="Times New Roman" w:hAnsi="Times New Roman" w:cs="Times New Roman"/>
        </w:rPr>
        <w:t xml:space="preserve"> (Oxford, 1984), 182. See also J. Watts, </w:t>
      </w:r>
      <w:r w:rsidRPr="00B25463">
        <w:rPr>
          <w:rFonts w:ascii="Times New Roman" w:hAnsi="Times New Roman" w:cs="Times New Roman"/>
          <w:i/>
        </w:rPr>
        <w:t>The Making of Polities: Europe, 1300-1500</w:t>
      </w:r>
      <w:r w:rsidRPr="00B25463">
        <w:rPr>
          <w:rFonts w:ascii="Times New Roman" w:hAnsi="Times New Roman" w:cs="Times New Roman"/>
        </w:rPr>
        <w:t xml:space="preserve"> (Cambridge, 2009), 98-99.</w:t>
      </w:r>
    </w:p>
  </w:footnote>
  <w:footnote w:id="37">
    <w:p w:rsidR="009E55DA" w:rsidRPr="00B25463" w:rsidRDefault="009E55DA">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Dickinson, </w:t>
      </w:r>
      <w:r w:rsidRPr="00B25463">
        <w:rPr>
          <w:rFonts w:ascii="Times New Roman" w:hAnsi="Times New Roman" w:cs="Times New Roman"/>
          <w:i/>
        </w:rPr>
        <w:t>Early Records</w:t>
      </w:r>
      <w:r w:rsidRPr="00B25463">
        <w:rPr>
          <w:rFonts w:ascii="Times New Roman" w:hAnsi="Times New Roman" w:cs="Times New Roman"/>
        </w:rPr>
        <w:t>, xlix states that the Scottish medieval burgh can be seen as ‘something approaching a corporation’, due to its ability to hold property ‘for the common good’. On the burgh seals, see l-li in the same volume.</w:t>
      </w:r>
    </w:p>
  </w:footnote>
  <w:footnote w:id="38">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For the conditions and processes which relate to this see Ewan, </w:t>
      </w:r>
      <w:r w:rsidRPr="00B25463">
        <w:rPr>
          <w:rFonts w:ascii="Times New Roman" w:hAnsi="Times New Roman" w:cs="Times New Roman"/>
          <w:i/>
        </w:rPr>
        <w:t>Townlife</w:t>
      </w:r>
      <w:r w:rsidRPr="00B25463">
        <w:rPr>
          <w:rFonts w:ascii="Times New Roman" w:hAnsi="Times New Roman" w:cs="Times New Roman"/>
        </w:rPr>
        <w:t xml:space="preserve">, </w:t>
      </w:r>
      <w:r w:rsidRPr="00B25463">
        <w:rPr>
          <w:rFonts w:ascii="Times New Roman" w:hAnsi="Times New Roman" w:cs="Times New Roman"/>
          <w:i/>
        </w:rPr>
        <w:t>passim</w:t>
      </w:r>
      <w:r w:rsidRPr="00B25463">
        <w:rPr>
          <w:rFonts w:ascii="Times New Roman" w:hAnsi="Times New Roman" w:cs="Times New Roman"/>
        </w:rPr>
        <w:t>.</w:t>
      </w:r>
    </w:p>
  </w:footnote>
  <w:footnote w:id="39">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1/1/6/824-5; </w:t>
      </w:r>
      <w:r w:rsidRPr="00B25463">
        <w:rPr>
          <w:rFonts w:ascii="Times New Roman" w:hAnsi="Times New Roman" w:cs="Times New Roman"/>
          <w:i/>
        </w:rPr>
        <w:t>Abdn Counc</w:t>
      </w:r>
      <w:r w:rsidRPr="00B25463">
        <w:rPr>
          <w:rFonts w:ascii="Times New Roman" w:hAnsi="Times New Roman" w:cs="Times New Roman"/>
        </w:rPr>
        <w:t>., 40.</w:t>
      </w:r>
    </w:p>
  </w:footnote>
  <w:footnote w:id="40">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1/1/6/599; </w:t>
      </w:r>
      <w:r w:rsidRPr="00B25463">
        <w:rPr>
          <w:rFonts w:ascii="Times New Roman" w:hAnsi="Times New Roman" w:cs="Times New Roman"/>
          <w:i/>
        </w:rPr>
        <w:t>Abdn Counc</w:t>
      </w:r>
      <w:r w:rsidRPr="00B25463">
        <w:rPr>
          <w:rFonts w:ascii="Times New Roman" w:hAnsi="Times New Roman" w:cs="Times New Roman"/>
        </w:rPr>
        <w:t>., 37.</w:t>
      </w:r>
    </w:p>
  </w:footnote>
  <w:footnote w:id="41">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Edin. Chrs</w:t>
      </w:r>
      <w:r w:rsidRPr="00B25463">
        <w:rPr>
          <w:rFonts w:ascii="Times New Roman" w:hAnsi="Times New Roman" w:cs="Times New Roman"/>
        </w:rPr>
        <w:t>, 134.</w:t>
      </w:r>
    </w:p>
  </w:footnote>
  <w:footnote w:id="42">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Ibid</w:t>
      </w:r>
      <w:r w:rsidRPr="00B25463">
        <w:rPr>
          <w:rFonts w:ascii="Times New Roman" w:hAnsi="Times New Roman" w:cs="Times New Roman"/>
        </w:rPr>
        <w:t>, 134-5.</w:t>
      </w:r>
    </w:p>
  </w:footnote>
  <w:footnote w:id="43">
    <w:p w:rsidR="00340F5C" w:rsidRPr="00B25463" w:rsidRDefault="00340F5C">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00432365" w:rsidRPr="00B25463">
        <w:rPr>
          <w:rFonts w:ascii="Times New Roman" w:hAnsi="Times New Roman" w:cs="Times New Roman"/>
        </w:rPr>
        <w:t xml:space="preserve">For the freedoms </w:t>
      </w:r>
      <w:r w:rsidR="00432AC1" w:rsidRPr="00B25463">
        <w:rPr>
          <w:rFonts w:ascii="Times New Roman" w:hAnsi="Times New Roman" w:cs="Times New Roman"/>
        </w:rPr>
        <w:t xml:space="preserve">and privileges pertaining to </w:t>
      </w:r>
      <w:r w:rsidR="00432365" w:rsidRPr="00B25463">
        <w:rPr>
          <w:rFonts w:ascii="Times New Roman" w:hAnsi="Times New Roman" w:cs="Times New Roman"/>
        </w:rPr>
        <w:t xml:space="preserve">the burgesses see </w:t>
      </w:r>
      <w:r w:rsidRPr="00B25463">
        <w:rPr>
          <w:rFonts w:ascii="Times New Roman" w:hAnsi="Times New Roman" w:cs="Times New Roman"/>
        </w:rPr>
        <w:t xml:space="preserve">Dickinson, </w:t>
      </w:r>
      <w:r w:rsidRPr="00B25463">
        <w:rPr>
          <w:rFonts w:ascii="Times New Roman" w:hAnsi="Times New Roman" w:cs="Times New Roman"/>
          <w:i/>
        </w:rPr>
        <w:t>Early Records</w:t>
      </w:r>
      <w:r w:rsidR="002B7FA2" w:rsidRPr="00B25463">
        <w:rPr>
          <w:rFonts w:ascii="Times New Roman" w:hAnsi="Times New Roman" w:cs="Times New Roman"/>
        </w:rPr>
        <w:t xml:space="preserve">, </w:t>
      </w:r>
      <w:r w:rsidR="00432AC1" w:rsidRPr="00B25463">
        <w:rPr>
          <w:rFonts w:ascii="Times New Roman" w:hAnsi="Times New Roman" w:cs="Times New Roman"/>
        </w:rPr>
        <w:t>xxxv-xl; lxxiii-lxxvi.</w:t>
      </w:r>
    </w:p>
  </w:footnote>
  <w:footnote w:id="44">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For its use in early modern England see J. Barry, ‘Civility and Civic Culture in Early Modern England: The Meanings of Urban Freedom’ in P. Burke, B. Harrison and P. Slack (eds.) </w:t>
      </w:r>
      <w:r w:rsidRPr="00B25463">
        <w:rPr>
          <w:rFonts w:ascii="Times New Roman" w:hAnsi="Times New Roman" w:cs="Times New Roman"/>
          <w:i/>
        </w:rPr>
        <w:t>Civil Histories: Essays Presented to Sir Keith Thomas</w:t>
      </w:r>
      <w:r w:rsidRPr="00B25463">
        <w:rPr>
          <w:rFonts w:ascii="Times New Roman" w:hAnsi="Times New Roman" w:cs="Times New Roman"/>
        </w:rPr>
        <w:t xml:space="preserve"> (Oxford, 2000), 181-96. </w:t>
      </w:r>
    </w:p>
  </w:footnote>
  <w:footnote w:id="45">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Pr="00B25463">
        <w:rPr>
          <w:rFonts w:ascii="Times New Roman" w:hAnsi="Times New Roman" w:cs="Times New Roman"/>
          <w:i/>
        </w:rPr>
        <w:t xml:space="preserve">Abdn Guild Recs., </w:t>
      </w:r>
      <w:r w:rsidRPr="00B25463">
        <w:rPr>
          <w:rFonts w:ascii="Times New Roman" w:hAnsi="Times New Roman" w:cs="Times New Roman"/>
        </w:rPr>
        <w:t>67.</w:t>
      </w:r>
      <w:r w:rsidR="00340F5C" w:rsidRPr="00B25463">
        <w:rPr>
          <w:rFonts w:ascii="Times New Roman" w:hAnsi="Times New Roman" w:cs="Times New Roman"/>
        </w:rPr>
        <w:t xml:space="preserve"> </w:t>
      </w:r>
    </w:p>
  </w:footnote>
  <w:footnote w:id="46">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NLS/Adv.MS.31.4.9, 132; </w:t>
      </w:r>
      <w:r w:rsidRPr="00B25463">
        <w:rPr>
          <w:rFonts w:ascii="Times New Roman" w:hAnsi="Times New Roman" w:cs="Times New Roman"/>
          <w:i/>
        </w:rPr>
        <w:t>Edin. Recs.</w:t>
      </w:r>
      <w:r w:rsidRPr="00B25463">
        <w:rPr>
          <w:rFonts w:ascii="Times New Roman" w:hAnsi="Times New Roman" w:cs="Times New Roman"/>
        </w:rPr>
        <w:t xml:space="preserve">, 59, 37. </w:t>
      </w:r>
    </w:p>
  </w:footnote>
  <w:footnote w:id="47">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1/1/7/724-5; </w:t>
      </w:r>
      <w:r w:rsidRPr="00B25463">
        <w:rPr>
          <w:rFonts w:ascii="Times New Roman" w:hAnsi="Times New Roman" w:cs="Times New Roman"/>
          <w:i/>
        </w:rPr>
        <w:t>Abdn Counc</w:t>
      </w:r>
      <w:r w:rsidRPr="00B25463">
        <w:rPr>
          <w:rFonts w:ascii="Times New Roman" w:hAnsi="Times New Roman" w:cs="Times New Roman"/>
        </w:rPr>
        <w:t>., 30-1, which erroneously dates this entry to 1471.</w:t>
      </w:r>
    </w:p>
  </w:footnote>
  <w:footnote w:id="48">
    <w:p w:rsidR="00497DBE" w:rsidRPr="00B25463" w:rsidRDefault="00497DBE">
      <w:pPr>
        <w:pStyle w:val="FootnoteText"/>
        <w:rPr>
          <w:rFonts w:ascii="Times New Roman" w:hAnsi="Times New Roman" w:cs="Times New Roman"/>
        </w:rPr>
      </w:pPr>
      <w:r w:rsidRPr="00B25463">
        <w:rPr>
          <w:rStyle w:val="FootnoteReference"/>
          <w:rFonts w:ascii="Times New Roman" w:hAnsi="Times New Roman" w:cs="Times New Roman"/>
        </w:rPr>
        <w:footnoteRef/>
      </w:r>
      <w:r w:rsidR="000500E5">
        <w:rPr>
          <w:rFonts w:ascii="Times New Roman" w:hAnsi="Times New Roman" w:cs="Times New Roman"/>
        </w:rPr>
        <w:t xml:space="preserve"> An ordinance of 144</w:t>
      </w:r>
      <w:r w:rsidRPr="00B25463">
        <w:rPr>
          <w:rFonts w:ascii="Times New Roman" w:hAnsi="Times New Roman" w:cs="Times New Roman"/>
        </w:rPr>
        <w:t xml:space="preserve">6 stated that at least twelve members of the council should be present for business affecting the community. ACA/CA 1/1/5/722; </w:t>
      </w:r>
      <w:r w:rsidRPr="00B25463">
        <w:rPr>
          <w:rFonts w:ascii="Times New Roman" w:hAnsi="Times New Roman" w:cs="Times New Roman"/>
          <w:i/>
        </w:rPr>
        <w:t xml:space="preserve">Abdn </w:t>
      </w:r>
      <w:r w:rsidR="0000741B">
        <w:rPr>
          <w:rFonts w:ascii="Times New Roman" w:hAnsi="Times New Roman" w:cs="Times New Roman"/>
          <w:i/>
        </w:rPr>
        <w:t>Guild Recs.</w:t>
      </w:r>
      <w:r w:rsidR="00AE095C">
        <w:rPr>
          <w:rFonts w:ascii="Times New Roman" w:hAnsi="Times New Roman" w:cs="Times New Roman"/>
        </w:rPr>
        <w:t>, 112.</w:t>
      </w:r>
    </w:p>
  </w:footnote>
  <w:footnote w:id="49">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1/1/7/34-36; </w:t>
      </w:r>
      <w:r w:rsidRPr="00B25463">
        <w:rPr>
          <w:rFonts w:ascii="Times New Roman" w:hAnsi="Times New Roman" w:cs="Times New Roman"/>
          <w:i/>
        </w:rPr>
        <w:t>Abdn Counc</w:t>
      </w:r>
      <w:r w:rsidRPr="00B25463">
        <w:rPr>
          <w:rFonts w:ascii="Times New Roman" w:hAnsi="Times New Roman" w:cs="Times New Roman"/>
        </w:rPr>
        <w:t>., 42-3. For a very brief discussion of Rutherford’s career see Booton, ‘Burgesses and landed men’, 305.</w:t>
      </w:r>
    </w:p>
  </w:footnote>
  <w:footnote w:id="50">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1/1/7/34; </w:t>
      </w:r>
      <w:r w:rsidRPr="00B25463">
        <w:rPr>
          <w:rFonts w:ascii="Times New Roman" w:hAnsi="Times New Roman" w:cs="Times New Roman"/>
          <w:i/>
        </w:rPr>
        <w:t>Abdn Counc</w:t>
      </w:r>
      <w:r w:rsidRPr="00B25463">
        <w:rPr>
          <w:rFonts w:ascii="Times New Roman" w:hAnsi="Times New Roman" w:cs="Times New Roman"/>
        </w:rPr>
        <w:t>., 42.</w:t>
      </w:r>
    </w:p>
  </w:footnote>
  <w:footnote w:id="51">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1/1/7/ 35; </w:t>
      </w:r>
      <w:r w:rsidRPr="00B25463">
        <w:rPr>
          <w:rFonts w:ascii="Times New Roman" w:hAnsi="Times New Roman" w:cs="Times New Roman"/>
          <w:i/>
        </w:rPr>
        <w:t>Abdn Counc</w:t>
      </w:r>
      <w:r w:rsidRPr="00B25463">
        <w:rPr>
          <w:rFonts w:ascii="Times New Roman" w:hAnsi="Times New Roman" w:cs="Times New Roman"/>
        </w:rPr>
        <w:t>., 42-3.</w:t>
      </w:r>
    </w:p>
  </w:footnote>
  <w:footnote w:id="52">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1/1/7/35;</w:t>
      </w:r>
      <w:r w:rsidRPr="00B25463">
        <w:rPr>
          <w:rFonts w:ascii="Times New Roman" w:hAnsi="Times New Roman" w:cs="Times New Roman"/>
          <w:i/>
        </w:rPr>
        <w:t xml:space="preserve"> Abdn Counc., </w:t>
      </w:r>
      <w:r w:rsidRPr="00B25463">
        <w:rPr>
          <w:rFonts w:ascii="Times New Roman" w:hAnsi="Times New Roman" w:cs="Times New Roman"/>
        </w:rPr>
        <w:t>43.</w:t>
      </w:r>
    </w:p>
  </w:footnote>
  <w:footnote w:id="53">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1/1/7/35-6; </w:t>
      </w:r>
      <w:r w:rsidRPr="00B25463">
        <w:rPr>
          <w:rFonts w:ascii="Times New Roman" w:hAnsi="Times New Roman" w:cs="Times New Roman"/>
          <w:i/>
        </w:rPr>
        <w:t>Abdn Counc</w:t>
      </w:r>
      <w:r w:rsidRPr="00B25463">
        <w:rPr>
          <w:rFonts w:ascii="Times New Roman" w:hAnsi="Times New Roman" w:cs="Times New Roman"/>
        </w:rPr>
        <w:t>., 44.</w:t>
      </w:r>
    </w:p>
  </w:footnote>
  <w:footnote w:id="54">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For an estimate of the burgess population, see M. Lynch and H. M. Dingwall, ‘Elite society in town and country’ in Dennison, Ditchburn and Lynch (eds.), </w:t>
      </w:r>
      <w:r w:rsidRPr="00B25463">
        <w:rPr>
          <w:rFonts w:ascii="Times New Roman" w:hAnsi="Times New Roman" w:cs="Times New Roman"/>
          <w:i/>
        </w:rPr>
        <w:t>Aberdeen Before 1800</w:t>
      </w:r>
      <w:r w:rsidRPr="00B25463">
        <w:rPr>
          <w:rFonts w:ascii="Times New Roman" w:hAnsi="Times New Roman" w:cs="Times New Roman"/>
        </w:rPr>
        <w:t>, 185, which equates burgesses to taxpayers, and suggest an average of 320 between the years 1448-68.</w:t>
      </w:r>
      <w:r w:rsidR="00432365" w:rsidRPr="00B25463">
        <w:rPr>
          <w:rFonts w:ascii="Times New Roman" w:hAnsi="Times New Roman" w:cs="Times New Roman"/>
        </w:rPr>
        <w:t xml:space="preserve"> On urban populations more broadly, Dickinson, </w:t>
      </w:r>
      <w:r w:rsidR="00432365" w:rsidRPr="00B25463">
        <w:rPr>
          <w:rFonts w:ascii="Times New Roman" w:hAnsi="Times New Roman" w:cs="Times New Roman"/>
          <w:i/>
        </w:rPr>
        <w:t>Early Records</w:t>
      </w:r>
      <w:r w:rsidR="002B7FA2" w:rsidRPr="00B25463">
        <w:rPr>
          <w:rFonts w:ascii="Times New Roman" w:hAnsi="Times New Roman" w:cs="Times New Roman"/>
        </w:rPr>
        <w:t>,</w:t>
      </w:r>
      <w:r w:rsidR="00432365" w:rsidRPr="00B25463">
        <w:rPr>
          <w:rFonts w:ascii="Times New Roman" w:hAnsi="Times New Roman" w:cs="Times New Roman"/>
        </w:rPr>
        <w:t xml:space="preserve"> xlv-xlvii.</w:t>
      </w:r>
    </w:p>
  </w:footnote>
  <w:footnote w:id="55">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1/1/5(2)/824; </w:t>
      </w:r>
      <w:r w:rsidRPr="00B25463">
        <w:rPr>
          <w:rFonts w:ascii="Times New Roman" w:hAnsi="Times New Roman" w:cs="Times New Roman"/>
          <w:i/>
        </w:rPr>
        <w:t>Abdn Counc</w:t>
      </w:r>
      <w:r w:rsidRPr="00B25463">
        <w:rPr>
          <w:rFonts w:ascii="Times New Roman" w:hAnsi="Times New Roman" w:cs="Times New Roman"/>
        </w:rPr>
        <w:t>., 22</w:t>
      </w:r>
      <w:r w:rsidRPr="00B25463">
        <w:rPr>
          <w:rFonts w:ascii="Times New Roman" w:hAnsi="Times New Roman" w:cs="Times New Roman"/>
          <w:sz w:val="22"/>
          <w:szCs w:val="22"/>
        </w:rPr>
        <w:t xml:space="preserve"> </w:t>
      </w:r>
    </w:p>
  </w:footnote>
  <w:footnote w:id="56">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1/1/5(2)/691; </w:t>
      </w:r>
      <w:r w:rsidRPr="00B25463">
        <w:rPr>
          <w:rFonts w:ascii="Times New Roman" w:hAnsi="Times New Roman" w:cs="Times New Roman"/>
          <w:i/>
        </w:rPr>
        <w:t>Abdn Counc</w:t>
      </w:r>
      <w:r w:rsidRPr="00B25463">
        <w:rPr>
          <w:rFonts w:ascii="Times New Roman" w:hAnsi="Times New Roman" w:cs="Times New Roman"/>
        </w:rPr>
        <w:t>., 12.</w:t>
      </w:r>
    </w:p>
  </w:footnote>
  <w:footnote w:id="57">
    <w:p w:rsidR="00432365" w:rsidRPr="00B25463" w:rsidRDefault="00432365">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For the evolution of jurisdictional relationship between crown, town and guild see Dickinson, </w:t>
      </w:r>
      <w:r w:rsidRPr="00B25463">
        <w:rPr>
          <w:rFonts w:ascii="Times New Roman" w:hAnsi="Times New Roman" w:cs="Times New Roman"/>
          <w:i/>
        </w:rPr>
        <w:t>Early Records</w:t>
      </w:r>
      <w:r w:rsidRPr="00B25463">
        <w:rPr>
          <w:rFonts w:ascii="Times New Roman" w:hAnsi="Times New Roman" w:cs="Times New Roman"/>
        </w:rPr>
        <w:t>, lxix-xc.</w:t>
      </w:r>
    </w:p>
  </w:footnote>
  <w:footnote w:id="58">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This is a point made in Dumolyn, ‘Urban ideologies’, 84-9. The following draws upon his approach. </w:t>
      </w:r>
    </w:p>
  </w:footnote>
  <w:footnote w:id="59">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See M. S. Kempshall, </w:t>
      </w:r>
      <w:r w:rsidRPr="00B25463">
        <w:rPr>
          <w:rFonts w:ascii="Times New Roman" w:hAnsi="Times New Roman" w:cs="Times New Roman"/>
          <w:i/>
        </w:rPr>
        <w:t>The Common Good in Late Medieval Political Thought</w:t>
      </w:r>
      <w:r w:rsidRPr="00B25463">
        <w:rPr>
          <w:rFonts w:ascii="Times New Roman" w:hAnsi="Times New Roman" w:cs="Times New Roman"/>
        </w:rPr>
        <w:t xml:space="preserve"> (Oxford, 1999) for its development.</w:t>
      </w:r>
      <w:r w:rsidR="0000741B">
        <w:rPr>
          <w:rFonts w:ascii="Times New Roman" w:hAnsi="Times New Roman" w:cs="Times New Roman"/>
        </w:rPr>
        <w:t xml:space="preserve"> </w:t>
      </w:r>
    </w:p>
  </w:footnote>
  <w:footnote w:id="60">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Torrie (ed.), </w:t>
      </w:r>
      <w:r w:rsidRPr="00B25463">
        <w:rPr>
          <w:rFonts w:ascii="Times New Roman" w:hAnsi="Times New Roman" w:cs="Times New Roman"/>
          <w:i/>
        </w:rPr>
        <w:t xml:space="preserve">Guild Court Book of Dunfermline, </w:t>
      </w:r>
      <w:r w:rsidRPr="00B25463">
        <w:rPr>
          <w:rFonts w:ascii="Times New Roman" w:hAnsi="Times New Roman" w:cs="Times New Roman"/>
        </w:rPr>
        <w:t>19.</w:t>
      </w:r>
    </w:p>
  </w:footnote>
  <w:footnote w:id="61">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Stavert (ed.), </w:t>
      </w:r>
      <w:r w:rsidRPr="00B25463">
        <w:rPr>
          <w:rFonts w:ascii="Times New Roman" w:hAnsi="Times New Roman" w:cs="Times New Roman"/>
          <w:i/>
        </w:rPr>
        <w:t xml:space="preserve">Perth Guildry Book, </w:t>
      </w:r>
      <w:r w:rsidRPr="00B25463">
        <w:rPr>
          <w:rFonts w:ascii="Times New Roman" w:hAnsi="Times New Roman" w:cs="Times New Roman"/>
        </w:rPr>
        <w:t>32.</w:t>
      </w:r>
    </w:p>
  </w:footnote>
  <w:footnote w:id="62">
    <w:p w:rsidR="00E46D3D" w:rsidRPr="00B25463" w:rsidRDefault="00E46D3D">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On the ways in which Christian practices reinforced the economic functions of craft guilds see G. Richardson, ‘Craft guilds and Christianity in late medieval England: a rational choice analysis’, </w:t>
      </w:r>
      <w:r w:rsidRPr="00B25463">
        <w:rPr>
          <w:rFonts w:ascii="Times New Roman" w:hAnsi="Times New Roman" w:cs="Times New Roman"/>
          <w:i/>
        </w:rPr>
        <w:t>Rationality and Society</w:t>
      </w:r>
      <w:r w:rsidRPr="00B25463">
        <w:rPr>
          <w:rFonts w:ascii="Times New Roman" w:hAnsi="Times New Roman" w:cs="Times New Roman"/>
        </w:rPr>
        <w:t>, 17 (2005), 139-89.</w:t>
      </w:r>
    </w:p>
  </w:footnote>
  <w:footnote w:id="63">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ECA/SL1/1, 35; </w:t>
      </w:r>
      <w:r w:rsidRPr="00B25463">
        <w:rPr>
          <w:rFonts w:ascii="Times New Roman" w:hAnsi="Times New Roman" w:cs="Times New Roman"/>
          <w:i/>
        </w:rPr>
        <w:t>Edin. Recs.</w:t>
      </w:r>
      <w:r w:rsidRPr="00B25463">
        <w:rPr>
          <w:rFonts w:ascii="Times New Roman" w:hAnsi="Times New Roman" w:cs="Times New Roman"/>
        </w:rPr>
        <w:t>, 59.</w:t>
      </w:r>
    </w:p>
  </w:footnote>
  <w:footnote w:id="64">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w:t>
      </w:r>
      <w:r w:rsidR="002F3563" w:rsidRPr="00B25463">
        <w:rPr>
          <w:rFonts w:ascii="Times New Roman" w:hAnsi="Times New Roman" w:cs="Times New Roman"/>
        </w:rPr>
        <w:t xml:space="preserve">ACA/CA 1/1/5/1/562; </w:t>
      </w:r>
      <w:r w:rsidRPr="00B25463">
        <w:rPr>
          <w:rFonts w:ascii="Times New Roman" w:hAnsi="Times New Roman" w:cs="Times New Roman"/>
          <w:i/>
        </w:rPr>
        <w:t>Abdn Guild Recs.</w:t>
      </w:r>
      <w:r w:rsidRPr="00B25463">
        <w:rPr>
          <w:rFonts w:ascii="Times New Roman" w:hAnsi="Times New Roman" w:cs="Times New Roman"/>
        </w:rPr>
        <w:t>, 63.</w:t>
      </w:r>
    </w:p>
  </w:footnote>
  <w:footnote w:id="65">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ACA/CA 1/1/4/252.</w:t>
      </w:r>
    </w:p>
  </w:footnote>
  <w:footnote w:id="66">
    <w:p w:rsidR="00E46D3D" w:rsidRPr="00B25463" w:rsidRDefault="00E46D3D" w:rsidP="00EA6534">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Ewan, </w:t>
      </w:r>
      <w:r w:rsidRPr="00B25463">
        <w:rPr>
          <w:rFonts w:ascii="Times New Roman" w:hAnsi="Times New Roman" w:cs="Times New Roman"/>
          <w:i/>
        </w:rPr>
        <w:t>Townlife</w:t>
      </w:r>
      <w:r w:rsidRPr="00B25463">
        <w:rPr>
          <w:rFonts w:ascii="Times New Roman" w:hAnsi="Times New Roman" w:cs="Times New Roman"/>
        </w:rPr>
        <w:t>, 66.</w:t>
      </w:r>
    </w:p>
  </w:footnote>
  <w:footnote w:id="67">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NLS/Adv.MS.31.4.9, 94; </w:t>
      </w:r>
      <w:r w:rsidRPr="00B25463">
        <w:rPr>
          <w:rFonts w:ascii="Times New Roman" w:hAnsi="Times New Roman" w:cs="Times New Roman"/>
          <w:i/>
        </w:rPr>
        <w:t>Edin. Recs.</w:t>
      </w:r>
      <w:r w:rsidRPr="00B25463">
        <w:rPr>
          <w:rFonts w:ascii="Times New Roman" w:hAnsi="Times New Roman" w:cs="Times New Roman"/>
        </w:rPr>
        <w:t>, 36.</w:t>
      </w:r>
    </w:p>
  </w:footnote>
  <w:footnote w:id="68">
    <w:p w:rsidR="00E46D3D" w:rsidRPr="00B25463" w:rsidRDefault="00E46D3D" w:rsidP="00405232">
      <w:pPr>
        <w:pStyle w:val="FootnoteText"/>
        <w:rPr>
          <w:rFonts w:ascii="Times New Roman" w:hAnsi="Times New Roman" w:cs="Times New Roman"/>
          <w:i/>
        </w:rPr>
      </w:pPr>
      <w:r w:rsidRPr="00B25463">
        <w:rPr>
          <w:rStyle w:val="FootnoteReference"/>
          <w:rFonts w:ascii="Times New Roman" w:hAnsi="Times New Roman" w:cs="Times New Roman"/>
          <w:i/>
        </w:rPr>
        <w:footnoteRef/>
      </w:r>
      <w:r w:rsidRPr="00B25463">
        <w:rPr>
          <w:rFonts w:ascii="Times New Roman" w:hAnsi="Times New Roman" w:cs="Times New Roman"/>
          <w:i/>
        </w:rPr>
        <w:t xml:space="preserve"> Abdn Guild Recs., </w:t>
      </w:r>
      <w:r w:rsidRPr="00B25463">
        <w:rPr>
          <w:rFonts w:ascii="Times New Roman" w:hAnsi="Times New Roman" w:cs="Times New Roman"/>
        </w:rPr>
        <w:t>100.</w:t>
      </w:r>
      <w:r w:rsidRPr="00B25463">
        <w:rPr>
          <w:rFonts w:ascii="Times New Roman" w:hAnsi="Times New Roman" w:cs="Times New Roman"/>
          <w:i/>
        </w:rPr>
        <w:t xml:space="preserve"> </w:t>
      </w:r>
    </w:p>
  </w:footnote>
  <w:footnote w:id="69">
    <w:p w:rsidR="009E55DA" w:rsidRPr="00B25463" w:rsidRDefault="009E55DA">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Dickinson, </w:t>
      </w:r>
      <w:r w:rsidRPr="00B25463">
        <w:rPr>
          <w:rFonts w:ascii="Times New Roman" w:hAnsi="Times New Roman" w:cs="Times New Roman"/>
          <w:i/>
        </w:rPr>
        <w:t>Early Records</w:t>
      </w:r>
      <w:r w:rsidR="002B7FA2" w:rsidRPr="00B25463">
        <w:rPr>
          <w:rFonts w:ascii="Times New Roman" w:hAnsi="Times New Roman" w:cs="Times New Roman"/>
        </w:rPr>
        <w:t xml:space="preserve">, </w:t>
      </w:r>
      <w:r w:rsidRPr="00B25463">
        <w:rPr>
          <w:rFonts w:ascii="Times New Roman" w:hAnsi="Times New Roman" w:cs="Times New Roman"/>
        </w:rPr>
        <w:t>cxv.</w:t>
      </w:r>
    </w:p>
  </w:footnote>
  <w:footnote w:id="70">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For example </w:t>
      </w:r>
      <w:r w:rsidRPr="00B25463">
        <w:rPr>
          <w:rFonts w:ascii="Times New Roman" w:hAnsi="Times New Roman" w:cs="Times New Roman"/>
          <w:i/>
        </w:rPr>
        <w:t>Abdn Guild Recs.</w:t>
      </w:r>
      <w:r w:rsidRPr="00B25463">
        <w:rPr>
          <w:rFonts w:ascii="Times New Roman" w:hAnsi="Times New Roman" w:cs="Times New Roman"/>
        </w:rPr>
        <w:t>, 64 (werk), 65 (purs), 70 (rentaile).</w:t>
      </w:r>
    </w:p>
  </w:footnote>
  <w:footnote w:id="71">
    <w:p w:rsidR="00E46D3D" w:rsidRPr="00B25463" w:rsidRDefault="00E46D3D" w:rsidP="00887A1B">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This is an argument first made by Quentin Skinner in ‘The principles and practice of opposition: the case of Bolingbroke vs. Walpole’ in N. McKendrick (ed.), </w:t>
      </w:r>
      <w:r w:rsidRPr="00B25463">
        <w:rPr>
          <w:rFonts w:ascii="Times New Roman" w:hAnsi="Times New Roman" w:cs="Times New Roman"/>
          <w:i/>
        </w:rPr>
        <w:t>Historical Perspectives: Studies in English Thought and Society in Honour of J.H. Plumb</w:t>
      </w:r>
      <w:r w:rsidRPr="00B25463">
        <w:rPr>
          <w:rFonts w:ascii="Times New Roman" w:hAnsi="Times New Roman" w:cs="Times New Roman"/>
        </w:rPr>
        <w:t xml:space="preserve"> (London, 1974), 93-128. Watts makes the same case, in the context of fifteenth-century politics, in ‘Ideas, principles and politics’, 117.</w:t>
      </w:r>
    </w:p>
  </w:footnote>
  <w:footnote w:id="72">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Q. Skinner, ‘The idea of a cultural lexicon’ in Skinner, </w:t>
      </w:r>
      <w:r w:rsidRPr="00B25463">
        <w:rPr>
          <w:rFonts w:ascii="Times New Roman" w:hAnsi="Times New Roman" w:cs="Times New Roman"/>
          <w:i/>
        </w:rPr>
        <w:t>Visions of Politics</w:t>
      </w:r>
      <w:r w:rsidRPr="00B25463">
        <w:rPr>
          <w:rFonts w:ascii="Times New Roman" w:hAnsi="Times New Roman" w:cs="Times New Roman"/>
        </w:rPr>
        <w:t xml:space="preserve">, 173-4.  </w:t>
      </w:r>
    </w:p>
  </w:footnote>
  <w:footnote w:id="73">
    <w:p w:rsidR="00E46D3D" w:rsidRPr="00B25463" w:rsidRDefault="00E46D3D" w:rsidP="00405232">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This discussion is informed by Q. Skinner, ‘Motives, intentions and interpretation’ in Skinner, </w:t>
      </w:r>
      <w:r w:rsidRPr="00B25463">
        <w:rPr>
          <w:rFonts w:ascii="Times New Roman" w:hAnsi="Times New Roman" w:cs="Times New Roman"/>
          <w:i/>
        </w:rPr>
        <w:t>Visions of Politics</w:t>
      </w:r>
      <w:r w:rsidRPr="00B25463">
        <w:rPr>
          <w:rFonts w:ascii="Times New Roman" w:hAnsi="Times New Roman" w:cs="Times New Roman"/>
        </w:rPr>
        <w:t>, 90-102.</w:t>
      </w:r>
    </w:p>
  </w:footnote>
  <w:footnote w:id="74">
    <w:p w:rsidR="00432AC1" w:rsidRPr="00B25463" w:rsidRDefault="00432AC1">
      <w:pPr>
        <w:pStyle w:val="FootnoteText"/>
        <w:rPr>
          <w:rFonts w:ascii="Times New Roman" w:hAnsi="Times New Roman" w:cs="Times New Roman"/>
        </w:rPr>
      </w:pPr>
      <w:r w:rsidRPr="00B25463">
        <w:rPr>
          <w:rStyle w:val="FootnoteReference"/>
          <w:rFonts w:ascii="Times New Roman" w:hAnsi="Times New Roman" w:cs="Times New Roman"/>
        </w:rPr>
        <w:footnoteRef/>
      </w:r>
      <w:r w:rsidRPr="00B25463">
        <w:rPr>
          <w:rFonts w:ascii="Times New Roman" w:hAnsi="Times New Roman" w:cs="Times New Roman"/>
        </w:rPr>
        <w:t xml:space="preserve"> On the jurisdiction of the bailie courts, Dickinson, </w:t>
      </w:r>
      <w:r w:rsidRPr="00B25463">
        <w:rPr>
          <w:rFonts w:ascii="Times New Roman" w:hAnsi="Times New Roman" w:cs="Times New Roman"/>
          <w:i/>
        </w:rPr>
        <w:t>Early Records</w:t>
      </w:r>
      <w:r w:rsidRPr="00B25463">
        <w:rPr>
          <w:rFonts w:ascii="Times New Roman" w:hAnsi="Times New Roman" w:cs="Times New Roman"/>
        </w:rPr>
        <w:t>, cxv-cxvii.</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08CE"/>
    <w:rsid w:val="0000741B"/>
    <w:rsid w:val="00016CD6"/>
    <w:rsid w:val="00032197"/>
    <w:rsid w:val="00041A00"/>
    <w:rsid w:val="000500E5"/>
    <w:rsid w:val="00056334"/>
    <w:rsid w:val="00057AAB"/>
    <w:rsid w:val="00064170"/>
    <w:rsid w:val="000717A7"/>
    <w:rsid w:val="00091E92"/>
    <w:rsid w:val="000B4F0A"/>
    <w:rsid w:val="000D066C"/>
    <w:rsid w:val="000D4A9F"/>
    <w:rsid w:val="000D7135"/>
    <w:rsid w:val="00105064"/>
    <w:rsid w:val="00106544"/>
    <w:rsid w:val="00117A2A"/>
    <w:rsid w:val="0012228D"/>
    <w:rsid w:val="00123EE5"/>
    <w:rsid w:val="001514A8"/>
    <w:rsid w:val="00152F4F"/>
    <w:rsid w:val="00163D4B"/>
    <w:rsid w:val="00181B89"/>
    <w:rsid w:val="001873D6"/>
    <w:rsid w:val="001F634D"/>
    <w:rsid w:val="00244F41"/>
    <w:rsid w:val="0026001B"/>
    <w:rsid w:val="00274860"/>
    <w:rsid w:val="002A1799"/>
    <w:rsid w:val="002A2810"/>
    <w:rsid w:val="002B7FA2"/>
    <w:rsid w:val="002C3B0A"/>
    <w:rsid w:val="002D3850"/>
    <w:rsid w:val="002E4BA2"/>
    <w:rsid w:val="002F3563"/>
    <w:rsid w:val="002F4031"/>
    <w:rsid w:val="003116CD"/>
    <w:rsid w:val="00340F5C"/>
    <w:rsid w:val="00343847"/>
    <w:rsid w:val="00345D43"/>
    <w:rsid w:val="0035270D"/>
    <w:rsid w:val="0035279D"/>
    <w:rsid w:val="003656B9"/>
    <w:rsid w:val="00371531"/>
    <w:rsid w:val="003B41B9"/>
    <w:rsid w:val="003B48A3"/>
    <w:rsid w:val="003C67A3"/>
    <w:rsid w:val="003D19A6"/>
    <w:rsid w:val="003D5EC2"/>
    <w:rsid w:val="003E097F"/>
    <w:rsid w:val="003E2657"/>
    <w:rsid w:val="00402D32"/>
    <w:rsid w:val="00405232"/>
    <w:rsid w:val="00432365"/>
    <w:rsid w:val="00432AC1"/>
    <w:rsid w:val="00432B56"/>
    <w:rsid w:val="00440171"/>
    <w:rsid w:val="0045456A"/>
    <w:rsid w:val="0045687C"/>
    <w:rsid w:val="00461B06"/>
    <w:rsid w:val="00462371"/>
    <w:rsid w:val="004678F2"/>
    <w:rsid w:val="004753BA"/>
    <w:rsid w:val="00480916"/>
    <w:rsid w:val="00485C46"/>
    <w:rsid w:val="004914C8"/>
    <w:rsid w:val="004928F1"/>
    <w:rsid w:val="00495994"/>
    <w:rsid w:val="004960D4"/>
    <w:rsid w:val="00497DBE"/>
    <w:rsid w:val="004B66E4"/>
    <w:rsid w:val="004D3F02"/>
    <w:rsid w:val="004E4E7B"/>
    <w:rsid w:val="004F560D"/>
    <w:rsid w:val="00503A13"/>
    <w:rsid w:val="005156B0"/>
    <w:rsid w:val="00536001"/>
    <w:rsid w:val="005414B4"/>
    <w:rsid w:val="00543D49"/>
    <w:rsid w:val="00546B51"/>
    <w:rsid w:val="0055622D"/>
    <w:rsid w:val="0057021E"/>
    <w:rsid w:val="005B6DBE"/>
    <w:rsid w:val="005C6EAE"/>
    <w:rsid w:val="005E5A80"/>
    <w:rsid w:val="005F51C8"/>
    <w:rsid w:val="00603844"/>
    <w:rsid w:val="0061362F"/>
    <w:rsid w:val="00617229"/>
    <w:rsid w:val="006213DA"/>
    <w:rsid w:val="00636565"/>
    <w:rsid w:val="00656C61"/>
    <w:rsid w:val="00661F55"/>
    <w:rsid w:val="00674BB1"/>
    <w:rsid w:val="0068556A"/>
    <w:rsid w:val="006926DB"/>
    <w:rsid w:val="006A1085"/>
    <w:rsid w:val="006A5AB7"/>
    <w:rsid w:val="006B3489"/>
    <w:rsid w:val="006B5F5D"/>
    <w:rsid w:val="006D63B2"/>
    <w:rsid w:val="006E3CB6"/>
    <w:rsid w:val="006F147F"/>
    <w:rsid w:val="00707661"/>
    <w:rsid w:val="00713895"/>
    <w:rsid w:val="007269E8"/>
    <w:rsid w:val="00732B47"/>
    <w:rsid w:val="00750A0D"/>
    <w:rsid w:val="00765783"/>
    <w:rsid w:val="00772AB8"/>
    <w:rsid w:val="007A2446"/>
    <w:rsid w:val="0080461A"/>
    <w:rsid w:val="00822172"/>
    <w:rsid w:val="0083577B"/>
    <w:rsid w:val="008370E9"/>
    <w:rsid w:val="00844E91"/>
    <w:rsid w:val="00846307"/>
    <w:rsid w:val="008869A5"/>
    <w:rsid w:val="00887A1B"/>
    <w:rsid w:val="00887AFC"/>
    <w:rsid w:val="008941B3"/>
    <w:rsid w:val="0089720A"/>
    <w:rsid w:val="008A28FB"/>
    <w:rsid w:val="008C232B"/>
    <w:rsid w:val="008C7A4F"/>
    <w:rsid w:val="00943365"/>
    <w:rsid w:val="009821EB"/>
    <w:rsid w:val="00993763"/>
    <w:rsid w:val="00994882"/>
    <w:rsid w:val="009A198E"/>
    <w:rsid w:val="009A68FE"/>
    <w:rsid w:val="009B2074"/>
    <w:rsid w:val="009E1434"/>
    <w:rsid w:val="009E55DA"/>
    <w:rsid w:val="00A11D0B"/>
    <w:rsid w:val="00A3796A"/>
    <w:rsid w:val="00A556BA"/>
    <w:rsid w:val="00A57964"/>
    <w:rsid w:val="00A83276"/>
    <w:rsid w:val="00A86D87"/>
    <w:rsid w:val="00AA604C"/>
    <w:rsid w:val="00AB65B2"/>
    <w:rsid w:val="00AC08CE"/>
    <w:rsid w:val="00AE095C"/>
    <w:rsid w:val="00AE7A5B"/>
    <w:rsid w:val="00B03E7A"/>
    <w:rsid w:val="00B065A5"/>
    <w:rsid w:val="00B16B39"/>
    <w:rsid w:val="00B21375"/>
    <w:rsid w:val="00B21C0C"/>
    <w:rsid w:val="00B25463"/>
    <w:rsid w:val="00B27FE0"/>
    <w:rsid w:val="00B40C7E"/>
    <w:rsid w:val="00B534E7"/>
    <w:rsid w:val="00B77381"/>
    <w:rsid w:val="00B911B1"/>
    <w:rsid w:val="00BC7ED6"/>
    <w:rsid w:val="00C41994"/>
    <w:rsid w:val="00C4447F"/>
    <w:rsid w:val="00C54BC5"/>
    <w:rsid w:val="00CA3D10"/>
    <w:rsid w:val="00CB6720"/>
    <w:rsid w:val="00CC3BB2"/>
    <w:rsid w:val="00CC54DD"/>
    <w:rsid w:val="00CC7683"/>
    <w:rsid w:val="00CD3A3D"/>
    <w:rsid w:val="00CE35D3"/>
    <w:rsid w:val="00D05E2E"/>
    <w:rsid w:val="00D30C40"/>
    <w:rsid w:val="00D353C3"/>
    <w:rsid w:val="00D3550E"/>
    <w:rsid w:val="00D4469B"/>
    <w:rsid w:val="00D53DC3"/>
    <w:rsid w:val="00D73403"/>
    <w:rsid w:val="00D76DC7"/>
    <w:rsid w:val="00D76E26"/>
    <w:rsid w:val="00D860E5"/>
    <w:rsid w:val="00D9768B"/>
    <w:rsid w:val="00DA62C6"/>
    <w:rsid w:val="00DB219D"/>
    <w:rsid w:val="00DB626C"/>
    <w:rsid w:val="00DD296C"/>
    <w:rsid w:val="00DD6D85"/>
    <w:rsid w:val="00DE4874"/>
    <w:rsid w:val="00E430E9"/>
    <w:rsid w:val="00E46D3D"/>
    <w:rsid w:val="00E57BA7"/>
    <w:rsid w:val="00E70658"/>
    <w:rsid w:val="00E7106C"/>
    <w:rsid w:val="00EA6534"/>
    <w:rsid w:val="00EA65E1"/>
    <w:rsid w:val="00EB0F9A"/>
    <w:rsid w:val="00EB5F69"/>
    <w:rsid w:val="00EB7905"/>
    <w:rsid w:val="00ED6D01"/>
    <w:rsid w:val="00F727DE"/>
    <w:rsid w:val="00F72BFC"/>
    <w:rsid w:val="00F85DC6"/>
    <w:rsid w:val="00FA1612"/>
    <w:rsid w:val="00FA48D1"/>
    <w:rsid w:val="00FB0085"/>
    <w:rsid w:val="00FB407A"/>
    <w:rsid w:val="00FC12F6"/>
    <w:rsid w:val="00FE4E74"/>
    <w:rsid w:val="00FE5A8A"/>
    <w:rsid w:val="00FE5C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210B8C-FC91-418A-9C2F-96B9E6B0A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20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B5F5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B5F5D"/>
    <w:rPr>
      <w:sz w:val="20"/>
      <w:szCs w:val="20"/>
    </w:rPr>
  </w:style>
  <w:style w:type="character" w:styleId="FootnoteReference">
    <w:name w:val="footnote reference"/>
    <w:basedOn w:val="DefaultParagraphFont"/>
    <w:uiPriority w:val="99"/>
    <w:semiHidden/>
    <w:unhideWhenUsed/>
    <w:rsid w:val="006B5F5D"/>
    <w:rPr>
      <w:vertAlign w:val="superscript"/>
    </w:rPr>
  </w:style>
  <w:style w:type="character" w:styleId="CommentReference">
    <w:name w:val="annotation reference"/>
    <w:basedOn w:val="DefaultParagraphFont"/>
    <w:uiPriority w:val="99"/>
    <w:semiHidden/>
    <w:unhideWhenUsed/>
    <w:rsid w:val="009B2074"/>
    <w:rPr>
      <w:sz w:val="16"/>
      <w:szCs w:val="16"/>
    </w:rPr>
  </w:style>
  <w:style w:type="paragraph" w:styleId="CommentText">
    <w:name w:val="annotation text"/>
    <w:basedOn w:val="Normal"/>
    <w:link w:val="CommentTextChar"/>
    <w:uiPriority w:val="99"/>
    <w:semiHidden/>
    <w:unhideWhenUsed/>
    <w:rsid w:val="009B2074"/>
    <w:pPr>
      <w:spacing w:line="240" w:lineRule="auto"/>
    </w:pPr>
    <w:rPr>
      <w:sz w:val="20"/>
      <w:szCs w:val="20"/>
    </w:rPr>
  </w:style>
  <w:style w:type="character" w:customStyle="1" w:styleId="CommentTextChar">
    <w:name w:val="Comment Text Char"/>
    <w:basedOn w:val="DefaultParagraphFont"/>
    <w:link w:val="CommentText"/>
    <w:uiPriority w:val="99"/>
    <w:semiHidden/>
    <w:rsid w:val="009B2074"/>
    <w:rPr>
      <w:sz w:val="20"/>
      <w:szCs w:val="20"/>
    </w:rPr>
  </w:style>
  <w:style w:type="paragraph" w:styleId="BalloonText">
    <w:name w:val="Balloon Text"/>
    <w:basedOn w:val="Normal"/>
    <w:link w:val="BalloonTextChar"/>
    <w:uiPriority w:val="99"/>
    <w:semiHidden/>
    <w:unhideWhenUsed/>
    <w:rsid w:val="009B20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2074"/>
    <w:rPr>
      <w:rFonts w:ascii="Tahoma" w:hAnsi="Tahoma" w:cs="Tahoma"/>
      <w:sz w:val="16"/>
      <w:szCs w:val="16"/>
    </w:rPr>
  </w:style>
  <w:style w:type="character" w:styleId="Hyperlink">
    <w:name w:val="Hyperlink"/>
    <w:basedOn w:val="DefaultParagraphFont"/>
    <w:uiPriority w:val="99"/>
    <w:unhideWhenUsed/>
    <w:rsid w:val="006D63B2"/>
    <w:rPr>
      <w:color w:val="0000FF" w:themeColor="hyperlink"/>
      <w:u w:val="single"/>
    </w:rPr>
  </w:style>
  <w:style w:type="paragraph" w:styleId="Header">
    <w:name w:val="header"/>
    <w:basedOn w:val="Normal"/>
    <w:link w:val="HeaderChar"/>
    <w:uiPriority w:val="99"/>
    <w:unhideWhenUsed/>
    <w:rsid w:val="009A19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198E"/>
  </w:style>
  <w:style w:type="paragraph" w:styleId="Footer">
    <w:name w:val="footer"/>
    <w:basedOn w:val="Normal"/>
    <w:link w:val="FooterChar"/>
    <w:uiPriority w:val="99"/>
    <w:unhideWhenUsed/>
    <w:rsid w:val="009A19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19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aberdeenregisters.org/" TargetMode="External"/><Relationship Id="rId1" Type="http://schemas.openxmlformats.org/officeDocument/2006/relationships/hyperlink" Target="http://www.scotlandsplaces.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3E085B-0398-4E54-AC7B-F9A3996CE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5434</Words>
  <Characters>30978</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dc:creator>
  <cp:lastModifiedBy>Hawes, Claire</cp:lastModifiedBy>
  <cp:revision>2</cp:revision>
  <cp:lastPrinted>2015-04-28T11:03:00Z</cp:lastPrinted>
  <dcterms:created xsi:type="dcterms:W3CDTF">2016-08-22T12:11:00Z</dcterms:created>
  <dcterms:modified xsi:type="dcterms:W3CDTF">2016-08-22T12:11:00Z</dcterms:modified>
</cp:coreProperties>
</file>