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1CF3" w:rsidRPr="0097613B" w:rsidRDefault="00E51CF3" w:rsidP="00EC303F">
      <w:pPr>
        <w:pStyle w:val="ECSSTitle"/>
        <w:spacing w:line="340" w:lineRule="exact"/>
        <w:jc w:val="both"/>
        <w:rPr>
          <w:rFonts w:ascii="Arial" w:hAnsi="Arial" w:cs="Arial"/>
          <w:color w:val="000000" w:themeColor="text1"/>
          <w:lang w:val="en-GB"/>
        </w:rPr>
      </w:pPr>
      <w:r w:rsidRPr="0097613B">
        <w:rPr>
          <w:rFonts w:ascii="Arial" w:hAnsi="Arial" w:cs="Arial"/>
          <w:color w:val="000000" w:themeColor="text1"/>
          <w:lang w:val="en-GB"/>
        </w:rPr>
        <w:t xml:space="preserve">Skeletal muscle ATP turnover and single fibre </w:t>
      </w:r>
      <w:r w:rsidR="0009088D" w:rsidRPr="0097613B">
        <w:rPr>
          <w:rFonts w:ascii="Arial" w:hAnsi="Arial" w:cs="Arial"/>
          <w:color w:val="000000" w:themeColor="text1"/>
          <w:lang w:val="en-GB"/>
        </w:rPr>
        <w:t xml:space="preserve">ATP and PCr content </w:t>
      </w:r>
      <w:r w:rsidRPr="0097613B">
        <w:rPr>
          <w:rFonts w:ascii="Arial" w:hAnsi="Arial" w:cs="Arial"/>
          <w:color w:val="000000" w:themeColor="text1"/>
          <w:lang w:val="en-GB"/>
        </w:rPr>
        <w:t>during intense exercise at different muscle temperatures in humans</w:t>
      </w:r>
    </w:p>
    <w:p w:rsidR="00E51CF3" w:rsidRPr="0097613B" w:rsidRDefault="00E51CF3" w:rsidP="00EC303F">
      <w:pPr>
        <w:pStyle w:val="Title"/>
        <w:spacing w:after="480" w:line="340" w:lineRule="exact"/>
        <w:ind w:firstLine="0"/>
        <w:jc w:val="both"/>
        <w:rPr>
          <w:rFonts w:ascii="Arial" w:hAnsi="Arial" w:cs="Arial"/>
          <w:color w:val="000000" w:themeColor="text1"/>
        </w:rPr>
      </w:pPr>
    </w:p>
    <w:p w:rsidR="00E51CF3" w:rsidRPr="0097613B" w:rsidRDefault="00E51CF3" w:rsidP="00EC303F">
      <w:pPr>
        <w:pStyle w:val="Title"/>
        <w:spacing w:after="480" w:line="340" w:lineRule="exact"/>
        <w:ind w:firstLine="0"/>
        <w:jc w:val="both"/>
        <w:rPr>
          <w:rFonts w:ascii="Arial" w:hAnsi="Arial" w:cs="Arial"/>
          <w:b w:val="0"/>
          <w:bCs w:val="0"/>
          <w:color w:val="000000" w:themeColor="text1"/>
          <w:vertAlign w:val="superscript"/>
        </w:rPr>
      </w:pPr>
      <w:r w:rsidRPr="0097613B">
        <w:rPr>
          <w:rFonts w:ascii="Arial" w:hAnsi="Arial" w:cs="Arial"/>
          <w:b w:val="0"/>
          <w:bCs w:val="0"/>
          <w:color w:val="000000" w:themeColor="text1"/>
        </w:rPr>
        <w:t>Stuart R Gray</w:t>
      </w:r>
      <w:r w:rsidRPr="0097613B">
        <w:rPr>
          <w:rFonts w:ascii="Arial" w:hAnsi="Arial" w:cs="Arial"/>
          <w:b w:val="0"/>
          <w:bCs w:val="0"/>
          <w:color w:val="000000" w:themeColor="text1"/>
          <w:vertAlign w:val="superscript"/>
        </w:rPr>
        <w:t>1</w:t>
      </w:r>
      <w:r w:rsidRPr="0097613B">
        <w:rPr>
          <w:rFonts w:ascii="Arial" w:hAnsi="Arial" w:cs="Arial"/>
          <w:b w:val="0"/>
          <w:bCs w:val="0"/>
          <w:color w:val="000000" w:themeColor="text1"/>
        </w:rPr>
        <w:t>, Karin Soderlund</w:t>
      </w:r>
      <w:r w:rsidRPr="0097613B">
        <w:rPr>
          <w:rFonts w:ascii="Arial" w:hAnsi="Arial" w:cs="Arial"/>
          <w:b w:val="0"/>
          <w:bCs w:val="0"/>
          <w:color w:val="000000" w:themeColor="text1"/>
          <w:vertAlign w:val="superscript"/>
        </w:rPr>
        <w:t>2</w:t>
      </w:r>
      <w:r w:rsidRPr="0097613B">
        <w:rPr>
          <w:rFonts w:ascii="Arial" w:hAnsi="Arial" w:cs="Arial"/>
          <w:b w:val="0"/>
          <w:bCs w:val="0"/>
          <w:color w:val="000000" w:themeColor="text1"/>
        </w:rPr>
        <w:t>, Moira Watson</w:t>
      </w:r>
      <w:r w:rsidRPr="0097613B">
        <w:rPr>
          <w:rFonts w:ascii="Arial" w:hAnsi="Arial" w:cs="Arial"/>
          <w:b w:val="0"/>
          <w:bCs w:val="0"/>
          <w:color w:val="000000" w:themeColor="text1"/>
          <w:vertAlign w:val="superscript"/>
        </w:rPr>
        <w:t>3</w:t>
      </w:r>
      <w:r w:rsidRPr="0097613B">
        <w:rPr>
          <w:rFonts w:ascii="Arial" w:hAnsi="Arial" w:cs="Arial"/>
          <w:b w:val="0"/>
          <w:bCs w:val="0"/>
          <w:color w:val="000000" w:themeColor="text1"/>
        </w:rPr>
        <w:t xml:space="preserve"> and Richard A Ferguson</w:t>
      </w:r>
      <w:r w:rsidRPr="0097613B">
        <w:rPr>
          <w:rFonts w:ascii="Arial" w:hAnsi="Arial" w:cs="Arial"/>
          <w:b w:val="0"/>
          <w:bCs w:val="0"/>
          <w:color w:val="000000" w:themeColor="text1"/>
          <w:vertAlign w:val="superscript"/>
        </w:rPr>
        <w:t>4</w:t>
      </w:r>
    </w:p>
    <w:p w:rsidR="00E51CF3" w:rsidRPr="0097613B" w:rsidRDefault="00E51CF3" w:rsidP="00EC303F">
      <w:pPr>
        <w:pStyle w:val="Title"/>
        <w:spacing w:after="480" w:line="340" w:lineRule="exact"/>
        <w:ind w:firstLine="0"/>
        <w:jc w:val="both"/>
        <w:rPr>
          <w:rFonts w:ascii="Arial" w:hAnsi="Arial" w:cs="Arial"/>
          <w:color w:val="000000" w:themeColor="text1"/>
        </w:rPr>
      </w:pPr>
    </w:p>
    <w:p w:rsidR="00E51CF3" w:rsidRPr="0097613B" w:rsidRDefault="00E51CF3" w:rsidP="00EC303F">
      <w:pPr>
        <w:pStyle w:val="Title"/>
        <w:spacing w:after="480" w:line="240" w:lineRule="auto"/>
        <w:ind w:firstLine="0"/>
        <w:jc w:val="both"/>
        <w:rPr>
          <w:rFonts w:ascii="Arial" w:hAnsi="Arial" w:cs="Arial"/>
          <w:b w:val="0"/>
          <w:bCs w:val="0"/>
          <w:color w:val="000000" w:themeColor="text1"/>
        </w:rPr>
      </w:pPr>
      <w:r w:rsidRPr="0097613B">
        <w:rPr>
          <w:rFonts w:ascii="Arial" w:hAnsi="Arial" w:cs="Arial"/>
          <w:b w:val="0"/>
          <w:bCs w:val="0"/>
          <w:color w:val="000000" w:themeColor="text1"/>
          <w:vertAlign w:val="superscript"/>
        </w:rPr>
        <w:t>1</w:t>
      </w:r>
      <w:r w:rsidRPr="0097613B">
        <w:rPr>
          <w:rFonts w:ascii="Arial" w:hAnsi="Arial" w:cs="Arial"/>
          <w:b w:val="0"/>
          <w:bCs w:val="0"/>
          <w:color w:val="000000" w:themeColor="text1"/>
        </w:rPr>
        <w:t xml:space="preserve"> Institute of Medical Sciences, University of Aberdeen, Aberdeen, UK</w:t>
      </w:r>
    </w:p>
    <w:p w:rsidR="00E51CF3" w:rsidRPr="0097613B" w:rsidRDefault="00E51CF3" w:rsidP="00EC303F">
      <w:pPr>
        <w:pStyle w:val="Title"/>
        <w:spacing w:after="480" w:line="240" w:lineRule="auto"/>
        <w:ind w:firstLine="0"/>
        <w:jc w:val="both"/>
        <w:rPr>
          <w:rFonts w:ascii="Arial" w:hAnsi="Arial" w:cs="Arial"/>
          <w:b w:val="0"/>
          <w:bCs w:val="0"/>
          <w:color w:val="000000" w:themeColor="text1"/>
        </w:rPr>
      </w:pPr>
      <w:r w:rsidRPr="0097613B">
        <w:rPr>
          <w:rFonts w:ascii="Arial" w:hAnsi="Arial" w:cs="Arial"/>
          <w:b w:val="0"/>
          <w:bCs w:val="0"/>
          <w:color w:val="000000" w:themeColor="text1"/>
          <w:vertAlign w:val="superscript"/>
        </w:rPr>
        <w:t>2</w:t>
      </w:r>
      <w:r w:rsidRPr="0097613B">
        <w:rPr>
          <w:rFonts w:ascii="Arial" w:hAnsi="Arial" w:cs="Arial"/>
          <w:b w:val="0"/>
          <w:bCs w:val="0"/>
          <w:color w:val="000000" w:themeColor="text1"/>
        </w:rPr>
        <w:t xml:space="preserve"> Swedish School of Sport and Health Sciences, Stockholm, Sweden</w:t>
      </w:r>
    </w:p>
    <w:p w:rsidR="00E51CF3" w:rsidRPr="0097613B" w:rsidRDefault="00E51CF3" w:rsidP="00EC303F">
      <w:pPr>
        <w:pStyle w:val="Title"/>
        <w:spacing w:after="480" w:line="240" w:lineRule="auto"/>
        <w:ind w:firstLine="0"/>
        <w:jc w:val="both"/>
        <w:rPr>
          <w:rFonts w:ascii="Arial" w:hAnsi="Arial" w:cs="Arial"/>
          <w:b w:val="0"/>
          <w:bCs w:val="0"/>
          <w:color w:val="000000" w:themeColor="text1"/>
        </w:rPr>
      </w:pPr>
      <w:r w:rsidRPr="0097613B">
        <w:rPr>
          <w:rFonts w:ascii="Arial" w:hAnsi="Arial" w:cs="Arial"/>
          <w:b w:val="0"/>
          <w:bCs w:val="0"/>
          <w:color w:val="000000" w:themeColor="text1"/>
          <w:vertAlign w:val="superscript"/>
        </w:rPr>
        <w:t>3</w:t>
      </w:r>
      <w:r w:rsidRPr="0097613B">
        <w:rPr>
          <w:rFonts w:ascii="Arial" w:hAnsi="Arial" w:cs="Arial"/>
          <w:b w:val="0"/>
          <w:bCs w:val="0"/>
          <w:color w:val="000000" w:themeColor="text1"/>
        </w:rPr>
        <w:t xml:space="preserve"> Strathclyde Institute of Pharmacy and Biomedical Sciences, University of Strathclyde, Glasgow UK</w:t>
      </w:r>
    </w:p>
    <w:p w:rsidR="00E51CF3" w:rsidRPr="0097613B" w:rsidRDefault="00E51CF3" w:rsidP="00EC303F">
      <w:pPr>
        <w:pStyle w:val="Title"/>
        <w:spacing w:after="480" w:line="240" w:lineRule="auto"/>
        <w:ind w:firstLine="0"/>
        <w:jc w:val="both"/>
        <w:rPr>
          <w:rFonts w:ascii="Arial" w:hAnsi="Arial" w:cs="Arial"/>
          <w:b w:val="0"/>
          <w:bCs w:val="0"/>
          <w:color w:val="000000" w:themeColor="text1"/>
        </w:rPr>
      </w:pPr>
      <w:r w:rsidRPr="0097613B">
        <w:rPr>
          <w:rFonts w:ascii="Arial" w:hAnsi="Arial" w:cs="Arial"/>
          <w:b w:val="0"/>
          <w:bCs w:val="0"/>
          <w:color w:val="000000" w:themeColor="text1"/>
          <w:vertAlign w:val="superscript"/>
        </w:rPr>
        <w:t>4</w:t>
      </w:r>
      <w:r w:rsidRPr="0097613B">
        <w:rPr>
          <w:rFonts w:ascii="Arial" w:hAnsi="Arial" w:cs="Arial"/>
          <w:b w:val="0"/>
          <w:bCs w:val="0"/>
          <w:color w:val="000000" w:themeColor="text1"/>
        </w:rPr>
        <w:t xml:space="preserve"> School of Sport, Exercise and Health Sciences, Loughborough University, Loughborough, UK</w:t>
      </w:r>
    </w:p>
    <w:p w:rsidR="00E51CF3" w:rsidRPr="0097613B" w:rsidRDefault="00E51CF3" w:rsidP="00EC303F">
      <w:pPr>
        <w:pStyle w:val="Title"/>
        <w:spacing w:after="480"/>
        <w:ind w:firstLine="0"/>
        <w:jc w:val="both"/>
        <w:rPr>
          <w:rFonts w:ascii="Arial" w:hAnsi="Arial" w:cs="Arial"/>
          <w:color w:val="000000" w:themeColor="text1"/>
        </w:rPr>
      </w:pPr>
    </w:p>
    <w:p w:rsidR="00E51CF3" w:rsidRPr="0097613B" w:rsidRDefault="00E51CF3" w:rsidP="00EC303F">
      <w:pPr>
        <w:pStyle w:val="Title"/>
        <w:spacing w:line="240" w:lineRule="auto"/>
        <w:ind w:firstLine="0"/>
        <w:jc w:val="both"/>
        <w:rPr>
          <w:rFonts w:ascii="Arial" w:hAnsi="Arial" w:cs="Arial"/>
          <w:color w:val="000000" w:themeColor="text1"/>
        </w:rPr>
      </w:pPr>
      <w:r w:rsidRPr="0097613B">
        <w:rPr>
          <w:rFonts w:ascii="Arial" w:hAnsi="Arial" w:cs="Arial"/>
          <w:color w:val="000000" w:themeColor="text1"/>
        </w:rPr>
        <w:t xml:space="preserve">Running title: </w:t>
      </w:r>
    </w:p>
    <w:p w:rsidR="00E51CF3" w:rsidRPr="0097613B" w:rsidRDefault="00E51CF3" w:rsidP="00EC303F">
      <w:pPr>
        <w:pStyle w:val="Title"/>
        <w:spacing w:line="240" w:lineRule="auto"/>
        <w:ind w:firstLine="0"/>
        <w:jc w:val="both"/>
        <w:rPr>
          <w:rFonts w:ascii="Arial" w:hAnsi="Arial" w:cs="Arial"/>
          <w:b w:val="0"/>
          <w:bCs w:val="0"/>
          <w:color w:val="000000" w:themeColor="text1"/>
        </w:rPr>
      </w:pPr>
      <w:r w:rsidRPr="0097613B">
        <w:rPr>
          <w:rFonts w:ascii="Arial" w:hAnsi="Arial" w:cs="Arial"/>
          <w:b w:val="0"/>
          <w:bCs w:val="0"/>
          <w:color w:val="000000" w:themeColor="text1"/>
        </w:rPr>
        <w:t>Temperature and muscle metabolism</w:t>
      </w:r>
    </w:p>
    <w:p w:rsidR="00E51CF3" w:rsidRPr="0097613B" w:rsidRDefault="00E51CF3" w:rsidP="00EC303F">
      <w:pPr>
        <w:pStyle w:val="Title"/>
        <w:spacing w:line="240" w:lineRule="auto"/>
        <w:ind w:firstLine="0"/>
        <w:jc w:val="both"/>
        <w:rPr>
          <w:rFonts w:ascii="Arial" w:hAnsi="Arial" w:cs="Arial"/>
          <w:b w:val="0"/>
          <w:bCs w:val="0"/>
          <w:color w:val="000000" w:themeColor="text1"/>
        </w:rPr>
      </w:pPr>
    </w:p>
    <w:p w:rsidR="00E51CF3" w:rsidRPr="0097613B" w:rsidRDefault="00E51CF3" w:rsidP="00EC303F">
      <w:pPr>
        <w:pStyle w:val="Title"/>
        <w:spacing w:line="240" w:lineRule="auto"/>
        <w:ind w:firstLine="0"/>
        <w:jc w:val="both"/>
        <w:rPr>
          <w:rFonts w:ascii="Arial" w:hAnsi="Arial" w:cs="Arial"/>
          <w:b w:val="0"/>
          <w:bCs w:val="0"/>
          <w:color w:val="000000" w:themeColor="text1"/>
        </w:rPr>
      </w:pPr>
    </w:p>
    <w:p w:rsidR="00E51CF3" w:rsidRPr="0097613B" w:rsidRDefault="00E51CF3" w:rsidP="00EC303F">
      <w:pPr>
        <w:pStyle w:val="Title"/>
        <w:spacing w:line="240" w:lineRule="auto"/>
        <w:ind w:firstLine="0"/>
        <w:jc w:val="both"/>
        <w:rPr>
          <w:rFonts w:ascii="Arial" w:hAnsi="Arial" w:cs="Arial"/>
          <w:b w:val="0"/>
          <w:bCs w:val="0"/>
          <w:color w:val="000000" w:themeColor="text1"/>
        </w:rPr>
      </w:pPr>
    </w:p>
    <w:p w:rsidR="00E51CF3" w:rsidRPr="0097613B" w:rsidRDefault="00E51CF3" w:rsidP="00EC303F">
      <w:pPr>
        <w:pStyle w:val="Title"/>
        <w:spacing w:line="240" w:lineRule="auto"/>
        <w:ind w:firstLine="0"/>
        <w:jc w:val="both"/>
        <w:rPr>
          <w:rFonts w:ascii="Arial" w:hAnsi="Arial" w:cs="Arial"/>
          <w:b w:val="0"/>
          <w:bCs w:val="0"/>
          <w:color w:val="000000" w:themeColor="text1"/>
        </w:rPr>
      </w:pPr>
    </w:p>
    <w:p w:rsidR="00E51CF3" w:rsidRPr="0097613B" w:rsidRDefault="00E51CF3" w:rsidP="00EC303F">
      <w:pPr>
        <w:pStyle w:val="Title"/>
        <w:spacing w:line="240" w:lineRule="auto"/>
        <w:ind w:firstLine="0"/>
        <w:jc w:val="both"/>
        <w:rPr>
          <w:rFonts w:ascii="Arial" w:hAnsi="Arial" w:cs="Arial"/>
          <w:color w:val="000000" w:themeColor="text1"/>
        </w:rPr>
      </w:pPr>
    </w:p>
    <w:p w:rsidR="00E51CF3" w:rsidRPr="0097613B" w:rsidRDefault="00E51CF3" w:rsidP="00EC303F">
      <w:pPr>
        <w:pStyle w:val="Title"/>
        <w:spacing w:line="240" w:lineRule="auto"/>
        <w:ind w:firstLine="0"/>
        <w:jc w:val="both"/>
        <w:rPr>
          <w:rFonts w:ascii="Arial" w:hAnsi="Arial" w:cs="Arial"/>
          <w:color w:val="000000" w:themeColor="text1"/>
        </w:rPr>
      </w:pPr>
    </w:p>
    <w:p w:rsidR="00E51CF3" w:rsidRPr="0097613B" w:rsidRDefault="00E51CF3" w:rsidP="00EC303F">
      <w:pPr>
        <w:pStyle w:val="Title"/>
        <w:spacing w:line="240" w:lineRule="auto"/>
        <w:ind w:firstLine="0"/>
        <w:jc w:val="both"/>
        <w:rPr>
          <w:rFonts w:ascii="Arial" w:hAnsi="Arial" w:cs="Arial"/>
          <w:b w:val="0"/>
          <w:bCs w:val="0"/>
          <w:color w:val="000000" w:themeColor="text1"/>
        </w:rPr>
      </w:pPr>
      <w:r w:rsidRPr="0097613B">
        <w:rPr>
          <w:rFonts w:ascii="Arial" w:hAnsi="Arial" w:cs="Arial"/>
          <w:color w:val="000000" w:themeColor="text1"/>
        </w:rPr>
        <w:t>Corresponding author:</w:t>
      </w:r>
      <w:r w:rsidRPr="0097613B">
        <w:rPr>
          <w:rFonts w:ascii="Arial" w:hAnsi="Arial" w:cs="Arial"/>
          <w:b w:val="0"/>
          <w:bCs w:val="0"/>
          <w:color w:val="000000" w:themeColor="text1"/>
        </w:rPr>
        <w:tab/>
      </w:r>
    </w:p>
    <w:p w:rsidR="00E51CF3" w:rsidRPr="0097613B" w:rsidRDefault="00E51CF3" w:rsidP="00EC303F">
      <w:pPr>
        <w:pStyle w:val="Title"/>
        <w:spacing w:line="240" w:lineRule="auto"/>
        <w:ind w:firstLine="0"/>
        <w:jc w:val="both"/>
        <w:rPr>
          <w:rFonts w:ascii="Arial" w:hAnsi="Arial" w:cs="Arial"/>
          <w:b w:val="0"/>
          <w:bCs w:val="0"/>
          <w:color w:val="000000" w:themeColor="text1"/>
        </w:rPr>
      </w:pPr>
      <w:r w:rsidRPr="0097613B">
        <w:rPr>
          <w:rFonts w:ascii="Arial" w:hAnsi="Arial" w:cs="Arial"/>
          <w:b w:val="0"/>
          <w:bCs w:val="0"/>
          <w:color w:val="000000" w:themeColor="text1"/>
        </w:rPr>
        <w:t>Stuart R. Gray</w:t>
      </w:r>
    </w:p>
    <w:p w:rsidR="00E51CF3" w:rsidRPr="0097613B" w:rsidRDefault="00E51CF3" w:rsidP="00EC303F">
      <w:pPr>
        <w:pStyle w:val="Title"/>
        <w:spacing w:line="240" w:lineRule="auto"/>
        <w:ind w:firstLine="0"/>
        <w:jc w:val="both"/>
        <w:rPr>
          <w:rFonts w:ascii="Arial" w:hAnsi="Arial" w:cs="Arial"/>
          <w:b w:val="0"/>
          <w:bCs w:val="0"/>
          <w:color w:val="000000" w:themeColor="text1"/>
        </w:rPr>
      </w:pPr>
      <w:r w:rsidRPr="0097613B">
        <w:rPr>
          <w:rFonts w:ascii="Arial" w:hAnsi="Arial" w:cs="Arial"/>
          <w:b w:val="0"/>
          <w:bCs w:val="0"/>
          <w:color w:val="000000" w:themeColor="text1"/>
        </w:rPr>
        <w:t xml:space="preserve">Institute of Medical Sciences </w:t>
      </w:r>
    </w:p>
    <w:p w:rsidR="00E51CF3" w:rsidRPr="0097613B" w:rsidRDefault="00E51CF3" w:rsidP="00EC303F">
      <w:pPr>
        <w:pStyle w:val="Title"/>
        <w:spacing w:line="240" w:lineRule="auto"/>
        <w:ind w:firstLine="0"/>
        <w:jc w:val="both"/>
        <w:rPr>
          <w:rFonts w:ascii="Arial" w:hAnsi="Arial" w:cs="Arial"/>
          <w:b w:val="0"/>
          <w:bCs w:val="0"/>
          <w:color w:val="000000" w:themeColor="text1"/>
        </w:rPr>
      </w:pPr>
      <w:r w:rsidRPr="0097613B">
        <w:rPr>
          <w:rFonts w:ascii="Arial" w:hAnsi="Arial" w:cs="Arial"/>
          <w:b w:val="0"/>
          <w:bCs w:val="0"/>
          <w:color w:val="000000" w:themeColor="text1"/>
        </w:rPr>
        <w:t>University of Aberdeen</w:t>
      </w:r>
    </w:p>
    <w:p w:rsidR="00E51CF3" w:rsidRPr="0097613B" w:rsidRDefault="00E51CF3" w:rsidP="00EC303F">
      <w:pPr>
        <w:pStyle w:val="Title"/>
        <w:spacing w:line="240" w:lineRule="auto"/>
        <w:ind w:firstLine="0"/>
        <w:jc w:val="both"/>
        <w:rPr>
          <w:rFonts w:ascii="Arial" w:hAnsi="Arial" w:cs="Arial"/>
          <w:b w:val="0"/>
          <w:bCs w:val="0"/>
          <w:color w:val="000000" w:themeColor="text1"/>
        </w:rPr>
      </w:pPr>
      <w:r w:rsidRPr="0097613B">
        <w:rPr>
          <w:rFonts w:ascii="Arial" w:hAnsi="Arial" w:cs="Arial"/>
          <w:b w:val="0"/>
          <w:bCs w:val="0"/>
          <w:color w:val="000000" w:themeColor="text1"/>
        </w:rPr>
        <w:t>Aberdeen</w:t>
      </w:r>
    </w:p>
    <w:p w:rsidR="00BE6353" w:rsidRPr="0097613B" w:rsidRDefault="00E51CF3">
      <w:pPr>
        <w:pStyle w:val="PlainText"/>
        <w:jc w:val="both"/>
        <w:rPr>
          <w:rFonts w:ascii="Arial" w:hAnsi="Arial" w:cs="Arial"/>
          <w:color w:val="000000" w:themeColor="text1"/>
          <w:sz w:val="24"/>
          <w:szCs w:val="24"/>
        </w:rPr>
      </w:pPr>
      <w:r w:rsidRPr="0097613B">
        <w:rPr>
          <w:rFonts w:ascii="Arial" w:hAnsi="Arial" w:cs="Arial"/>
          <w:color w:val="000000" w:themeColor="text1"/>
          <w:sz w:val="24"/>
          <w:szCs w:val="24"/>
        </w:rPr>
        <w:t>AB25 2ZD</w:t>
      </w:r>
    </w:p>
    <w:p w:rsidR="00E51CF3" w:rsidRPr="0097613B" w:rsidRDefault="00E51CF3" w:rsidP="00EC303F">
      <w:pPr>
        <w:pStyle w:val="Title"/>
        <w:spacing w:line="240" w:lineRule="auto"/>
        <w:ind w:firstLine="0"/>
        <w:jc w:val="both"/>
        <w:rPr>
          <w:rFonts w:ascii="Arial" w:hAnsi="Arial" w:cs="Arial"/>
          <w:b w:val="0"/>
          <w:bCs w:val="0"/>
          <w:color w:val="000000" w:themeColor="text1"/>
        </w:rPr>
      </w:pPr>
      <w:r w:rsidRPr="0097613B">
        <w:rPr>
          <w:rFonts w:ascii="Arial" w:hAnsi="Arial" w:cs="Arial"/>
          <w:b w:val="0"/>
          <w:bCs w:val="0"/>
          <w:color w:val="000000" w:themeColor="text1"/>
        </w:rPr>
        <w:t>United Kingdom</w:t>
      </w:r>
    </w:p>
    <w:p w:rsidR="00E51CF3" w:rsidRPr="0097613B" w:rsidRDefault="00E51CF3" w:rsidP="00EC303F">
      <w:pPr>
        <w:pStyle w:val="Title"/>
        <w:spacing w:line="240" w:lineRule="auto"/>
        <w:ind w:firstLine="0"/>
        <w:jc w:val="both"/>
        <w:rPr>
          <w:rFonts w:ascii="Arial" w:hAnsi="Arial" w:cs="Arial"/>
          <w:b w:val="0"/>
          <w:bCs w:val="0"/>
          <w:color w:val="000000" w:themeColor="text1"/>
          <w:lang w:val="de-DE"/>
        </w:rPr>
      </w:pPr>
      <w:r w:rsidRPr="0097613B">
        <w:rPr>
          <w:rFonts w:ascii="Arial" w:hAnsi="Arial" w:cs="Arial"/>
          <w:b w:val="0"/>
          <w:bCs w:val="0"/>
          <w:color w:val="000000" w:themeColor="text1"/>
          <w:lang w:val="de-DE"/>
        </w:rPr>
        <w:t>Tel: +44 (0)1224 555894</w:t>
      </w:r>
    </w:p>
    <w:p w:rsidR="00E51CF3" w:rsidRPr="0097613B" w:rsidRDefault="00E51CF3" w:rsidP="00EC303F">
      <w:pPr>
        <w:pStyle w:val="Title"/>
        <w:spacing w:after="480"/>
        <w:ind w:firstLine="0"/>
        <w:jc w:val="both"/>
        <w:rPr>
          <w:rFonts w:ascii="Arial" w:hAnsi="Arial" w:cs="Arial"/>
          <w:b w:val="0"/>
          <w:bCs w:val="0"/>
          <w:color w:val="000000" w:themeColor="text1"/>
          <w:lang w:val="de-DE"/>
        </w:rPr>
      </w:pPr>
      <w:r w:rsidRPr="0097613B">
        <w:rPr>
          <w:rFonts w:ascii="Arial" w:hAnsi="Arial" w:cs="Arial"/>
          <w:b w:val="0"/>
          <w:bCs w:val="0"/>
          <w:color w:val="000000" w:themeColor="text1"/>
          <w:lang w:val="de-DE"/>
        </w:rPr>
        <w:t>E-mail: s.r.gray@abdn.ac.uk</w:t>
      </w:r>
    </w:p>
    <w:p w:rsidR="00E51CF3" w:rsidRPr="0097613B" w:rsidRDefault="00E51CF3" w:rsidP="00EC303F">
      <w:pPr>
        <w:pStyle w:val="Title"/>
        <w:spacing w:after="480"/>
        <w:ind w:firstLine="0"/>
        <w:jc w:val="both"/>
        <w:rPr>
          <w:rFonts w:ascii="Arial" w:hAnsi="Arial" w:cs="Arial"/>
          <w:color w:val="000000" w:themeColor="text1"/>
        </w:rPr>
      </w:pPr>
      <w:r w:rsidRPr="0097613B">
        <w:rPr>
          <w:rFonts w:ascii="Arial" w:hAnsi="Arial" w:cs="Arial"/>
          <w:color w:val="000000" w:themeColor="text1"/>
        </w:rPr>
        <w:br w:type="page"/>
      </w:r>
      <w:r w:rsidRPr="0097613B">
        <w:rPr>
          <w:rFonts w:ascii="Arial" w:hAnsi="Arial" w:cs="Arial"/>
          <w:color w:val="000000" w:themeColor="text1"/>
        </w:rPr>
        <w:lastRenderedPageBreak/>
        <w:t>ABSTRACT</w:t>
      </w:r>
    </w:p>
    <w:p w:rsidR="00E51CF3" w:rsidRPr="0097613B" w:rsidRDefault="00E51CF3" w:rsidP="00EC303F">
      <w:pPr>
        <w:pStyle w:val="Title"/>
        <w:spacing w:after="480"/>
        <w:ind w:firstLine="0"/>
        <w:jc w:val="both"/>
        <w:rPr>
          <w:rFonts w:ascii="Arial" w:hAnsi="Arial" w:cs="Arial"/>
          <w:b w:val="0"/>
          <w:bCs w:val="0"/>
          <w:color w:val="000000" w:themeColor="text1"/>
        </w:rPr>
      </w:pPr>
      <w:r w:rsidRPr="0097613B">
        <w:rPr>
          <w:rFonts w:ascii="Arial" w:hAnsi="Arial" w:cs="Arial"/>
          <w:b w:val="0"/>
          <w:bCs w:val="0"/>
          <w:color w:val="000000" w:themeColor="text1"/>
        </w:rPr>
        <w:t>The effect of temperature on skeletal muscle ATP turnover, pulmonary oxygen uptake and single fibre ATP and PCr content was studied during intense cycling exercise. Six healthy male subjects performed 6 min intense</w:t>
      </w:r>
      <w:r w:rsidR="00096DEC" w:rsidRPr="0097613B">
        <w:rPr>
          <w:rFonts w:ascii="Arial" w:hAnsi="Arial" w:cs="Arial"/>
          <w:b w:val="0"/>
          <w:bCs w:val="0"/>
          <w:color w:val="000000" w:themeColor="text1"/>
        </w:rPr>
        <w:t xml:space="preserve"> (Δ50%LT-VO</w:t>
      </w:r>
      <w:r w:rsidR="00096DEC" w:rsidRPr="0097613B">
        <w:rPr>
          <w:rFonts w:ascii="Arial" w:hAnsi="Arial" w:cs="Arial"/>
          <w:b w:val="0"/>
          <w:bCs w:val="0"/>
          <w:color w:val="000000" w:themeColor="text1"/>
          <w:vertAlign w:val="subscript"/>
        </w:rPr>
        <w:t>2peak)</w:t>
      </w:r>
      <w:r w:rsidRPr="0097613B">
        <w:rPr>
          <w:rFonts w:ascii="Arial" w:hAnsi="Arial" w:cs="Arial"/>
          <w:b w:val="0"/>
          <w:bCs w:val="0"/>
          <w:color w:val="000000" w:themeColor="text1"/>
        </w:rPr>
        <w:t xml:space="preserve"> cycling</w:t>
      </w:r>
      <w:r w:rsidR="00096DEC" w:rsidRPr="0097613B">
        <w:rPr>
          <w:rFonts w:ascii="Arial" w:hAnsi="Arial" w:cs="Arial"/>
          <w:b w:val="0"/>
          <w:bCs w:val="0"/>
          <w:color w:val="000000" w:themeColor="text1"/>
        </w:rPr>
        <w:t>, at 60 revs.min</w:t>
      </w:r>
      <w:r w:rsidR="00096DEC" w:rsidRPr="0097613B">
        <w:rPr>
          <w:rFonts w:ascii="Arial" w:hAnsi="Arial" w:cs="Arial"/>
          <w:b w:val="0"/>
          <w:bCs w:val="0"/>
          <w:color w:val="000000" w:themeColor="text1"/>
          <w:vertAlign w:val="superscript"/>
        </w:rPr>
        <w:t>-1,</w:t>
      </w:r>
      <w:r w:rsidRPr="0097613B">
        <w:rPr>
          <w:rFonts w:ascii="Arial" w:hAnsi="Arial" w:cs="Arial"/>
          <w:b w:val="0"/>
          <w:bCs w:val="0"/>
          <w:color w:val="000000" w:themeColor="text1"/>
        </w:rPr>
        <w:t xml:space="preserve"> under conditions of normal (N) and elevated muscle temperature (ET). Muscle biopsies obtained from the </w:t>
      </w:r>
      <w:proofErr w:type="spellStart"/>
      <w:r w:rsidRPr="0097613B">
        <w:rPr>
          <w:rFonts w:ascii="Arial" w:hAnsi="Arial" w:cs="Arial"/>
          <w:b w:val="0"/>
          <w:bCs w:val="0"/>
          <w:color w:val="000000" w:themeColor="text1"/>
        </w:rPr>
        <w:t>vastus</w:t>
      </w:r>
      <w:proofErr w:type="spellEnd"/>
      <w:r w:rsidRPr="0097613B">
        <w:rPr>
          <w:rFonts w:ascii="Arial" w:hAnsi="Arial" w:cs="Arial"/>
          <w:b w:val="0"/>
          <w:bCs w:val="0"/>
          <w:color w:val="000000" w:themeColor="text1"/>
        </w:rPr>
        <w:t xml:space="preserve"> </w:t>
      </w:r>
      <w:proofErr w:type="spellStart"/>
      <w:r w:rsidRPr="0097613B">
        <w:rPr>
          <w:rFonts w:ascii="Arial" w:hAnsi="Arial" w:cs="Arial"/>
          <w:b w:val="0"/>
          <w:bCs w:val="0"/>
          <w:color w:val="000000" w:themeColor="text1"/>
        </w:rPr>
        <w:t>lateralis</w:t>
      </w:r>
      <w:proofErr w:type="spellEnd"/>
      <w:r w:rsidRPr="0097613B">
        <w:rPr>
          <w:rFonts w:ascii="Arial" w:hAnsi="Arial" w:cs="Arial"/>
          <w:b w:val="0"/>
          <w:bCs w:val="0"/>
          <w:color w:val="000000" w:themeColor="text1"/>
        </w:rPr>
        <w:t xml:space="preserve"> at rest, 2 and 6 min were analysed for homogenate ATP, PCr, lactate and glycogen, allowing estimation of anaerobic ATP turnover. Freeze dried single fibres from biopsies were characterised according to their MHC composition [type I, IIA or IIAX] and analysed for ATP and PCr content. Pulmonary gas exchange was measured throughout. </w:t>
      </w:r>
      <w:r w:rsidR="00B00D96" w:rsidRPr="0097613B">
        <w:rPr>
          <w:rFonts w:ascii="Arial" w:hAnsi="Arial" w:cs="Arial"/>
          <w:b w:val="0"/>
          <w:bCs w:val="0"/>
          <w:color w:val="000000" w:themeColor="text1"/>
        </w:rPr>
        <w:t xml:space="preserve">There was no difference in pulmonary oxygen uptake between the trials. </w:t>
      </w:r>
      <w:r w:rsidRPr="0097613B">
        <w:rPr>
          <w:rFonts w:ascii="Arial" w:hAnsi="Arial" w:cs="Arial"/>
          <w:b w:val="0"/>
          <w:bCs w:val="0"/>
          <w:color w:val="000000" w:themeColor="text1"/>
        </w:rPr>
        <w:t>The elevation of muscle temperature resulted in a lower (P&lt;0.05) PCr content, higher (P&lt;0.05) lactate content and greater (P&lt;0.05) anaerobic ATP turnover after 2 min of exercise. There was no effect of temperature on these measures at 6 min. In single fibre</w:t>
      </w:r>
      <w:r w:rsidR="00096DEC" w:rsidRPr="0097613B">
        <w:rPr>
          <w:rFonts w:ascii="Arial" w:hAnsi="Arial" w:cs="Arial"/>
          <w:b w:val="0"/>
          <w:bCs w:val="0"/>
          <w:color w:val="000000" w:themeColor="text1"/>
        </w:rPr>
        <w:t>s</w:t>
      </w:r>
      <w:r w:rsidRPr="0097613B">
        <w:rPr>
          <w:rFonts w:ascii="Arial" w:hAnsi="Arial" w:cs="Arial"/>
          <w:b w:val="0"/>
          <w:bCs w:val="0"/>
          <w:color w:val="000000" w:themeColor="text1"/>
        </w:rPr>
        <w:t xml:space="preserve"> it was observed that in ET there was a lower (P&lt;0.05) PCr content in type I fibres after 2 min with no differences between conditions after 6 min. The present study demonstrates that elevation of muscle temperature results in a greater anaerobic ATP turnover and type I fibre PCr degradation during the initial 2 min of intense exercise.</w:t>
      </w:r>
    </w:p>
    <w:p w:rsidR="00E51CF3" w:rsidRPr="0097613B" w:rsidRDefault="00E51CF3" w:rsidP="00EC303F">
      <w:pPr>
        <w:pStyle w:val="Title"/>
        <w:spacing w:after="480"/>
        <w:ind w:firstLine="0"/>
        <w:jc w:val="both"/>
        <w:rPr>
          <w:rFonts w:ascii="Arial" w:hAnsi="Arial" w:cs="Arial"/>
          <w:color w:val="000000" w:themeColor="text1"/>
        </w:rPr>
      </w:pPr>
    </w:p>
    <w:p w:rsidR="00E51CF3" w:rsidRPr="0097613B" w:rsidRDefault="00E51CF3" w:rsidP="00EC303F">
      <w:pPr>
        <w:pStyle w:val="Title"/>
        <w:spacing w:after="480" w:line="520" w:lineRule="exact"/>
        <w:ind w:firstLine="0"/>
        <w:jc w:val="both"/>
        <w:rPr>
          <w:rFonts w:ascii="Arial" w:hAnsi="Arial" w:cs="Arial"/>
          <w:b w:val="0"/>
          <w:bCs w:val="0"/>
          <w:color w:val="000000" w:themeColor="text1"/>
        </w:rPr>
      </w:pPr>
      <w:r w:rsidRPr="0097613B">
        <w:rPr>
          <w:rFonts w:ascii="Arial" w:hAnsi="Arial" w:cs="Arial"/>
          <w:color w:val="000000" w:themeColor="text1"/>
        </w:rPr>
        <w:br w:type="page"/>
      </w:r>
      <w:r w:rsidRPr="0097613B">
        <w:rPr>
          <w:rFonts w:ascii="Arial" w:hAnsi="Arial" w:cs="Arial"/>
          <w:color w:val="000000" w:themeColor="text1"/>
        </w:rPr>
        <w:lastRenderedPageBreak/>
        <w:t>INTRODUCTION</w:t>
      </w:r>
    </w:p>
    <w:p w:rsidR="00BE6353" w:rsidRPr="0097613B" w:rsidRDefault="00E51CF3">
      <w:pPr>
        <w:spacing w:after="480" w:line="520" w:lineRule="exact"/>
        <w:jc w:val="both"/>
        <w:rPr>
          <w:rFonts w:cs="Arial"/>
          <w:color w:val="000000" w:themeColor="text1"/>
        </w:rPr>
      </w:pPr>
      <w:r w:rsidRPr="0097613B">
        <w:rPr>
          <w:rFonts w:cs="Arial"/>
          <w:color w:val="000000" w:themeColor="text1"/>
        </w:rPr>
        <w:t>It has been well established that muscle temperature (T</w:t>
      </w:r>
      <w:r w:rsidRPr="0097613B">
        <w:rPr>
          <w:rFonts w:cs="Arial"/>
          <w:color w:val="000000" w:themeColor="text1"/>
          <w:vertAlign w:val="subscript"/>
        </w:rPr>
        <w:t>m</w:t>
      </w:r>
      <w:r w:rsidRPr="0097613B">
        <w:rPr>
          <w:rFonts w:cs="Arial"/>
          <w:color w:val="000000" w:themeColor="text1"/>
        </w:rPr>
        <w:t xml:space="preserve">) is an important determinant of the mechanical and metabolic performance </w:t>
      </w:r>
      <w:r w:rsidR="0009088D" w:rsidRPr="0097613B">
        <w:rPr>
          <w:rFonts w:cs="Arial"/>
          <w:color w:val="000000" w:themeColor="text1"/>
        </w:rPr>
        <w:t xml:space="preserve">in both amphibian and mammalian </w:t>
      </w:r>
      <w:r w:rsidRPr="0097613B">
        <w:rPr>
          <w:rFonts w:cs="Arial"/>
          <w:color w:val="000000" w:themeColor="text1"/>
        </w:rPr>
        <w:t xml:space="preserve">skeletal muscle (e.g.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&lt;Refman&gt;&lt;Cite&gt;&lt;Author&gt;Bennett&lt;/Author&gt;&lt;Year&gt;1984&lt;/Year&gt;&lt;RecNum&gt;76&lt;/RecNum&gt;&lt;IDText&gt;Thermal dependence of muscle function&lt;/IDText&gt;&lt;MDL Ref_Type="Journal"&gt;&lt;Ref_Type&gt;Journal&lt;/Ref_Type&gt;&lt;Ref_ID&gt;76&lt;/Ref_ID&gt;&lt;Title_Primary&gt;Thermal dependence of muscle function&lt;/Title_Primary&gt;&lt;Authors_Primary&gt;Bennett,A.F.&lt;/Authors_Primary&gt;&lt;Date_Primary&gt;1984&lt;/Date_Primary&gt;&lt;Keywords&gt;temperature&lt;/Keywords&gt;&lt;Reprint&gt;Not in File&lt;/Reprint&gt;&lt;Start_Page&gt;R217&lt;/Start_Page&gt;&lt;End_Page&gt;R229&lt;/End_Page&gt;&lt;Periodical&gt;Am J Physiol&lt;/Periodical&gt;&lt;Volume&gt;247&lt;/Volume&gt;&lt;ZZ_JournalFull&gt;&lt;f name="System"&gt;Am J Physiol&lt;/f&gt;&lt;/ZZ_JournalFull&gt;&lt;ZZ_WorkformID&gt;1&lt;/ZZ_WorkformID&gt;&lt;/MDL&gt;&lt;/Cite&gt;&lt;Cite&gt;&lt;Author&gt;Rall&lt;/Author&gt;&lt;Year&gt;1990&lt;/Year&gt;&lt;RecNum&gt;204&lt;/RecNum&gt;&lt;IDText&gt;Influence of temperature on mechanics and energetics of muscle contraction&lt;/IDText&gt;&lt;MDL Ref_Type="Journal"&gt;&lt;Ref_Type&gt;Journal&lt;/Ref_Type&gt;&lt;Ref_ID&gt;204&lt;/Ref_ID&gt;&lt;Title_Primary&gt;Influence of temperature on mechanics and energetics of muscle contraction&lt;/Title_Primary&gt;&lt;Authors_Primary&gt;Rall,J.A..&lt;/Authors_Primary&gt;&lt;Authors_Primary&gt;Woledge,R.C..&lt;/Authors_Primary&gt;&lt;Date_Primary&gt;1990&lt;/Date_Primary&gt;&lt;Keywords&gt;temperature&lt;/Keywords&gt;&lt;Reprint&gt;Not in File&lt;/Reprint&gt;&lt;Start_Page&gt;197&lt;/Start_Page&gt;&lt;End_Page&gt;203&lt;/End_Page&gt;&lt;Periodical&gt;Am J Physiol&lt;/Periodical&gt;&lt;Volume&gt;259&lt;/Volume&gt;&lt;ZZ_JournalFull&gt;&lt;f name="System"&gt;Am J Physiol&lt;/f&gt;&lt;/ZZ_JournalFull&gt;&lt;ZZ_WorkformID&gt;1&lt;/ZZ_WorkformID&gt;&lt;/MDL&gt;&lt;/Cite&gt;&lt;/Refman&gt;</w:instrText>
      </w:r>
      <w:r w:rsidR="0075638E" w:rsidRPr="0097613B">
        <w:rPr>
          <w:rFonts w:cs="Arial"/>
          <w:color w:val="000000" w:themeColor="text1"/>
        </w:rPr>
        <w:fldChar w:fldCharType="separate"/>
      </w:r>
      <w:r w:rsidR="004628F8" w:rsidRPr="0097613B">
        <w:rPr>
          <w:rFonts w:cs="Arial"/>
          <w:color w:val="000000" w:themeColor="text1"/>
        </w:rPr>
        <w:t>(7; 35)</w:t>
      </w:r>
      <w:r w:rsidR="0075638E" w:rsidRPr="0097613B">
        <w:rPr>
          <w:rFonts w:cs="Arial"/>
          <w:color w:val="000000" w:themeColor="text1"/>
        </w:rPr>
        <w:fldChar w:fldCharType="end"/>
      </w:r>
      <w:r w:rsidRPr="0097613B">
        <w:rPr>
          <w:rFonts w:cs="Arial"/>
          <w:color w:val="000000" w:themeColor="text1"/>
        </w:rPr>
        <w:t xml:space="preserve">). This is significant because muscle temperature can vary considerably depending on the environmental conditions and the metabolic heat liberated from the muscle itself </w:t>
      </w:r>
      <w:r w:rsidR="0075638E" w:rsidRPr="0097613B">
        <w:rPr>
          <w:rFonts w:cs="Arial"/>
          <w:color w:val="000000" w:themeColor="text1"/>
          <w:lang w:val="fi-FI"/>
        </w:rPr>
        <w:fldChar w:fldCharType="begin"/>
      </w:r>
      <w:r w:rsidR="004628F8" w:rsidRPr="0097613B">
        <w:rPr>
          <w:rFonts w:cs="Arial"/>
          <w:color w:val="000000" w:themeColor="text1"/>
          <w:lang w:val="fi-FI"/>
        </w:rPr>
        <w:instrText xml:space="preserve"> ADDIN REFMGR.CITE &lt;Refman&gt;&lt;Cite&gt;&lt;Author&gt;Asmussen&lt;/Author&gt;&lt;Year&gt;1945&lt;/Year&gt;&lt;RecNum&gt;68&lt;/RecNum&gt;&lt;IDText&gt;Body temperature and the capacity for work&lt;/IDText&gt;&lt;MDL Ref_Type="Journal"&gt;&lt;Ref_Type&gt;Journal&lt;/Ref_Type&gt;&lt;Ref_ID&gt;68&lt;/Ref_ID&gt;&lt;Title_Primary&gt;Body temperature and the capacity for work&lt;/Title_Primary&gt;&lt;Authors_Primary&gt;Asmussen,E.,&lt;/Authors_Primary&gt;&lt;Authors_Primary&gt;Boje,O.&lt;/Authors_Primary&gt;&lt;Date_Primary&gt;1945&lt;/Date_Primary&gt;&lt;Keywords&gt;temperature&lt;/Keywords&gt;&lt;Keywords&gt;Warm up&lt;/Keywords&gt;&lt;Reprint&gt;Not in File&lt;/Reprint&gt;&lt;Start_Page&gt;1&lt;/Start_Page&gt;&lt;End_Page&gt;22&lt;/End_Page&gt;&lt;Periodical&gt;Acta Physiol Scand&lt;/Periodical&gt;&lt;Volume&gt;10&lt;/Volume&gt;&lt;ZZ_JournalFull&gt;&lt;f name="System"&gt;Acta Physiol Scand&lt;/f&gt;&lt;/ZZ_JournalFull&gt;&lt;ZZ_WorkformID&gt;1&lt;/ZZ_WorkformID&gt;&lt;/MDL&gt;&lt;/Cite&gt;&lt;Cite&gt;&lt;Author&gt;Saltin&lt;/Author&gt;&lt;Year&gt;1968&lt;/Year&gt;&lt;RecNum&gt;185&lt;/RecNum&gt;&lt;IDText&gt;Muscle temperature during submaximal exercise in man&lt;/IDText&gt;&lt;MDL Ref_Type="Journal"&gt;&lt;Ref_Type&gt;Journal&lt;/Ref_Type&gt;&lt;Ref_ID&gt;185&lt;/Ref_ID&gt;&lt;Title_Primary&gt;Muscle temperature during submaximal exercise in man&lt;/Title_Primary&gt;&lt;Authors_Primary&gt;Saltin,B&lt;/Authors_Primary&gt;&lt;Authors_Primary&gt;Gagge,A.P.&lt;/Authors_Primary&gt;&lt;Authors_Primary&gt;Stolwijk,J.A.J.&lt;/Authors_Primary&gt;&lt;Date_Primary&gt;1968&lt;/Date_Primary&gt;&lt;Keywords&gt;temperature&lt;/Keywords&gt;&lt;Reprint&gt;Not in File&lt;/Reprint&gt;&lt;Start_Page&gt;679&lt;/Start_Page&gt;&lt;End_Page&gt;688&lt;/End_Page&gt;&lt;Periodical&gt;J Appl Physiol&lt;/Periodical&gt;&lt;Volume&gt;25&lt;/Volume&gt;&lt;Issue&gt;6&lt;/Issue&gt;&lt;ZZ_JournalFull&gt;&lt;f name="System"&gt;J Appl Physiol&lt;/f&gt;&lt;/ZZ_JournalFull&gt;&lt;ZZ_WorkformID&gt;1&lt;/ZZ_WorkformID&gt;&lt;/MDL&gt;&lt;/Cite&gt;&lt;/Refman&gt;</w:instrText>
      </w:r>
      <w:r w:rsidR="0075638E" w:rsidRPr="0097613B">
        <w:rPr>
          <w:rFonts w:cs="Arial"/>
          <w:color w:val="000000" w:themeColor="text1"/>
          <w:lang w:val="fi-FI"/>
        </w:rPr>
        <w:fldChar w:fldCharType="separate"/>
      </w:r>
      <w:r w:rsidR="004628F8" w:rsidRPr="0097613B">
        <w:rPr>
          <w:rFonts w:cs="Arial"/>
          <w:color w:val="000000" w:themeColor="text1"/>
          <w:lang w:val="fi-FI"/>
        </w:rPr>
        <w:t>(1; 37)</w:t>
      </w:r>
      <w:r w:rsidR="0075638E" w:rsidRPr="0097613B">
        <w:rPr>
          <w:rFonts w:cs="Arial"/>
          <w:color w:val="000000" w:themeColor="text1"/>
          <w:lang w:val="fi-FI"/>
        </w:rPr>
        <w:fldChar w:fldCharType="end"/>
      </w:r>
      <w:r w:rsidRPr="0097613B">
        <w:rPr>
          <w:rFonts w:cs="Arial"/>
          <w:color w:val="000000" w:themeColor="text1"/>
          <w:lang w:val="fi-FI"/>
        </w:rPr>
        <w:t xml:space="preserve">. </w:t>
      </w:r>
      <w:r w:rsidRPr="0097613B">
        <w:rPr>
          <w:rFonts w:cs="Arial"/>
          <w:color w:val="000000" w:themeColor="text1"/>
        </w:rPr>
        <w:t xml:space="preserve">Early work in this area by Edwards </w:t>
      </w:r>
      <w:r w:rsidRPr="0097613B">
        <w:rPr>
          <w:rFonts w:cs="Arial"/>
          <w:i/>
          <w:iCs/>
          <w:color w:val="000000" w:themeColor="text1"/>
        </w:rPr>
        <w:t>et al</w:t>
      </w:r>
      <w:r w:rsidRPr="0097613B">
        <w:rPr>
          <w:rFonts w:cs="Arial"/>
          <w:color w:val="000000" w:themeColor="text1"/>
        </w:rPr>
        <w:t xml:space="preserv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&lt;Refman&gt;&lt;Cite&gt;&lt;Author&gt;Edwards&lt;/Author&gt;&lt;Year&gt;1972&lt;/Year&gt;&lt;RecNum&gt;90&lt;/RecNum&gt;&lt;IDText&gt;Effect of temperature on muscle energy metabolism and endurance during successive isometric contractions, sustained to fatigue, of the quadriceps muscle in man&lt;/IDText&gt;&lt;MDL Ref_Type="Journal"&gt;&lt;Ref_Type&gt;Journal&lt;/Ref_Type&gt;&lt;Ref_ID&gt;90&lt;/Ref_ID&gt;&lt;Title_Primary&gt;Effect of temperature on muscle energy metabolism and endurance during successive isometric contractions, sustained to fatigue, of the quadriceps muscle in man&lt;/Title_Primary&gt;&lt;Authors_Primary&gt;Edwards,R.H.T.,&lt;/Authors_Primary&gt;&lt;Authors_Primary&gt;Harris,R.C.,&lt;/Authors_Primary&gt;&lt;Authors_Primary&gt;Hultman,E.,&lt;/Authors_Primary&gt;&lt;Authors_Primary&gt;Kaijser,L.,&lt;/Authors_Primary&gt;&lt;Authors_Primary&gt;Koh,D.,&lt;/Authors_Primary&gt;&lt;Authors_Primary&gt;Nordesjo,L-O&lt;/Authors_Primary&gt;&lt;Date_Primary&gt;1972&lt;/Date_Primary&gt;&lt;Keywords&gt;fatigue&lt;/Keywords&gt;&lt;Keywords&gt;metabolism&lt;/Keywords&gt;&lt;Keywords&gt;temperature&lt;/Keywords&gt;&lt;Reprint&gt;Not in File&lt;/Reprint&gt;&lt;Start_Page&gt;335&lt;/Start_Page&gt;&lt;End_Page&gt;352&lt;/End_Page&gt;&lt;Periodical&gt;J Physiol&lt;/Periodical&gt;&lt;Volume&gt;220&lt;/Volume&gt;&lt;ZZ_JournalFull&gt;&lt;f name="System"&gt;J Physiol&lt;/f&gt;&lt;/ZZ_JournalFull&gt;&lt;ZZ_WorkformID&gt;1&lt;/ZZ_WorkformID&gt;&lt;/MDL&gt;&lt;/Cite&gt;&lt;/Refman&gt;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(13)</w:t>
      </w:r>
      <w:r w:rsidR="0075638E" w:rsidRPr="0097613B">
        <w:rPr>
          <w:rFonts w:cs="Arial"/>
          <w:color w:val="000000" w:themeColor="text1"/>
        </w:rPr>
        <w:fldChar w:fldCharType="end"/>
      </w:r>
      <w:r w:rsidRPr="0097613B">
        <w:rPr>
          <w:rFonts w:cs="Arial"/>
          <w:color w:val="000000" w:themeColor="text1"/>
        </w:rPr>
        <w:t xml:space="preserve"> showed</w:t>
      </w:r>
      <w:r w:rsidR="0009088D" w:rsidRPr="0097613B">
        <w:rPr>
          <w:rFonts w:cs="Arial"/>
          <w:color w:val="000000" w:themeColor="text1"/>
        </w:rPr>
        <w:t>, in humans,</w:t>
      </w:r>
      <w:r w:rsidRPr="0097613B">
        <w:rPr>
          <w:rFonts w:cs="Arial"/>
          <w:color w:val="000000" w:themeColor="text1"/>
        </w:rPr>
        <w:t xml:space="preserve"> that during isometric exercise there was a greater anaerobic ATP turnover, when performed at elevated muscle temperatures. However, the majority of contractile activity, particularly during athletic events and daily activities, involves dynamic contractions</w:t>
      </w:r>
      <w:r w:rsidR="009F27FD" w:rsidRPr="0097613B">
        <w:rPr>
          <w:rFonts w:cs="Arial"/>
          <w:color w:val="000000" w:themeColor="text1"/>
        </w:rPr>
        <w:t xml:space="preserve"> and</w:t>
      </w:r>
      <w:r w:rsidRPr="0097613B">
        <w:rPr>
          <w:rFonts w:cs="Arial"/>
          <w:color w:val="000000" w:themeColor="text1"/>
        </w:rPr>
        <w:t xml:space="preserve"> during isometric contractions energy turnover </w:t>
      </w:r>
      <w:r w:rsidR="0009088D" w:rsidRPr="0097613B">
        <w:rPr>
          <w:rFonts w:cs="Arial"/>
          <w:color w:val="000000" w:themeColor="text1"/>
        </w:rPr>
        <w:t>has been demonstrated, in frog muscle,</w:t>
      </w:r>
      <w:r w:rsidRPr="0097613B">
        <w:rPr>
          <w:rFonts w:cs="Arial"/>
          <w:color w:val="000000" w:themeColor="text1"/>
        </w:rPr>
        <w:t xml:space="preserve"> to be different than during dynamic exercise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&lt;Refman&gt;&lt;Cite&gt;&lt;Author&gt;Fenn&lt;/Author&gt;&lt;Year&gt;1923&lt;/Year&gt;&lt;RecNum&gt;394&lt;/RecNum&gt;&lt;IDText&gt;A quantitative comparison between the energy liberated and the work performed by the isolated sartorius muscle of the frog&lt;/IDText&gt;&lt;MDL Ref_Type="Journal"&gt;&lt;Ref_Type&gt;Journal&lt;/Ref_Type&gt;&lt;Ref_ID&gt;394&lt;/Ref_ID&gt;&lt;Title_Primary&gt;A quantitative comparison between the energy liberated and the work performed by the isolated sartorius muscle of the frog&lt;/Title_Primary&gt;&lt;Authors_Primary&gt;Fenn,W.O.&lt;/Authors_Primary&gt;&lt;Date_Primary&gt;1923&lt;/Date_Primary&gt;&lt;Reprint&gt;Not in File&lt;/Reprint&gt;&lt;Start_Page&gt;175&lt;/Start_Page&gt;&lt;End_Page&gt;203&lt;/End_Page&gt;&lt;Periodical&gt;J Physiol&lt;/Periodical&gt;&lt;Volume&gt;58&lt;/Volume&gt;&lt;ZZ_JournalFull&gt;&lt;f name="System"&gt;J Physiol&lt;/f&gt;&lt;/ZZ_JournalFull&gt;&lt;ZZ_WorkformID&gt;1&lt;/ZZ_WorkformID&gt;&lt;/MDL&gt;&lt;/Cite&gt;&lt;/Refman&gt;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(17)</w:t>
      </w:r>
      <w:r w:rsidR="0075638E" w:rsidRPr="0097613B">
        <w:rPr>
          <w:rFonts w:cs="Arial"/>
          <w:color w:val="000000" w:themeColor="text1"/>
        </w:rPr>
        <w:fldChar w:fldCharType="end"/>
      </w:r>
      <w:r w:rsidRPr="0097613B">
        <w:rPr>
          <w:rFonts w:cs="Arial"/>
          <w:color w:val="000000" w:themeColor="text1"/>
        </w:rPr>
        <w:t>.</w:t>
      </w:r>
    </w:p>
    <w:p w:rsidR="00BE6353" w:rsidRPr="0097613B" w:rsidRDefault="0009088D">
      <w:pPr>
        <w:spacing w:after="480" w:line="520" w:lineRule="exact"/>
        <w:jc w:val="both"/>
        <w:rPr>
          <w:rFonts w:cs="Arial"/>
          <w:color w:val="000000" w:themeColor="text1"/>
        </w:rPr>
      </w:pPr>
      <w:r w:rsidRPr="0097613B">
        <w:rPr>
          <w:rFonts w:cs="Arial"/>
          <w:color w:val="000000" w:themeColor="text1"/>
        </w:rPr>
        <w:t>In another investigation in humans it was found that d</w:t>
      </w:r>
      <w:r w:rsidR="00E51CF3" w:rsidRPr="0097613B">
        <w:rPr>
          <w:rFonts w:cs="Arial"/>
          <w:color w:val="000000" w:themeColor="text1"/>
        </w:rPr>
        <w:t xml:space="preserve">uring 2 min cycling exercise </w:t>
      </w:r>
      <w:proofErr w:type="spellStart"/>
      <w:r w:rsidR="00E51CF3" w:rsidRPr="0097613B">
        <w:rPr>
          <w:rFonts w:cs="Arial"/>
          <w:color w:val="000000" w:themeColor="text1"/>
        </w:rPr>
        <w:t>Febbraio</w:t>
      </w:r>
      <w:proofErr w:type="spellEnd"/>
      <w:r w:rsidR="00E51CF3" w:rsidRPr="0097613B">
        <w:rPr>
          <w:rFonts w:cs="Arial"/>
          <w:color w:val="000000" w:themeColor="text1"/>
        </w:rPr>
        <w:t xml:space="preserve"> et al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&lt;Refman&gt;&lt;Cite&gt;&lt;Author&gt;Febbraio&lt;/Author&gt;&lt;Year&gt;1996&lt;/Year&gt;&lt;RecNum&gt;12&lt;/RecNum&gt;&lt;IDText&gt;Influence of elevated muscle temperature on metabolism during intense, dynamic exercise.&lt;/IDText&gt;&lt;MDL Ref_Type="Journal"&gt;&lt;Ref_Type&gt;Journal&lt;/Ref_Type&gt;&lt;Ref_ID&gt;12&lt;/Ref_ID&gt;&lt;Title_Primary&gt;Influence of elevated muscle temperature on metabolism during intense, dynamic exercise.&lt;/Title_Primary&gt;&lt;Authors_Primary&gt;Febbraio,M.A.&lt;/Authors_Primary&gt;&lt;Authors_Primary&gt;Carey,M.F.&lt;/Authors_Primary&gt;&lt;Authors_Primary&gt;Snow,R.J.,&lt;/Authors_Primary&gt;&lt;Authors_Primary&gt;Stathis,C.G.,&lt;/Authors_Primary&gt;&lt;Authors_Primary&gt;Hargreaves,M.&lt;/Authors_Primary&gt;&lt;Date_Primary&gt;1996&lt;/Date_Primary&gt;&lt;Keywords&gt;temperature&lt;/Keywords&gt;&lt;Keywords&gt;metabolism&lt;/Keywords&gt;&lt;Reprint&gt;Not in File&lt;/Reprint&gt;&lt;Start_Page&gt;1251&lt;/Start_Page&gt;&lt;End_Page&gt;1255&lt;/End_Page&gt;&lt;Periodical&gt;Am J Physiol&lt;/Periodical&gt;&lt;Volume&gt;271&lt;/Volume&gt;&lt;ZZ_JournalFull&gt;&lt;f name="System"&gt;Am J Physiol&lt;/f&gt;&lt;/ZZ_JournalFull&gt;&lt;ZZ_WorkformID&gt;1&lt;/ZZ_WorkformID&gt;&lt;/MDL&gt;&lt;/Cite&gt;&lt;/Refman&gt;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(16)</w:t>
      </w:r>
      <w:r w:rsidR="0075638E" w:rsidRPr="0097613B">
        <w:rPr>
          <w:rFonts w:cs="Arial"/>
          <w:color w:val="000000" w:themeColor="text1"/>
        </w:rPr>
        <w:fldChar w:fldCharType="end"/>
      </w:r>
      <w:r w:rsidR="00074192" w:rsidRPr="0097613B">
        <w:rPr>
          <w:rFonts w:cs="Arial"/>
          <w:color w:val="000000" w:themeColor="text1"/>
        </w:rPr>
        <w:t xml:space="preserve"> </w:t>
      </w:r>
      <w:r w:rsidR="00E51CF3" w:rsidRPr="0097613B">
        <w:rPr>
          <w:rFonts w:cs="Arial"/>
          <w:color w:val="000000" w:themeColor="text1"/>
        </w:rPr>
        <w:t>found that there w</w:t>
      </w:r>
      <w:r w:rsidR="00543A95" w:rsidRPr="0097613B">
        <w:rPr>
          <w:rFonts w:cs="Arial"/>
          <w:color w:val="000000" w:themeColor="text1"/>
        </w:rPr>
        <w:t>as</w:t>
      </w:r>
      <w:r w:rsidR="00E51CF3" w:rsidRPr="0097613B">
        <w:rPr>
          <w:rFonts w:cs="Arial"/>
          <w:color w:val="000000" w:themeColor="text1"/>
        </w:rPr>
        <w:t xml:space="preserve"> greater </w:t>
      </w:r>
      <w:proofErr w:type="spellStart"/>
      <w:r w:rsidR="00E51CF3" w:rsidRPr="0097613B">
        <w:rPr>
          <w:rFonts w:cs="Arial"/>
          <w:color w:val="000000" w:themeColor="text1"/>
        </w:rPr>
        <w:t>glycogenolysis</w:t>
      </w:r>
      <w:proofErr w:type="spellEnd"/>
      <w:r w:rsidR="00E51CF3" w:rsidRPr="0097613B">
        <w:rPr>
          <w:rFonts w:cs="Arial"/>
          <w:color w:val="000000" w:themeColor="text1"/>
        </w:rPr>
        <w:t xml:space="preserve">, </w:t>
      </w:r>
      <w:proofErr w:type="spellStart"/>
      <w:r w:rsidR="00E51CF3" w:rsidRPr="0097613B">
        <w:rPr>
          <w:rFonts w:cs="Arial"/>
          <w:color w:val="000000" w:themeColor="text1"/>
        </w:rPr>
        <w:t>glycolysis</w:t>
      </w:r>
      <w:proofErr w:type="spellEnd"/>
      <w:r w:rsidR="00E51CF3" w:rsidRPr="0097613B">
        <w:rPr>
          <w:rFonts w:cs="Arial"/>
          <w:color w:val="000000" w:themeColor="text1"/>
        </w:rPr>
        <w:t xml:space="preserve"> and ATP hydrolysis when exercise was performed after passive warming of the active musculature. Further </w:t>
      </w:r>
      <w:r w:rsidRPr="0097613B">
        <w:rPr>
          <w:rFonts w:cs="Arial"/>
          <w:color w:val="000000" w:themeColor="text1"/>
        </w:rPr>
        <w:t xml:space="preserve">human </w:t>
      </w:r>
      <w:r w:rsidR="00E51CF3" w:rsidRPr="0097613B">
        <w:rPr>
          <w:rFonts w:cs="Arial"/>
          <w:color w:val="000000" w:themeColor="text1"/>
        </w:rPr>
        <w:t xml:space="preserve">work has demonstrated that during 20 min of moderate intensity cycling increasing skeletal muscle temperature results in an increased </w:t>
      </w:r>
      <w:proofErr w:type="spellStart"/>
      <w:r w:rsidR="00E51CF3" w:rsidRPr="0097613B">
        <w:rPr>
          <w:rFonts w:cs="Arial"/>
          <w:color w:val="000000" w:themeColor="text1"/>
        </w:rPr>
        <w:t>glycogenolysis</w:t>
      </w:r>
      <w:proofErr w:type="spellEnd"/>
      <w:r w:rsidR="00E51CF3" w:rsidRPr="0097613B">
        <w:rPr>
          <w:rFonts w:cs="Arial"/>
          <w:color w:val="000000" w:themeColor="text1"/>
        </w:rPr>
        <w:t xml:space="preserve">, with no change in high energy phosphate degradation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&lt;Refman&gt;&lt;Cite&gt;&lt;Author&gt;Starkie&lt;/Author&gt;&lt;Year&gt;1999&lt;/Year&gt;&lt;RecNum&gt;7&lt;/RecNum&gt;&lt;IDText&gt;Effect of temperature on muscle metabolism during submaximal exercise in humans&lt;/IDText&gt;&lt;MDL Ref_Type="Journal"&gt;&lt;Ref_Type&gt;Journal&lt;/Ref_Type&gt;&lt;Ref_ID&gt;7&lt;/Ref_ID&gt;&lt;Title_Primary&gt;Effect of temperature on muscle metabolism during submaximal exercise in humans&lt;/Title_Primary&gt;&lt;Authors_Primary&gt;Starkie,R.L.&lt;/Authors_Primary&gt;&lt;Authors_Primary&gt;Hargreaves,M.&lt;/Authors_Primary&gt;&lt;Authors_Primary&gt;Lambert,D.L.&lt;/Authors_Primary&gt;&lt;Authors_Primary&gt;Proietto,J.&lt;/Authors_Primary&gt;&lt;Authors_Primary&gt;Febbraio,M.A.&lt;/Authors_Primary&gt;&lt;Date_Primary&gt;1999&lt;/Date_Primary&gt;&lt;Keywords&gt;energy&lt;/Keywords&gt;&lt;Keywords&gt;Glycogen&lt;/Keywords&gt;&lt;Keywords&gt;lactate&lt;/Keywords&gt;&lt;Keywords&gt;metabolism&lt;/Keywords&gt;&lt;Keywords&gt;temperature&lt;/Keywords&gt;&lt;Keywords&gt;VO2max&lt;/Keywords&gt;&lt;Reprint&gt;Not in File&lt;/Reprint&gt;&lt;Start_Page&gt;775&lt;/Start_Page&gt;&lt;End_Page&gt;784&lt;/End_Page&gt;&lt;Periodical&gt;Exp Physiol&lt;/Periodical&gt;&lt;Volume&gt;84&lt;/Volume&gt;&lt;ZZ_JournalFull&gt;&lt;f name="System"&gt;Exp Physiol&lt;/f&gt;&lt;/ZZ_JournalFull&gt;&lt;ZZ_WorkformID&gt;1&lt;/ZZ_WorkformID&gt;&lt;/MDL&gt;&lt;/Cite&gt;&lt;/Refman&gt;</w:instrText>
      </w:r>
      <w:r w:rsidR="0075638E" w:rsidRPr="0097613B">
        <w:rPr>
          <w:rFonts w:cs="Arial"/>
          <w:color w:val="000000" w:themeColor="text1"/>
        </w:rPr>
        <w:fldChar w:fldCharType="separate"/>
      </w:r>
      <w:r w:rsidR="004628F8" w:rsidRPr="0097613B">
        <w:rPr>
          <w:rFonts w:cs="Arial"/>
          <w:color w:val="000000" w:themeColor="text1"/>
        </w:rPr>
        <w:t>(42)</w:t>
      </w:r>
      <w:r w:rsidR="0075638E" w:rsidRPr="0097613B">
        <w:rPr>
          <w:rFonts w:cs="Arial"/>
          <w:color w:val="000000" w:themeColor="text1"/>
        </w:rPr>
        <w:fldChar w:fldCharType="end"/>
      </w:r>
      <w:r w:rsidR="00E51CF3" w:rsidRPr="0097613B">
        <w:rPr>
          <w:rFonts w:cs="Arial"/>
          <w:color w:val="000000" w:themeColor="text1"/>
        </w:rPr>
        <w:t>. During exercise of this duration, however, the main energy sourc</w:t>
      </w:r>
      <w:r w:rsidR="00074192" w:rsidRPr="0097613B">
        <w:rPr>
          <w:rFonts w:cs="Arial"/>
          <w:color w:val="000000" w:themeColor="text1"/>
        </w:rPr>
        <w:t xml:space="preserve">e is oxidative phosphorylation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&lt;Refman&gt;&lt;Cite&gt;&lt;Author&gt;Medbo&lt;/Author&gt;&lt;Year&gt;1993&lt;/Year&gt;&lt;RecNum&gt;187&lt;/RecNum&gt;&lt;IDText&gt;Anaerobic energy release in working muscle during 30s to 3min of exhausting bicycling&lt;/IDText&gt;&lt;MDL Ref_Type="Journal"&gt;&lt;Ref_Type&gt;Journal&lt;/Ref_Type&gt;&lt;Ref_ID&gt;187&lt;/Ref_ID&gt;&lt;Title_Primary&gt;Anaerobic energy release in working muscle during 30s to 3min of exhausting bicycling&lt;/Title_Primary&gt;&lt;Authors_Primary&gt;Medbo,J.I.&lt;/Authors_Primary&gt;&lt;Authors_Primary&gt;Tabata,I.&lt;/Authors_Primary&gt;&lt;Date_Primary&gt;1993&lt;/Date_Primary&gt;&lt;Keywords&gt;anaerobic&lt;/Keywords&gt;&lt;Reprint&gt;Not in File&lt;/Reprint&gt;&lt;Start_Page&gt;1654&lt;/Start_Page&gt;&lt;End_Page&gt;1660&lt;/End_Page&gt;&lt;Periodical&gt;J Appl Physiol&lt;/Periodical&gt;&lt;Volume&gt;75&lt;/Volume&gt;&lt;Issue&gt;4&lt;/Issue&gt;&lt;ZZ_JournalFull&gt;&lt;f name="System"&gt;J Appl Physiol&lt;/f&gt;&lt;/ZZ_JournalFull&gt;&lt;ZZ_WorkformID&gt;1&lt;/ZZ_WorkformID&gt;&lt;/MDL&gt;&lt;/Cite&gt;&lt;Cite&gt;&lt;Author&gt;Parolin&lt;/Author&gt;&lt;Year&gt;1999&lt;/Year&gt;&lt;RecNum&gt;259&lt;/RecNum&gt;&lt;IDText&gt;Regulation of skeletal muscle glycogen phoshorylase and PDH during maximal intermittent exercise&lt;/IDText&gt;&lt;MDL Ref_Type="Journal"&gt;&lt;Ref_Type&gt;Journal&lt;/Ref_Type&gt;&lt;Ref_ID&gt;259&lt;/Ref_ID&gt;&lt;Title_Primary&gt;Regulation of skeletal muscle glycogen phoshorylase and PDH during maximal intermittent exercise&lt;/Title_Primary&gt;&lt;Authors_Primary&gt;Parolin,M.L.&lt;/Authors_Primary&gt;&lt;Authors_Primary&gt;Chesley,A.,&lt;/Authors_Primary&gt;&lt;Authors_Primary&gt;Matsos,M.P.&lt;/Authors_Primary&gt;&lt;Authors_Primary&gt;Spriet,L.L.&lt;/Authors_Primary&gt;&lt;Authors_Primary&gt;Jones,N.L.&lt;/Authors_Primary&gt;&lt;Authors_Primary&gt;Heigenhauser,G.J.F.&lt;/Authors_Primary&gt;&lt;Date_Primary&gt;1999&lt;/Date_Primary&gt;&lt;Keywords&gt;intermittent&lt;/Keywords&gt;&lt;Keywords&gt;lactate&lt;/Keywords&gt;&lt;Reprint&gt;Not in File&lt;/Reprint&gt;&lt;Start_Page&gt;E890&lt;/Start_Page&gt;&lt;End_Page&gt;E900&lt;/End_Page&gt;&lt;Periodical&gt;Am J Physiol&lt;/Periodical&gt;&lt;Volume&gt;277&lt;/Volume&gt;&lt;ZZ_JournalFull&gt;&lt;f name="System"&gt;Am J Physiol&lt;/f&gt;&lt;/ZZ_JournalFull&gt;&lt;ZZ_WorkformID&gt;1&lt;/ZZ_WorkformID&gt;&lt;/MDL&gt;&lt;/Cite&gt;&lt;/Refman&gt;</w:instrText>
      </w:r>
      <w:r w:rsidR="0075638E" w:rsidRPr="0097613B">
        <w:rPr>
          <w:rFonts w:cs="Arial"/>
          <w:color w:val="000000" w:themeColor="text1"/>
        </w:rPr>
        <w:fldChar w:fldCharType="separate"/>
      </w:r>
      <w:r w:rsidR="004628F8" w:rsidRPr="0097613B">
        <w:rPr>
          <w:rFonts w:cs="Arial"/>
          <w:color w:val="000000" w:themeColor="text1"/>
        </w:rPr>
        <w:t>(33; 34)</w:t>
      </w:r>
      <w:r w:rsidR="0075638E" w:rsidRPr="0097613B">
        <w:rPr>
          <w:rFonts w:cs="Arial"/>
          <w:color w:val="000000" w:themeColor="text1"/>
        </w:rPr>
        <w:fldChar w:fldCharType="end"/>
      </w:r>
      <w:r w:rsidR="00E51CF3" w:rsidRPr="0097613B">
        <w:rPr>
          <w:rFonts w:cs="Arial"/>
          <w:color w:val="000000" w:themeColor="text1"/>
        </w:rPr>
        <w:t>. Investigations into the effects of muscle temperature on oxygen uptake have revealed somewhat ambiguous results. Indeed, it has been shown in two investigations</w:t>
      </w:r>
      <w:r w:rsidRPr="0097613B">
        <w:rPr>
          <w:rFonts w:cs="Arial"/>
          <w:color w:val="000000" w:themeColor="text1"/>
        </w:rPr>
        <w:t>, both in humans,</w:t>
      </w:r>
      <w:r w:rsidR="00E51CF3" w:rsidRPr="0097613B">
        <w:rPr>
          <w:rFonts w:cs="Arial"/>
          <w:color w:val="000000" w:themeColor="text1"/>
        </w:rPr>
        <w:t xml:space="preserve"> that passively elevating muscle temperature has no appreciable effect on the oxygen uptake response during moderate and heavy cycling exercise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&lt;Refman&gt;&lt;Cite&gt;&lt;Author&gt;Burnley&lt;/Author&gt;&lt;Year&gt;2002&lt;/Year&gt;&lt;RecNum&gt;412&lt;/RecNum&gt;&lt;IDText&gt;Effects of prior heavy exercise, prior sprint exercise and passive warming on oxygen uptake kinetics during heavy exercise in humans&lt;/IDText&gt;&lt;MDL Ref_Type="Journal"&gt;&lt;Ref_Type&gt;Journal&lt;/Ref_Type&gt;&lt;Ref_ID&gt;412&lt;/Ref_ID&gt;&lt;Title_Primary&gt;Effects of prior heavy exercise, prior sprint exercise and passive warming on oxygen uptake kinetics during heavy exercise in humans&lt;/Title_Primary&gt;&lt;Authors_Primary&gt;Burnley,M.,&lt;/Authors_Primary&gt;&lt;Authors_Primary&gt;Doust,J.H.&lt;/Authors_Primary&gt;&lt;Authors_Primary&gt;Jones,A.M.&lt;/Authors_Primary&gt;&lt;Date_Primary&gt;2002&lt;/Date_Primary&gt;&lt;Keywords&gt;slow component&lt;/Keywords&gt;&lt;Keywords&gt;VO2 kinetics&lt;/Keywords&gt;&lt;Reprint&gt;Not in File&lt;/Reprint&gt;&lt;Start_Page&gt;424&lt;/Start_Page&gt;&lt;End_Page&gt;432&lt;/End_Page&gt;&lt;Periodical&gt;Eur J Appl Physiol&lt;/Periodical&gt;&lt;Volume&gt;87&lt;/Volume&gt;&lt;ZZ_JournalFull&gt;&lt;f name="System"&gt;Eur J Appl Physiol&lt;/f&gt;&lt;/ZZ_JournalFull&gt;&lt;ZZ_WorkformID&gt;1&lt;/ZZ_WorkformID&gt;&lt;/MDL&gt;&lt;/Cite&gt;&lt;Cite&gt;&lt;Author&gt;Koga&lt;/Author&gt;&lt;Year&gt;1997&lt;/Year&gt;&lt;RecNum&gt;27&lt;/RecNum&gt;&lt;IDText&gt;Effect of increased muscle temperature on oxygen uptake kinetics during exercise&lt;/IDText&gt;&lt;MDL Ref_Type="Journal"&gt;&lt;Ref_Type&gt;Journal&lt;/Ref_Type&gt;&lt;Ref_ID&gt;27&lt;/Ref_ID&gt;&lt;Title_Primary&gt;Effect of increased muscle temperature on oxygen uptake kinetics during exercise&lt;/Title_Primary&gt;&lt;Authors_Primary&gt;Koga,S.,&lt;/Authors_Primary&gt;&lt;Authors_Primary&gt;Shiojiri,T.,&lt;/Authors_Primary&gt;&lt;Authors_Primary&gt;Kondo,N.,&lt;/Authors_Primary&gt;&lt;Authors_Primary&gt;Barstow,T.J.&lt;/Authors_Primary&gt;&lt;Date_Primary&gt;1997&lt;/Date_Primary&gt;&lt;Keywords&gt;slow component&lt;/Keywords&gt;&lt;Keywords&gt;temperature&lt;/Keywords&gt;&lt;Keywords&gt;VO2 kinetics&lt;/Keywords&gt;&lt;Reprint&gt;Not in File&lt;/Reprint&gt;&lt;Start_Page&gt;1333&lt;/Start_Page&gt;&lt;End_Page&gt;1338&lt;/End_Page&gt;&lt;Periodical&gt;J Appl Physiol&lt;/Periodical&gt;&lt;Volume&gt;83&lt;/Volume&gt;&lt;Issue&gt;4&lt;/Issue&gt;&lt;ZZ_JournalFull&gt;&lt;f name="System"&gt;J Appl Physiol&lt;/f&gt;&lt;/ZZ_JournalFull&gt;&lt;ZZ_WorkformID&gt;1&lt;/ZZ_WorkformID&gt;&lt;/MDL&gt;&lt;/Cite&gt;&lt;/Refman&gt;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(10; 30)</w:t>
      </w:r>
      <w:r w:rsidR="0075638E" w:rsidRPr="0097613B">
        <w:rPr>
          <w:rFonts w:cs="Arial"/>
          <w:color w:val="000000" w:themeColor="text1"/>
        </w:rPr>
        <w:fldChar w:fldCharType="end"/>
      </w:r>
      <w:r w:rsidR="00E51CF3" w:rsidRPr="0097613B">
        <w:rPr>
          <w:rFonts w:cs="Arial"/>
          <w:color w:val="000000" w:themeColor="text1"/>
        </w:rPr>
        <w:t xml:space="preserve">. However, Ferguson </w:t>
      </w:r>
      <w:r w:rsidR="00E51CF3" w:rsidRPr="0097613B">
        <w:rPr>
          <w:rFonts w:cs="Arial"/>
          <w:i/>
          <w:iCs/>
          <w:color w:val="000000" w:themeColor="text1"/>
        </w:rPr>
        <w:t>et al</w:t>
      </w:r>
      <w:r w:rsidR="00E51CF3" w:rsidRPr="0097613B">
        <w:rPr>
          <w:rFonts w:cs="Arial"/>
          <w:color w:val="000000" w:themeColor="text1"/>
        </w:rPr>
        <w:t xml:space="preserv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&lt;Refman&gt;&lt;Cite&gt;&lt;Author&gt;Ferguson&lt;/Author&gt;&lt;Year&gt;2002&lt;/Year&gt;&lt;RecNum&gt;32&lt;/RecNum&gt;&lt;IDText&gt;Effect of muscle temperature on rate of oxygen uptake during exercise in humans at different contraction frequencies&lt;/IDText&gt;&lt;MDL Ref_Type="Journal"&gt;&lt;Ref_Type&gt;Journal&lt;/Ref_Type&gt;&lt;Ref_ID&gt;32&lt;/Ref_ID&gt;&lt;Title_Primary&gt;Effect of muscle temperature on rate of oxygen uptake during exercise in humans at different contraction frequencies&lt;/Title_Primary&gt;&lt;Authors_Primary&gt;Ferguson,R.A.&lt;/Authors_Primary&gt;&lt;Authors_Primary&gt;Ball,D.,&lt;/Authors_Primary&gt;&lt;Authors_Primary&gt;Sargeant,A.J.&lt;/Authors_Primary&gt;&lt;Date_Primary&gt;2002&lt;/Date_Primary&gt;&lt;Keywords&gt;efficiency&lt;/Keywords&gt;&lt;Keywords&gt;temperature&lt;/Keywords&gt;&lt;Reprint&gt;Not in File&lt;/Reprint&gt;&lt;Start_Page&gt;981&lt;/Start_Page&gt;&lt;End_Page&gt;987&lt;/End_Page&gt;&lt;Periodical&gt;J Exp Biol&lt;/Periodical&gt;&lt;Volume&gt;205&lt;/Volume&gt;&lt;ZZ_JournalFull&gt;&lt;f name="System"&gt;J Exp Biol&lt;/f&gt;&lt;/ZZ_JournalFull&gt;&lt;ZZ_WorkformID&gt;1&lt;/ZZ_WorkformID&gt;&lt;/MDL&gt;&lt;/Cite&gt;&lt;/Refman&gt;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(18)</w:t>
      </w:r>
      <w:r w:rsidR="0075638E" w:rsidRPr="0097613B">
        <w:rPr>
          <w:rFonts w:cs="Arial"/>
          <w:color w:val="000000" w:themeColor="text1"/>
        </w:rPr>
        <w:fldChar w:fldCharType="end"/>
      </w:r>
      <w:r w:rsidR="00074192" w:rsidRPr="0097613B">
        <w:rPr>
          <w:rFonts w:cs="Arial"/>
          <w:color w:val="000000" w:themeColor="text1"/>
        </w:rPr>
        <w:t xml:space="preserve"> </w:t>
      </w:r>
      <w:r w:rsidR="00E51CF3" w:rsidRPr="0097613B">
        <w:rPr>
          <w:rFonts w:cs="Arial"/>
          <w:color w:val="000000" w:themeColor="text1"/>
        </w:rPr>
        <w:t xml:space="preserve">found </w:t>
      </w:r>
      <w:r w:rsidRPr="0097613B">
        <w:rPr>
          <w:rFonts w:cs="Arial"/>
          <w:color w:val="000000" w:themeColor="text1"/>
        </w:rPr>
        <w:t xml:space="preserve">in </w:t>
      </w:r>
      <w:r w:rsidRPr="0097613B">
        <w:rPr>
          <w:rFonts w:cs="Arial"/>
          <w:color w:val="000000" w:themeColor="text1"/>
        </w:rPr>
        <w:lastRenderedPageBreak/>
        <w:t xml:space="preserve">humans </w:t>
      </w:r>
      <w:r w:rsidR="00E51CF3" w:rsidRPr="0097613B">
        <w:rPr>
          <w:rFonts w:cs="Arial"/>
          <w:color w:val="000000" w:themeColor="text1"/>
        </w:rPr>
        <w:t xml:space="preserve">that at </w:t>
      </w:r>
      <w:r w:rsidR="00543A95" w:rsidRPr="0097613B">
        <w:rPr>
          <w:rFonts w:cs="Arial"/>
          <w:color w:val="000000" w:themeColor="text1"/>
        </w:rPr>
        <w:t>6</w:t>
      </w:r>
      <w:r w:rsidR="00E51CF3" w:rsidRPr="0097613B">
        <w:rPr>
          <w:rFonts w:cs="Arial"/>
          <w:color w:val="000000" w:themeColor="text1"/>
        </w:rPr>
        <w:t>0 revs.min</w:t>
      </w:r>
      <w:r w:rsidR="00E51CF3" w:rsidRPr="0097613B">
        <w:rPr>
          <w:rFonts w:cs="Arial"/>
          <w:color w:val="000000" w:themeColor="text1"/>
          <w:vertAlign w:val="superscript"/>
        </w:rPr>
        <w:t>-1</w:t>
      </w:r>
      <w:r w:rsidR="00E51CF3" w:rsidRPr="0097613B">
        <w:rPr>
          <w:rFonts w:cs="Arial"/>
          <w:color w:val="000000" w:themeColor="text1"/>
        </w:rPr>
        <w:t xml:space="preserve"> there was an elevation in oxygen uptake and a decrease in mechanical efficiency, whereas at 120 revs.min</w:t>
      </w:r>
      <w:r w:rsidR="00E51CF3" w:rsidRPr="0097613B">
        <w:rPr>
          <w:rFonts w:cs="Arial"/>
          <w:color w:val="000000" w:themeColor="text1"/>
          <w:vertAlign w:val="superscript"/>
        </w:rPr>
        <w:t>-1</w:t>
      </w:r>
      <w:r w:rsidR="00E51CF3" w:rsidRPr="0097613B">
        <w:rPr>
          <w:rFonts w:cs="Arial"/>
          <w:color w:val="000000" w:themeColor="text1"/>
        </w:rPr>
        <w:t xml:space="preserve"> the converse was true. On a cautionary note Ferguson </w:t>
      </w:r>
      <w:r w:rsidR="00543A95" w:rsidRPr="0097613B">
        <w:rPr>
          <w:rFonts w:cs="Arial"/>
          <w:iCs/>
          <w:color w:val="000000" w:themeColor="text1"/>
        </w:rPr>
        <w:t>and colleagues</w:t>
      </w:r>
      <w:r w:rsidR="00E51CF3" w:rsidRPr="0097613B">
        <w:rPr>
          <w:rFonts w:cs="Arial"/>
          <w:color w:val="000000" w:themeColor="text1"/>
        </w:rPr>
        <w:t xml:space="preserve"> used blood lactate as a measure of anaerobic ATP turnover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&lt;Refman&gt;&lt;Cite&gt;&lt;Author&gt;di Prampero&lt;/Author&gt;&lt;Year&gt;1999&lt;/Year&gt;&lt;RecNum&gt;501&lt;/RecNum&gt;&lt;IDText&gt;The energetics of anaerobic muscle metabolism : a reappraisal of older and recent concepts&lt;/IDText&gt;&lt;MDL Ref_Type="Journal"&gt;&lt;Ref_Type&gt;Journal&lt;/Ref_Type&gt;&lt;Ref_ID&gt;501&lt;/Ref_ID&gt;&lt;Title_Primary&gt;The energetics of anaerobic muscle metabolism : a reappraisal of older and recent concepts&lt;/Title_Primary&gt;&lt;Authors_Primary&gt;di Prampero,P.E.&lt;/Authors_Primary&gt;&lt;Authors_Primary&gt;Ferretti,G.&lt;/Authors_Primary&gt;&lt;Date_Primary&gt;1999&lt;/Date_Primary&gt;&lt;Keywords&gt;anaerobic&lt;/Keywords&gt;&lt;Keywords&gt;lactate&lt;/Keywords&gt;&lt;Keywords&gt;metabolism&lt;/Keywords&gt;&lt;Reprint&gt;Not in File&lt;/Reprint&gt;&lt;Start_Page&gt;103&lt;/Start_Page&gt;&lt;End_Page&gt;115&lt;/End_Page&gt;&lt;Periodical&gt;Respiration Physiology&lt;/Periodical&gt;&lt;Volume&gt;118&lt;/Volume&gt;&lt;ZZ_JournalFull&gt;&lt;f name="System"&gt;Respiration Physiology&lt;/f&gt;&lt;/ZZ_JournalFull&gt;&lt;ZZ_WorkformID&gt;1&lt;/ZZ_WorkformID&gt;&lt;/MDL&gt;&lt;/Cite&gt;&lt;/Refman&gt;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(12)</w:t>
      </w:r>
      <w:r w:rsidR="0075638E" w:rsidRPr="0097613B">
        <w:rPr>
          <w:rFonts w:cs="Arial"/>
          <w:color w:val="000000" w:themeColor="text1"/>
        </w:rPr>
        <w:fldChar w:fldCharType="end"/>
      </w:r>
      <w:r w:rsidR="00543A95" w:rsidRPr="0097613B">
        <w:rPr>
          <w:rFonts w:cs="Arial"/>
          <w:color w:val="000000" w:themeColor="text1"/>
        </w:rPr>
        <w:t>.</w:t>
      </w:r>
      <w:r w:rsidR="00E51CF3" w:rsidRPr="0097613B">
        <w:rPr>
          <w:rFonts w:cs="Arial"/>
          <w:color w:val="000000" w:themeColor="text1"/>
        </w:rPr>
        <w:t xml:space="preserve"> </w:t>
      </w:r>
      <w:r w:rsidR="00543A95" w:rsidRPr="0097613B">
        <w:rPr>
          <w:rFonts w:cs="Arial"/>
          <w:color w:val="000000" w:themeColor="text1"/>
        </w:rPr>
        <w:t>This</w:t>
      </w:r>
      <w:r w:rsidR="00E51CF3" w:rsidRPr="0097613B">
        <w:rPr>
          <w:rFonts w:cs="Arial"/>
          <w:color w:val="000000" w:themeColor="text1"/>
        </w:rPr>
        <w:t xml:space="preserve"> may not reflect actual muscle ATP turnover since lactate can be taken up and metabolised by various tissues, including the heart and inactive muscles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&lt;Refman&gt;&lt;Cite&gt;&lt;Author&gt;Gladden&lt;/Author&gt;&lt;Year&gt;2000&lt;/Year&gt;&lt;RecNum&gt;46&lt;/RecNum&gt;&lt;IDText&gt;Muscle as a consumer of lactate&lt;/IDText&gt;&lt;MDL Ref_Type="Journal"&gt;&lt;Ref_Type&gt;Journal&lt;/Ref_Type&gt;&lt;Ref_ID&gt;46&lt;/Ref_ID&gt;&lt;Title_Primary&gt;Muscle as a consumer of lactate&lt;/Title_Primary&gt;&lt;Authors_Primary&gt;Gladden,L.B.&lt;/Authors_Primary&gt;&lt;Date_Primary&gt;2000&lt;/Date_Primary&gt;&lt;Keywords&gt;lactate&lt;/Keywords&gt;&lt;Reprint&gt;Not in File&lt;/Reprint&gt;&lt;Start_Page&gt;764&lt;/Start_Page&gt;&lt;End_Page&gt;771&lt;/End_Page&gt;&lt;Periodical&gt;Med Sci Sports Exerc&lt;/Periodical&gt;&lt;Volume&gt;32&lt;/Volume&gt;&lt;Issue&gt;4&lt;/Issue&gt;&lt;ZZ_JournalFull&gt;&lt;f name="System"&gt;Med Sci Sports Exerc&lt;/f&gt;&lt;/ZZ_JournalFull&gt;&lt;ZZ_WorkformID&gt;1&lt;/ZZ_WorkformID&gt;&lt;/MDL&gt;&lt;/Cite&gt;&lt;Cite&gt;&lt;Author&gt;Gladden&lt;/Author&gt;&lt;Year&gt;2004&lt;/Year&gt;&lt;RecNum&gt;164&lt;/RecNum&gt;&lt;IDText&gt;Lactate metabolism: a new paradigm for the third millennium&lt;/IDText&gt;&lt;MDL Ref_Type="Journal"&gt;&lt;Ref_Type&gt;Journal&lt;/Ref_Type&gt;&lt;Ref_ID&gt;164&lt;/Ref_ID&gt;&lt;Title_Primary&gt;Lactate metabolism: a new paradigm for the third millennium&lt;/Title_Primary&gt;&lt;Authors_Primary&gt;Gladden,L.B.&lt;/Authors_Primary&gt;&lt;Date_Primary&gt;2004&lt;/Date_Primary&gt;&lt;Keywords&gt;lactate&lt;/Keywords&gt;&lt;Keywords&gt;metabolism&lt;/Keywords&gt;&lt;Reprint&gt;Not in File&lt;/Reprint&gt;&lt;Start_Page&gt;5&lt;/Start_Page&gt;&lt;End_Page&gt;30&lt;/End_Page&gt;&lt;Periodical&gt;J Physiol&lt;/Periodical&gt;&lt;Volume&gt;558&lt;/Volume&gt;&lt;Issue&gt;1&lt;/Issue&gt;&lt;ZZ_JournalFull&gt;&lt;f name="System"&gt;J Physiol&lt;/f&gt;&lt;/ZZ_JournalFull&gt;&lt;ZZ_WorkformID&gt;1&lt;/ZZ_WorkformID&gt;&lt;/MDL&gt;&lt;/Cite&gt;&lt;/Refman&gt;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(20; 21)</w:t>
      </w:r>
      <w:r w:rsidR="0075638E" w:rsidRPr="0097613B">
        <w:rPr>
          <w:rFonts w:cs="Arial"/>
          <w:color w:val="000000" w:themeColor="text1"/>
        </w:rPr>
        <w:fldChar w:fldCharType="end"/>
      </w:r>
      <w:r w:rsidR="00E51CF3" w:rsidRPr="0097613B">
        <w:rPr>
          <w:rFonts w:cs="Arial"/>
          <w:color w:val="000000" w:themeColor="text1"/>
        </w:rPr>
        <w:t xml:space="preserve">. </w:t>
      </w:r>
    </w:p>
    <w:p w:rsidR="00BE6353" w:rsidRPr="0097613B" w:rsidRDefault="00E51CF3">
      <w:pPr>
        <w:spacing w:after="480" w:line="520" w:lineRule="exact"/>
        <w:jc w:val="both"/>
        <w:rPr>
          <w:rFonts w:cs="Arial"/>
          <w:color w:val="000000" w:themeColor="text1"/>
        </w:rPr>
      </w:pPr>
      <w:r w:rsidRPr="0097613B">
        <w:rPr>
          <w:rFonts w:cs="Arial"/>
          <w:color w:val="000000" w:themeColor="text1"/>
        </w:rPr>
        <w:t xml:space="preserve">It has been proposed that these differences may be due to a fibre type specific effect of alterations in skeletal muscle temperature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&lt;Refman&gt;&lt;Cite&gt;&lt;Author&gt;Gray&lt;/Author&gt;&lt;Year&gt;2006&lt;/Year&gt;&lt;RecNum&gt;457&lt;/RecNum&gt;&lt;IDText&gt;Skeletal muscle ATP turnover and muscle fiber conduction velocity are elevated at higher muscle temperatures during maximal power output development in humans.&lt;/IDText&gt;&lt;MDL Ref_Type="Journal"&gt;&lt;Ref_Type&gt;Journal&lt;/Ref_Type&gt;&lt;Ref_ID&gt;457&lt;/Ref_ID&gt;&lt;Title_Primary&gt;Skeletal muscle ATP turnover and muscle fiber conduction velocity are elevated at higher muscle temperatures during maximal power output development in humans.&lt;/Title_Primary&gt;&lt;Authors_Primary&gt;Gray,S.R.&lt;/Authors_Primary&gt;&lt;Authors_Primary&gt;De Vito,G.&lt;/Authors_Primary&gt;&lt;Authors_Primary&gt;Nimmo,M.A.&lt;/Authors_Primary&gt;&lt;Authors_Primary&gt;Farina,D.&lt;/Authors_Primary&gt;&lt;Authors_Primary&gt;Ferguson,R.A.&lt;/Authors_Primary&gt;&lt;Date_Primary&gt;2006&lt;/Date_Primary&gt;&lt;Keywords&gt;MHC&lt;/Keywords&gt;&lt;Keywords&gt;power&lt;/Keywords&gt;&lt;Keywords&gt;velocity&lt;/Keywords&gt;&lt;Keywords&gt;temperature&lt;/Keywords&gt;&lt;Reprint&gt;Not in File&lt;/Reprint&gt;&lt;Start_Page&gt;R376&lt;/Start_Page&gt;&lt;End_Page&gt;R382&lt;/End_Page&gt;&lt;Periodical&gt;Am J Physiol&lt;/Periodical&gt;&lt;Volume&gt;290&lt;/Volume&gt;&lt;Issue&gt;2&lt;/Issue&gt;&lt;ZZ_JournalFull&gt;&lt;f name="System"&gt;Am J Physiol&lt;/f&gt;&lt;/ZZ_JournalFull&gt;&lt;ZZ_WorkformID&gt;1&lt;/ZZ_WorkformID&gt;&lt;/MDL&gt;&lt;/Cite&gt;&lt;Cite&gt;&lt;Author&gt;Sargeant&lt;/Author&gt;&lt;Year&gt;1996&lt;/Year&gt;&lt;RecNum&gt;99&lt;/RecNum&gt;&lt;IDText&gt;Human muscle power in the locomotory range of contraction velocities increases with temperature due to an increase in power generated by type I fibres&lt;/IDText&gt;&lt;MDL Ref_Type="Journal"&gt;&lt;Ref_Type&gt;Journal&lt;/Ref_Type&gt;&lt;Ref_ID&gt;99&lt;/Ref_ID&gt;&lt;Title_Primary&gt;Human muscle power in the locomotory range of contraction velocities increases with temperature due to an increase in power generated by type I fibres&lt;/Title_Primary&gt;&lt;Authors_Primary&gt;Sargeant,A.J.&lt;/Authors_Primary&gt;&lt;Authors_Primary&gt;Rademaker,A.&lt;/Authors_Primary&gt;&lt;Date_Primary&gt;1996&lt;/Date_Primary&gt;&lt;Keywords&gt;fibre type&lt;/Keywords&gt;&lt;Keywords&gt;power&lt;/Keywords&gt;&lt;Keywords&gt;temperature&lt;/Keywords&gt;&lt;Keywords&gt;velocity&lt;/Keywords&gt;&lt;Reprint&gt;Not in File&lt;/Reprint&gt;&lt;Start_Page&gt;128P&lt;/Start_Page&gt;&lt;Periodical&gt;J Physiol&lt;/Periodical&gt;&lt;Volume&gt;491&lt;/Volume&gt;&lt;ZZ_JournalFull&gt;&lt;f name="System"&gt;J Physiol&lt;/f&gt;&lt;/ZZ_JournalFull&gt;&lt;ZZ_WorkformID&gt;1&lt;/ZZ_WorkformID&gt;&lt;/MDL&gt;&lt;/Cite&gt;&lt;/Refman&gt;</w:instrText>
      </w:r>
      <w:r w:rsidR="0075638E" w:rsidRPr="0097613B">
        <w:rPr>
          <w:rFonts w:cs="Arial"/>
          <w:color w:val="000000" w:themeColor="text1"/>
        </w:rPr>
        <w:fldChar w:fldCharType="separate"/>
      </w:r>
      <w:r w:rsidR="004628F8" w:rsidRPr="0097613B">
        <w:rPr>
          <w:rFonts w:cs="Arial"/>
          <w:color w:val="000000" w:themeColor="text1"/>
        </w:rPr>
        <w:t>(23; 39)</w:t>
      </w:r>
      <w:r w:rsidR="0075638E" w:rsidRPr="0097613B">
        <w:rPr>
          <w:rFonts w:cs="Arial"/>
          <w:color w:val="000000" w:themeColor="text1"/>
        </w:rPr>
        <w:fldChar w:fldCharType="end"/>
      </w:r>
      <w:r w:rsidRPr="0097613B">
        <w:rPr>
          <w:rFonts w:cs="Arial"/>
          <w:color w:val="000000" w:themeColor="text1"/>
        </w:rPr>
        <w:t xml:space="preserve">. </w:t>
      </w:r>
      <w:r w:rsidR="00B3203D" w:rsidRPr="0097613B">
        <w:rPr>
          <w:rFonts w:cs="Arial"/>
          <w:color w:val="000000" w:themeColor="text1"/>
        </w:rPr>
        <w:t>It is known</w:t>
      </w:r>
      <w:r w:rsidRPr="0097613B">
        <w:rPr>
          <w:rFonts w:cs="Arial"/>
          <w:color w:val="000000" w:themeColor="text1"/>
        </w:rPr>
        <w:t xml:space="preserve"> that </w:t>
      </w:r>
      <w:proofErr w:type="spellStart"/>
      <w:r w:rsidRPr="0097613B">
        <w:rPr>
          <w:rFonts w:cs="Arial"/>
          <w:color w:val="000000" w:themeColor="text1"/>
        </w:rPr>
        <w:t>phosphocreatine</w:t>
      </w:r>
      <w:proofErr w:type="spellEnd"/>
      <w:r w:rsidRPr="0097613B">
        <w:rPr>
          <w:rFonts w:cs="Arial"/>
          <w:color w:val="000000" w:themeColor="text1"/>
        </w:rPr>
        <w:t xml:space="preserve"> (PCr) splits immediately upon contraction in amounts energetically sufficient to account for the amount of external work done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&lt;Refman&gt;&lt;Cite&gt;&lt;Author&gt;Infante&lt;/Author&gt;&lt;Year&gt;1965&lt;/Year&gt;&lt;RecNum&gt;458&lt;/RecNum&gt;&lt;IDText&gt;Phosphorylcreatine consumption during single-working contractions of isolated muscle&lt;/IDText&gt;&lt;MDL Ref_Type="Journal"&gt;&lt;Ref_Type&gt;Journal&lt;/Ref_Type&gt;&lt;Ref_ID&gt;458&lt;/Ref_ID&gt;&lt;Title_Primary&gt;Phosphorylcreatine consumption during single-working contractions of isolated muscle&lt;/Title_Primary&gt;&lt;Authors_Primary&gt;Infante,A.A.&lt;/Authors_Primary&gt;&lt;Authors_Primary&gt;Klaupiks,D.&lt;/Authors_Primary&gt;&lt;Authors_Primary&gt;Davies,R.E.&lt;/Authors_Primary&gt;&lt;Date_Primary&gt;1965&lt;/Date_Primary&gt;&lt;Keywords&gt;PCr&lt;/Keywords&gt;&lt;Reprint&gt;Not in File&lt;/Reprint&gt;&lt;Start_Page&gt;504&lt;/Start_Page&gt;&lt;End_Page&gt;515&lt;/End_Page&gt;&lt;Periodical&gt;Biochim Biophys Acta&lt;/Periodical&gt;&lt;Volume&gt;94&lt;/Volume&gt;&lt;ZZ_JournalFull&gt;&lt;f name="System"&gt;Biochim Biophys Acta&lt;/f&gt;&lt;/ZZ_JournalFull&gt;&lt;ZZ_WorkformID&gt;1&lt;/ZZ_WorkformID&gt;&lt;/MDL&gt;&lt;/Cite&gt;&lt;/Refman&gt;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(28)</w:t>
      </w:r>
      <w:r w:rsidR="0075638E" w:rsidRPr="0097613B">
        <w:rPr>
          <w:rFonts w:cs="Arial"/>
          <w:color w:val="000000" w:themeColor="text1"/>
        </w:rPr>
        <w:fldChar w:fldCharType="end"/>
      </w:r>
      <w:r w:rsidR="00DB7D81" w:rsidRPr="0097613B">
        <w:rPr>
          <w:rFonts w:cs="Arial"/>
          <w:color w:val="000000" w:themeColor="text1"/>
        </w:rPr>
        <w:t>.</w:t>
      </w:r>
      <w:r w:rsidRPr="0097613B">
        <w:rPr>
          <w:rFonts w:cs="Arial"/>
          <w:color w:val="000000" w:themeColor="text1"/>
        </w:rPr>
        <w:t xml:space="preserve"> </w:t>
      </w:r>
      <w:r w:rsidR="00B3203D" w:rsidRPr="0097613B">
        <w:rPr>
          <w:rFonts w:cs="Arial"/>
          <w:color w:val="000000" w:themeColor="text1"/>
        </w:rPr>
        <w:t>Based on this w</w:t>
      </w:r>
      <w:r w:rsidRPr="0097613B">
        <w:rPr>
          <w:rFonts w:cs="Arial"/>
          <w:color w:val="000000" w:themeColor="text1"/>
        </w:rPr>
        <w:t xml:space="preserve">e have previously employed single fibre measures of PCr to show a preferential effect of elevations in skeletal muscle temperature on </w:t>
      </w:r>
      <w:r w:rsidR="0009088D" w:rsidRPr="0097613B">
        <w:rPr>
          <w:rFonts w:cs="Arial"/>
          <w:color w:val="000000" w:themeColor="text1"/>
        </w:rPr>
        <w:t xml:space="preserve">human muscle </w:t>
      </w:r>
      <w:r w:rsidRPr="0097613B">
        <w:rPr>
          <w:rFonts w:cs="Arial"/>
          <w:color w:val="000000" w:themeColor="text1"/>
        </w:rPr>
        <w:t>fibres with a predominance of myosin heavy chain (MHC IIA)</w:t>
      </w:r>
      <w:r w:rsidR="00B3203D" w:rsidRPr="0097613B">
        <w:rPr>
          <w:rFonts w:cs="Arial"/>
          <w:color w:val="000000" w:themeColor="text1"/>
        </w:rPr>
        <w:t>. This effect was noted</w:t>
      </w:r>
      <w:r w:rsidRPr="0097613B">
        <w:rPr>
          <w:rFonts w:cs="Arial"/>
          <w:color w:val="000000" w:themeColor="text1"/>
        </w:rPr>
        <w:t xml:space="preserve"> during a 6 s maximal sprint where the average pedal rate was 120-140 revs.min</w:t>
      </w:r>
      <w:r w:rsidRPr="0097613B">
        <w:rPr>
          <w:rFonts w:cs="Arial"/>
          <w:color w:val="000000" w:themeColor="text1"/>
          <w:vertAlign w:val="superscript"/>
        </w:rPr>
        <w:t>-1</w:t>
      </w:r>
      <w:r w:rsidRPr="0097613B">
        <w:rPr>
          <w:rFonts w:cs="Arial"/>
          <w:color w:val="000000" w:themeColor="text1"/>
        </w:rPr>
        <w:t xml:space="preserv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&lt;Refman&gt;&lt;Cite&gt;&lt;Author&gt;Gray&lt;/Author&gt;&lt;Year&gt;2008&lt;/Year&gt;&lt;RecNum&gt;576&lt;/RecNum&gt;&lt;IDText&gt;ATP and phosphocreatine utilization in single human muscle fibres during the development of maximal power output at elevated muscle temperatures&lt;/IDText&gt;&lt;MDL Ref_Type="Journal"&gt;&lt;Ref_Type&gt;Journal&lt;/Ref_Type&gt;&lt;Ref_ID&gt;576&lt;/Ref_ID&gt;&lt;Title_Primary&gt;ATP and phosphocreatine utilization in single human muscle fibres during the development of maximal power output at elevated muscle temperatures&lt;/Title_Primary&gt;&lt;Authors_Primary&gt;Gray,S.R.&lt;/Authors_Primary&gt;&lt;Authors_Primary&gt;Soderlund,K.&lt;/Authors_Primary&gt;&lt;Authors_Primary&gt;Ferguson,R.A.&lt;/Authors_Primary&gt;&lt;Date_Primary&gt;2008/5&lt;/Date_Primary&gt;&lt;Keywords&gt;Adenosine Triphosphate&lt;/Keywords&gt;&lt;Keywords&gt;Adult&lt;/Keywords&gt;&lt;Keywords&gt;ATP&lt;/Keywords&gt;&lt;Keywords&gt;Bicycling&lt;/Keywords&gt;&lt;Keywords&gt;biopsy&lt;/Keywords&gt;&lt;Keywords&gt;Body Temperature&lt;/Keywords&gt;&lt;Keywords&gt;Exercise&lt;/Keywords&gt;&lt;Keywords&gt;fibre type&lt;/Keywords&gt;&lt;Keywords&gt;Humans&lt;/Keywords&gt;&lt;Keywords&gt;Leg&lt;/Keywords&gt;&lt;Keywords&gt;Male&lt;/Keywords&gt;&lt;Keywords&gt;metabolism&lt;/Keywords&gt;&lt;Keywords&gt;Muscle Fibers,Fast-Twitch&lt;/Keywords&gt;&lt;Keywords&gt;Muscle,Skeletal&lt;/Keywords&gt;&lt;Keywords&gt;Phosphocreatine&lt;/Keywords&gt;&lt;Keywords&gt;Physical Exertion&lt;/Keywords&gt;&lt;Keywords&gt;physiology&lt;/Keywords&gt;&lt;Keywords&gt;power&lt;/Keywords&gt;&lt;Keywords&gt;single fibre&lt;/Keywords&gt;&lt;Keywords&gt;temperature&lt;/Keywords&gt;&lt;Reprint&gt;Not in File&lt;/Reprint&gt;&lt;Start_Page&gt;701&lt;/Start_Page&gt;&lt;End_Page&gt;707&lt;/End_Page&gt;&lt;Periodical&gt;J Sports Sci&lt;/Periodical&gt;&lt;Volume&gt;26&lt;/Volume&gt;&lt;Issue&gt;7&lt;/Issue&gt;&lt;Address&gt;Strathclyde Institute of Pharmacy and Biomedical Sciences, University of Strathclyde, Glasgow, UK&lt;/Address&gt;&lt;Web_URL&gt;PM:18409101&lt;/Web_URL&gt;&lt;ZZ_JournalFull&gt;&lt;f name="System"&gt;J Sports Sci&lt;/f&gt;&lt;/ZZ_JournalFull&gt;&lt;ZZ_WorkformID&gt;1&lt;/ZZ_WorkformID&gt;&lt;/MDL&gt;&lt;/Cite&gt;&lt;/Refman&gt;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(24)</w:t>
      </w:r>
      <w:r w:rsidR="0075638E" w:rsidRPr="0097613B">
        <w:rPr>
          <w:rFonts w:cs="Arial"/>
          <w:color w:val="000000" w:themeColor="text1"/>
        </w:rPr>
        <w:fldChar w:fldCharType="end"/>
      </w:r>
      <w:r w:rsidRPr="0097613B">
        <w:rPr>
          <w:rFonts w:cs="Arial"/>
          <w:color w:val="000000" w:themeColor="text1"/>
        </w:rPr>
        <w:t>. However at lower pedal rates (60-100 revs.min</w:t>
      </w:r>
      <w:r w:rsidRPr="0097613B">
        <w:rPr>
          <w:rFonts w:cs="Arial"/>
          <w:color w:val="000000" w:themeColor="text1"/>
          <w:vertAlign w:val="superscript"/>
        </w:rPr>
        <w:t>-1</w:t>
      </w:r>
      <w:r w:rsidRPr="0097613B">
        <w:rPr>
          <w:rFonts w:cs="Arial"/>
          <w:color w:val="000000" w:themeColor="text1"/>
        </w:rPr>
        <w:t xml:space="preserve">) it has been suggested that the effect of muscle temperature is directed at type I fibres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&lt;Refman&gt;&lt;Cite&gt;&lt;Author&gt;Sargeant&lt;/Author&gt;&lt;Year&gt;1996&lt;/Year&gt;&lt;RecNum&gt;99&lt;/RecNum&gt;&lt;IDText&gt;Human muscle power in the locomotory range of contraction velocities increases with temperature due to an increase in power generated by type I fibres&lt;/IDText&gt;&lt;MDL Ref_Type="Journal"&gt;&lt;Ref_Type&gt;Journal&lt;/Ref_Type&gt;&lt;Ref_ID&gt;99&lt;/Ref_ID&gt;&lt;Title_Primary&gt;Human muscle power in the locomotory range of contraction velocities increases with temperature due to an increase in power generated by type I fibres&lt;/Title_Primary&gt;&lt;Authors_Primary&gt;Sargeant,A.J.&lt;/Authors_Primary&gt;&lt;Authors_Primary&gt;Rademaker,A.&lt;/Authors_Primary&gt;&lt;Date_Primary&gt;1996&lt;/Date_Primary&gt;&lt;Keywords&gt;fibre type&lt;/Keywords&gt;&lt;Keywords&gt;power&lt;/Keywords&gt;&lt;Keywords&gt;temperature&lt;/Keywords&gt;&lt;Keywords&gt;velocity&lt;/Keywords&gt;&lt;Reprint&gt;Not in File&lt;/Reprint&gt;&lt;Start_Page&gt;128P&lt;/Start_Page&gt;&lt;Periodical&gt;J Physiol&lt;/Periodical&gt;&lt;Volume&gt;491&lt;/Volume&gt;&lt;ZZ_JournalFull&gt;&lt;f name="System"&gt;J Physiol&lt;/f&gt;&lt;/ZZ_JournalFull&gt;&lt;ZZ_WorkformID&gt;1&lt;/ZZ_WorkformID&gt;&lt;/MDL&gt;&lt;/Cite&gt;&lt;/Refman&gt;</w:instrText>
      </w:r>
      <w:r w:rsidR="0075638E" w:rsidRPr="0097613B">
        <w:rPr>
          <w:rFonts w:cs="Arial"/>
          <w:color w:val="000000" w:themeColor="text1"/>
        </w:rPr>
        <w:fldChar w:fldCharType="separate"/>
      </w:r>
      <w:r w:rsidR="004628F8" w:rsidRPr="0097613B">
        <w:rPr>
          <w:rFonts w:cs="Arial"/>
          <w:color w:val="000000" w:themeColor="text1"/>
        </w:rPr>
        <w:t>(39)</w:t>
      </w:r>
      <w:r w:rsidR="0075638E" w:rsidRPr="0097613B">
        <w:rPr>
          <w:rFonts w:cs="Arial"/>
          <w:color w:val="000000" w:themeColor="text1"/>
        </w:rPr>
        <w:fldChar w:fldCharType="end"/>
      </w:r>
      <w:r w:rsidRPr="0097613B">
        <w:rPr>
          <w:rFonts w:cs="Arial"/>
          <w:color w:val="000000" w:themeColor="text1"/>
        </w:rPr>
        <w:t xml:space="preserve">. There is no data investigating the effect of </w:t>
      </w:r>
      <w:r w:rsidR="009F27FD" w:rsidRPr="0097613B">
        <w:rPr>
          <w:rFonts w:cs="Arial"/>
          <w:color w:val="000000" w:themeColor="text1"/>
        </w:rPr>
        <w:t xml:space="preserve">passive elevation </w:t>
      </w:r>
      <w:r w:rsidRPr="0097613B">
        <w:rPr>
          <w:rFonts w:cs="Arial"/>
          <w:color w:val="000000" w:themeColor="text1"/>
        </w:rPr>
        <w:t xml:space="preserve">muscle temperature on the response of different fibre types during exercise, performed at relatively slow contraction frequencies. </w:t>
      </w:r>
    </w:p>
    <w:p w:rsidR="00BE6353" w:rsidRPr="0097613B" w:rsidRDefault="00E51CF3">
      <w:pPr>
        <w:spacing w:after="480" w:line="520" w:lineRule="exact"/>
        <w:jc w:val="both"/>
        <w:rPr>
          <w:rFonts w:cs="Arial"/>
          <w:color w:val="000000" w:themeColor="text1"/>
        </w:rPr>
      </w:pPr>
      <w:r w:rsidRPr="0097613B">
        <w:rPr>
          <w:rFonts w:cs="Arial"/>
          <w:color w:val="000000" w:themeColor="text1"/>
        </w:rPr>
        <w:t>Therefore, the aim of this study was to investigate the effects of passive elevation of T</w:t>
      </w:r>
      <w:r w:rsidRPr="0097613B">
        <w:rPr>
          <w:rFonts w:cs="Arial"/>
          <w:color w:val="000000" w:themeColor="text1"/>
          <w:vertAlign w:val="subscript"/>
        </w:rPr>
        <w:t>m</w:t>
      </w:r>
      <w:r w:rsidRPr="0097613B">
        <w:rPr>
          <w:rFonts w:cs="Arial"/>
          <w:color w:val="000000" w:themeColor="text1"/>
        </w:rPr>
        <w:t xml:space="preserve"> on skeletal muscle metabolism and single fibre </w:t>
      </w:r>
      <w:r w:rsidR="009F27FD" w:rsidRPr="0097613B">
        <w:rPr>
          <w:rFonts w:cs="Arial"/>
          <w:color w:val="000000" w:themeColor="text1"/>
        </w:rPr>
        <w:t>metabolism</w:t>
      </w:r>
      <w:r w:rsidRPr="0097613B">
        <w:rPr>
          <w:rFonts w:cs="Arial"/>
          <w:color w:val="000000" w:themeColor="text1"/>
          <w:vertAlign w:val="subscript"/>
        </w:rPr>
        <w:t xml:space="preserve"> </w:t>
      </w:r>
      <w:r w:rsidRPr="0097613B">
        <w:rPr>
          <w:rFonts w:cs="Arial"/>
          <w:color w:val="000000" w:themeColor="text1"/>
        </w:rPr>
        <w:t>during intense cycling exercise performed at 60 revs.min</w:t>
      </w:r>
      <w:r w:rsidRPr="0097613B">
        <w:rPr>
          <w:rFonts w:cs="Arial"/>
          <w:color w:val="000000" w:themeColor="text1"/>
          <w:vertAlign w:val="superscript"/>
        </w:rPr>
        <w:t>-1</w:t>
      </w:r>
      <w:r w:rsidRPr="0097613B">
        <w:rPr>
          <w:rFonts w:cs="Arial"/>
          <w:color w:val="000000" w:themeColor="text1"/>
        </w:rPr>
        <w:t>. It was hypothesised that elevating T</w:t>
      </w:r>
      <w:r w:rsidRPr="0097613B">
        <w:rPr>
          <w:rFonts w:cs="Arial"/>
          <w:color w:val="000000" w:themeColor="text1"/>
          <w:vertAlign w:val="subscript"/>
        </w:rPr>
        <w:t>m</w:t>
      </w:r>
      <w:r w:rsidRPr="0097613B">
        <w:rPr>
          <w:rFonts w:cs="Arial"/>
          <w:color w:val="000000" w:themeColor="text1"/>
        </w:rPr>
        <w:t xml:space="preserve"> would lead to a greater anaerobic ATP turnover</w:t>
      </w:r>
      <w:r w:rsidR="00F51919" w:rsidRPr="0097613B">
        <w:rPr>
          <w:rFonts w:cs="Arial"/>
          <w:color w:val="000000" w:themeColor="text1"/>
        </w:rPr>
        <w:t>, concomitant with</w:t>
      </w:r>
      <w:r w:rsidRPr="0097613B">
        <w:rPr>
          <w:rFonts w:cs="Arial"/>
          <w:color w:val="000000" w:themeColor="text1"/>
        </w:rPr>
        <w:t xml:space="preserve"> a greater PCr</w:t>
      </w:r>
      <w:r w:rsidR="00F51919" w:rsidRPr="0097613B">
        <w:rPr>
          <w:rFonts w:cs="Arial"/>
          <w:color w:val="000000" w:themeColor="text1"/>
        </w:rPr>
        <w:t xml:space="preserve"> </w:t>
      </w:r>
      <w:r w:rsidRPr="0097613B">
        <w:rPr>
          <w:rFonts w:cs="Arial"/>
          <w:color w:val="000000" w:themeColor="text1"/>
        </w:rPr>
        <w:t>degradation</w:t>
      </w:r>
      <w:r w:rsidR="00472667" w:rsidRPr="0097613B">
        <w:rPr>
          <w:rFonts w:cs="Arial"/>
          <w:color w:val="000000" w:themeColor="text1"/>
        </w:rPr>
        <w:t>, specifically</w:t>
      </w:r>
      <w:r w:rsidRPr="0097613B">
        <w:rPr>
          <w:rFonts w:cs="Arial"/>
          <w:color w:val="000000" w:themeColor="text1"/>
        </w:rPr>
        <w:t xml:space="preserve"> in type I fibres after the elevation of T</w:t>
      </w:r>
      <w:r w:rsidRPr="0097613B">
        <w:rPr>
          <w:rFonts w:cs="Arial"/>
          <w:color w:val="000000" w:themeColor="text1"/>
          <w:vertAlign w:val="subscript"/>
        </w:rPr>
        <w:t>m</w:t>
      </w:r>
      <w:r w:rsidRPr="0097613B">
        <w:rPr>
          <w:rFonts w:cs="Arial"/>
          <w:color w:val="000000" w:themeColor="text1"/>
        </w:rPr>
        <w:t>.</w:t>
      </w:r>
    </w:p>
    <w:p w:rsidR="00BE6353" w:rsidRPr="0097613B" w:rsidRDefault="00E51CF3">
      <w:pPr>
        <w:spacing w:after="480" w:line="520" w:lineRule="exact"/>
        <w:jc w:val="both"/>
        <w:rPr>
          <w:rFonts w:cs="Arial"/>
          <w:color w:val="000000" w:themeColor="text1"/>
        </w:rPr>
      </w:pPr>
      <w:r w:rsidRPr="0097613B">
        <w:rPr>
          <w:rFonts w:cs="Arial"/>
          <w:color w:val="000000" w:themeColor="text1"/>
        </w:rPr>
        <w:br w:type="page"/>
      </w:r>
      <w:r w:rsidRPr="0097613B">
        <w:rPr>
          <w:rFonts w:cs="Arial"/>
          <w:b/>
          <w:bCs/>
          <w:color w:val="000000" w:themeColor="text1"/>
        </w:rPr>
        <w:lastRenderedPageBreak/>
        <w:t>METHODS</w:t>
      </w:r>
    </w:p>
    <w:p w:rsidR="00E51CF3" w:rsidRPr="0097613B" w:rsidRDefault="00E51CF3" w:rsidP="00EC303F">
      <w:pPr>
        <w:pStyle w:val="Heading1"/>
        <w:numPr>
          <w:ilvl w:val="0"/>
          <w:numId w:val="0"/>
        </w:numPr>
        <w:spacing w:after="480" w:line="520" w:lineRule="exact"/>
        <w:jc w:val="both"/>
        <w:rPr>
          <w:rFonts w:ascii="Arial" w:hAnsi="Arial" w:cs="Arial"/>
          <w:color w:val="000000" w:themeColor="text1"/>
          <w:sz w:val="24"/>
          <w:szCs w:val="24"/>
          <w:u w:val="none"/>
          <w:lang w:val="en-GB"/>
        </w:rPr>
      </w:pPr>
      <w:r w:rsidRPr="0097613B">
        <w:rPr>
          <w:rFonts w:ascii="Arial" w:hAnsi="Arial" w:cs="Arial"/>
          <w:color w:val="000000" w:themeColor="text1"/>
          <w:sz w:val="24"/>
          <w:szCs w:val="24"/>
          <w:u w:val="none"/>
          <w:lang w:val="en-GB"/>
        </w:rPr>
        <w:t>Subjects</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 xml:space="preserve">Six healthy male subjects (age 25 </w:t>
      </w:r>
      <w:r w:rsidRPr="0097613B">
        <w:rPr>
          <w:rFonts w:cs="Arial"/>
          <w:color w:val="000000" w:themeColor="text1"/>
        </w:rPr>
        <w:sym w:font="Symbol" w:char="F0B1"/>
      </w:r>
      <w:r w:rsidRPr="0097613B">
        <w:rPr>
          <w:rFonts w:cs="Arial"/>
          <w:color w:val="000000" w:themeColor="text1"/>
        </w:rPr>
        <w:t xml:space="preserve"> 3 yrs, height 1.85 </w:t>
      </w:r>
      <w:r w:rsidRPr="0097613B">
        <w:rPr>
          <w:rFonts w:cs="Arial"/>
          <w:color w:val="000000" w:themeColor="text1"/>
        </w:rPr>
        <w:sym w:font="Symbol" w:char="F0B1"/>
      </w:r>
      <w:r w:rsidRPr="0097613B">
        <w:rPr>
          <w:rFonts w:cs="Arial"/>
          <w:color w:val="000000" w:themeColor="text1"/>
        </w:rPr>
        <w:t xml:space="preserve"> 0.06 m, mass 87 </w:t>
      </w:r>
      <w:r w:rsidRPr="0097613B">
        <w:rPr>
          <w:rFonts w:cs="Arial"/>
          <w:color w:val="000000" w:themeColor="text1"/>
        </w:rPr>
        <w:sym w:font="Symbol" w:char="F0B1"/>
      </w:r>
      <w:r w:rsidRPr="0097613B">
        <w:rPr>
          <w:rFonts w:cs="Arial"/>
          <w:color w:val="000000" w:themeColor="text1"/>
        </w:rPr>
        <w:t xml:space="preserve"> 16 kg; means </w:t>
      </w:r>
      <w:r w:rsidRPr="0097613B">
        <w:rPr>
          <w:rFonts w:cs="Arial"/>
          <w:color w:val="000000" w:themeColor="text1"/>
        </w:rPr>
        <w:sym w:font="Symbol" w:char="F0B1"/>
      </w:r>
      <w:r w:rsidRPr="0097613B">
        <w:rPr>
          <w:rFonts w:cs="Arial"/>
          <w:color w:val="000000" w:themeColor="text1"/>
        </w:rPr>
        <w:t xml:space="preserve"> S.D.) with no history of muscle or metabolic disorders, volunteered for the study. All subjects were habitually physically active but not specifically trained. The subjects were fully informed of the purposes, risks and discomfort associated with the experiment before providing written, informed consent. This study conformed to current local guidelines and the Declaration of Helsinki and was approved by the University of Strathclyde Ethics Committee.</w:t>
      </w:r>
    </w:p>
    <w:p w:rsidR="00E51CF3" w:rsidRPr="0097613B" w:rsidRDefault="00E51CF3" w:rsidP="00EC303F">
      <w:pPr>
        <w:spacing w:after="480" w:line="520" w:lineRule="exact"/>
        <w:jc w:val="both"/>
        <w:rPr>
          <w:rFonts w:cs="Arial"/>
          <w:b/>
          <w:bCs/>
          <w:color w:val="000000" w:themeColor="text1"/>
        </w:rPr>
      </w:pPr>
      <w:r w:rsidRPr="0097613B">
        <w:rPr>
          <w:rFonts w:cs="Arial"/>
          <w:b/>
          <w:bCs/>
          <w:color w:val="000000" w:themeColor="text1"/>
        </w:rPr>
        <w:t xml:space="preserve">Pre-Experimental Procedures </w:t>
      </w:r>
    </w:p>
    <w:p w:rsidR="00AF19AE" w:rsidRPr="0097613B" w:rsidRDefault="00E51CF3">
      <w:pPr>
        <w:spacing w:line="480" w:lineRule="auto"/>
        <w:jc w:val="both"/>
        <w:rPr>
          <w:rFonts w:cs="Arial"/>
          <w:i/>
          <w:iCs/>
          <w:color w:val="000000" w:themeColor="text1"/>
        </w:rPr>
      </w:pPr>
      <w:r w:rsidRPr="0097613B">
        <w:rPr>
          <w:rFonts w:cs="Arial"/>
          <w:color w:val="000000" w:themeColor="text1"/>
        </w:rPr>
        <w:t xml:space="preserve">Prior to the experimental trials subjects’ </w:t>
      </w:r>
      <w:r w:rsidR="0075638E" w:rsidRPr="0097613B">
        <w:rPr>
          <w:rFonts w:cs="Arial"/>
          <w:color w:val="000000" w:themeColor="text1"/>
        </w:rPr>
        <w:fldChar w:fldCharType="begin"/>
      </w:r>
      <w:r w:rsidRPr="0097613B">
        <w:rPr>
          <w:rFonts w:cs="Arial"/>
          <w:color w:val="000000" w:themeColor="text1"/>
        </w:rPr>
        <w:instrText xml:space="preserve"> EQ \o\ac ( \s\up10(. ),V)</w:instrText>
      </w:r>
      <w:r w:rsidR="0075638E" w:rsidRPr="0097613B">
        <w:rPr>
          <w:rFonts w:cs="Arial"/>
          <w:color w:val="000000" w:themeColor="text1"/>
        </w:rPr>
        <w:fldChar w:fldCharType="end"/>
      </w:r>
      <w:r w:rsidRPr="0097613B">
        <w:rPr>
          <w:rFonts w:cs="Arial"/>
          <w:color w:val="000000" w:themeColor="text1"/>
        </w:rPr>
        <w:t>O</w:t>
      </w:r>
      <w:r w:rsidRPr="0097613B">
        <w:rPr>
          <w:rFonts w:cs="Arial"/>
          <w:color w:val="000000" w:themeColor="text1"/>
          <w:vertAlign w:val="subscript"/>
        </w:rPr>
        <w:t xml:space="preserve">2peak </w:t>
      </w:r>
      <w:r w:rsidRPr="0097613B">
        <w:rPr>
          <w:rFonts w:cs="Arial"/>
          <w:color w:val="000000" w:themeColor="text1"/>
        </w:rPr>
        <w:t>and lactate threshold (LT) were determined on an electromagnetically braked cycle ergometer (Excalibur Sport, Lode, BV, Groningen) at 60 revs.min</w:t>
      </w:r>
      <w:r w:rsidRPr="0097613B">
        <w:rPr>
          <w:rFonts w:cs="Arial"/>
          <w:color w:val="000000" w:themeColor="text1"/>
          <w:vertAlign w:val="superscript"/>
        </w:rPr>
        <w:t>-1</w:t>
      </w:r>
      <w:r w:rsidRPr="0097613B">
        <w:rPr>
          <w:b/>
          <w:bCs/>
          <w:color w:val="000000" w:themeColor="text1"/>
        </w:rPr>
        <w:t xml:space="preserve"> </w:t>
      </w:r>
      <w:r w:rsidRPr="0097613B">
        <w:rPr>
          <w:rFonts w:cs="Arial"/>
          <w:color w:val="000000" w:themeColor="text1"/>
        </w:rPr>
        <w:t xml:space="preserve">using a continuous incremental test to volitional fatigue, modified from the treadmill protocol described previously (Jones, 1998). Power output was increased every three minutes by between 20 and 35 W. A fingertip blood sample was taken at the end of each 3 min stage and analysed immediately for lactate concentration (Lactate Pro, </w:t>
      </w:r>
      <w:proofErr w:type="spellStart"/>
      <w:r w:rsidRPr="0097613B">
        <w:rPr>
          <w:rFonts w:cs="Arial"/>
          <w:color w:val="000000" w:themeColor="text1"/>
        </w:rPr>
        <w:t>Akray</w:t>
      </w:r>
      <w:proofErr w:type="spellEnd"/>
      <w:r w:rsidRPr="0097613B">
        <w:rPr>
          <w:rFonts w:cs="Arial"/>
          <w:color w:val="000000" w:themeColor="text1"/>
        </w:rPr>
        <w:t xml:space="preserve"> KDK, </w:t>
      </w:r>
      <w:proofErr w:type="spellStart"/>
      <w:r w:rsidRPr="0097613B">
        <w:rPr>
          <w:rFonts w:cs="Arial"/>
          <w:color w:val="000000" w:themeColor="text1"/>
        </w:rPr>
        <w:t>Koyota</w:t>
      </w:r>
      <w:proofErr w:type="spellEnd"/>
      <w:r w:rsidRPr="0097613B">
        <w:rPr>
          <w:rFonts w:cs="Arial"/>
          <w:color w:val="000000" w:themeColor="text1"/>
        </w:rPr>
        <w:t>, Japan). HR and RPE were also recorded at the end of each stage with pulmonary gas exchange continuously measured breath-by-breath using an on-line gas analysis system (</w:t>
      </w:r>
      <w:proofErr w:type="spellStart"/>
      <w:r w:rsidRPr="0097613B">
        <w:rPr>
          <w:rFonts w:cs="Arial"/>
          <w:color w:val="000000" w:themeColor="text1"/>
        </w:rPr>
        <w:t>Oxycon</w:t>
      </w:r>
      <w:proofErr w:type="spellEnd"/>
      <w:r w:rsidRPr="0097613B">
        <w:rPr>
          <w:rFonts w:cs="Arial"/>
          <w:color w:val="000000" w:themeColor="text1"/>
        </w:rPr>
        <w:t xml:space="preserve"> Pro, Jaeger, </w:t>
      </w:r>
      <w:proofErr w:type="spellStart"/>
      <w:r w:rsidRPr="0097613B">
        <w:rPr>
          <w:rFonts w:cs="Arial"/>
          <w:color w:val="000000" w:themeColor="text1"/>
        </w:rPr>
        <w:t>Hoechberg</w:t>
      </w:r>
      <w:proofErr w:type="spellEnd"/>
      <w:r w:rsidRPr="0097613B">
        <w:rPr>
          <w:rFonts w:cs="Arial"/>
          <w:color w:val="000000" w:themeColor="text1"/>
        </w:rPr>
        <w:t xml:space="preserve">, Germany). </w:t>
      </w:r>
      <w:r w:rsidR="0075638E" w:rsidRPr="0097613B">
        <w:rPr>
          <w:rFonts w:cs="Arial"/>
          <w:color w:val="000000" w:themeColor="text1"/>
        </w:rPr>
        <w:fldChar w:fldCharType="begin"/>
      </w:r>
      <w:r w:rsidRPr="0097613B">
        <w:rPr>
          <w:rFonts w:cs="Arial"/>
          <w:color w:val="000000" w:themeColor="text1"/>
        </w:rPr>
        <w:instrText xml:space="preserve"> EQ \o\ac ( \s\up10(. ),V)</w:instrText>
      </w:r>
      <w:r w:rsidR="0075638E" w:rsidRPr="0097613B">
        <w:rPr>
          <w:rFonts w:cs="Arial"/>
          <w:color w:val="000000" w:themeColor="text1"/>
        </w:rPr>
        <w:fldChar w:fldCharType="end"/>
      </w:r>
      <w:r w:rsidRPr="0097613B">
        <w:rPr>
          <w:rFonts w:cs="Arial"/>
          <w:color w:val="000000" w:themeColor="text1"/>
        </w:rPr>
        <w:t>O</w:t>
      </w:r>
      <w:r w:rsidRPr="0097613B">
        <w:rPr>
          <w:rFonts w:cs="Arial"/>
          <w:color w:val="000000" w:themeColor="text1"/>
          <w:vertAlign w:val="subscript"/>
        </w:rPr>
        <w:t xml:space="preserve">2peak </w:t>
      </w:r>
      <w:r w:rsidRPr="0097613B">
        <w:rPr>
          <w:rFonts w:cs="Arial"/>
          <w:color w:val="000000" w:themeColor="text1"/>
        </w:rPr>
        <w:t>was taken as</w:t>
      </w:r>
      <w:r w:rsidRPr="0097613B">
        <w:rPr>
          <w:rFonts w:cs="Arial"/>
          <w:color w:val="000000" w:themeColor="text1"/>
          <w:vertAlign w:val="subscript"/>
        </w:rPr>
        <w:t xml:space="preserve"> </w:t>
      </w:r>
      <w:r w:rsidRPr="0097613B">
        <w:rPr>
          <w:rFonts w:cs="Arial"/>
          <w:color w:val="000000" w:themeColor="text1"/>
        </w:rPr>
        <w:t xml:space="preserve">the highest recording of </w:t>
      </w:r>
      <w:r w:rsidR="0075638E" w:rsidRPr="0097613B">
        <w:rPr>
          <w:rFonts w:cs="Arial"/>
          <w:color w:val="000000" w:themeColor="text1"/>
        </w:rPr>
        <w:fldChar w:fldCharType="begin"/>
      </w:r>
      <w:r w:rsidRPr="0097613B">
        <w:rPr>
          <w:rFonts w:cs="Arial"/>
          <w:color w:val="000000" w:themeColor="text1"/>
        </w:rPr>
        <w:instrText xml:space="preserve"> EQ \o\ac ( \s\up10(. ),V)</w:instrText>
      </w:r>
      <w:r w:rsidR="0075638E" w:rsidRPr="0097613B">
        <w:rPr>
          <w:rFonts w:cs="Arial"/>
          <w:color w:val="000000" w:themeColor="text1"/>
        </w:rPr>
        <w:fldChar w:fldCharType="end"/>
      </w:r>
      <w:r w:rsidRPr="0097613B">
        <w:rPr>
          <w:rFonts w:cs="Arial"/>
          <w:color w:val="000000" w:themeColor="text1"/>
        </w:rPr>
        <w:t>O</w:t>
      </w:r>
      <w:r w:rsidRPr="0097613B">
        <w:rPr>
          <w:rFonts w:cs="Arial"/>
          <w:color w:val="000000" w:themeColor="text1"/>
          <w:vertAlign w:val="subscript"/>
        </w:rPr>
        <w:t xml:space="preserve">2 </w:t>
      </w:r>
      <w:r w:rsidRPr="0097613B">
        <w:rPr>
          <w:rFonts w:cs="Arial"/>
          <w:color w:val="000000" w:themeColor="text1"/>
        </w:rPr>
        <w:t xml:space="preserve">over a 30s period. Lactate threshold </w:t>
      </w:r>
      <w:r w:rsidR="00181D38" w:rsidRPr="0097613B">
        <w:rPr>
          <w:color w:val="000000" w:themeColor="text1"/>
        </w:rPr>
        <w:t xml:space="preserve">was calculated by </w:t>
      </w:r>
      <w:r w:rsidR="00181D38" w:rsidRPr="0097613B">
        <w:rPr>
          <w:color w:val="000000" w:themeColor="text1"/>
        </w:rPr>
        <w:lastRenderedPageBreak/>
        <w:t xml:space="preserve">simultaneously solving two linear regression equations relating blood lactate to workload following identification of the visually observed breakpoint in blood lactate by two experienced reviewers </w:t>
      </w:r>
      <w:r w:rsidR="0075638E" w:rsidRPr="0097613B">
        <w:rPr>
          <w:color w:val="000000" w:themeColor="text1"/>
        </w:rPr>
        <w:fldChar w:fldCharType="begin"/>
      </w:r>
      <w:r w:rsidR="004628F8" w:rsidRPr="0097613B">
        <w:rPr>
          <w:color w:val="000000" w:themeColor="text1"/>
        </w:rPr>
        <w:instrText xml:space="preserve"> ADDIN REFMGR.CITE &lt;Refman&gt;&lt;Cite&gt;&lt;Author&gt;Beaver&lt;/Author&gt;&lt;Year&gt;1985&lt;/Year&gt;&lt;RecNum&gt;270&lt;/RecNum&gt;&lt;IDText&gt;Improved detection of lactate threshold during exercise using a log-log transformation&lt;/IDText&gt;&lt;MDL Ref_Type="Journal"&gt;&lt;Ref_Type&gt;Journal&lt;/Ref_Type&gt;&lt;Ref_ID&gt;270&lt;/Ref_ID&gt;&lt;Title_Primary&gt;Improved detection of lactate threshold during exercise using a log-log transformation&lt;/Title_Primary&gt;&lt;Authors_Primary&gt;Beaver,W.L.&lt;/Authors_Primary&gt;&lt;Authors_Primary&gt;Wasserman,K.&lt;/Authors_Primary&gt;&lt;Authors_Primary&gt;Whipp,B.J.&lt;/Authors_Primary&gt;&lt;Date_Primary&gt;1985&lt;/Date_Primary&gt;&lt;Keywords&gt;lactate&lt;/Keywords&gt;&lt;Reprint&gt;Not in File&lt;/Reprint&gt;&lt;Start_Page&gt;1936&lt;/Start_Page&gt;&lt;End_Page&gt;1940&lt;/End_Page&gt;&lt;Periodical&gt;J Appl Physiol&lt;/Periodical&gt;&lt;Volume&gt;59&lt;/Volume&gt;&lt;Issue&gt;6&lt;/Issue&gt;&lt;ZZ_JournalFull&gt;&lt;f name="System"&gt;J Appl Physiol&lt;/f&gt;&lt;/ZZ_JournalFull&gt;&lt;ZZ_WorkformID&gt;1&lt;/ZZ_WorkformID&gt;&lt;/MDL&gt;&lt;/Cite&gt;&lt;/Refman&gt;</w:instrText>
      </w:r>
      <w:r w:rsidR="0075638E" w:rsidRPr="0097613B">
        <w:rPr>
          <w:color w:val="000000" w:themeColor="text1"/>
        </w:rPr>
        <w:fldChar w:fldCharType="separate"/>
      </w:r>
      <w:r w:rsidR="00181D38" w:rsidRPr="0097613B">
        <w:rPr>
          <w:color w:val="000000" w:themeColor="text1"/>
        </w:rPr>
        <w:t>(3)</w:t>
      </w:r>
      <w:r w:rsidR="0075638E" w:rsidRPr="0097613B">
        <w:rPr>
          <w:color w:val="000000" w:themeColor="text1"/>
        </w:rPr>
        <w:fldChar w:fldCharType="end"/>
      </w:r>
      <w:r w:rsidR="00181D38" w:rsidRPr="0097613B">
        <w:rPr>
          <w:color w:val="000000" w:themeColor="text1"/>
        </w:rPr>
        <w:t xml:space="preserve">, and is expressed as power output at LT (W). </w:t>
      </w:r>
      <w:r w:rsidR="0075638E" w:rsidRPr="0097613B">
        <w:rPr>
          <w:rFonts w:cs="Arial"/>
          <w:color w:val="000000" w:themeColor="text1"/>
        </w:rPr>
        <w:fldChar w:fldCharType="begin"/>
      </w:r>
      <w:r w:rsidR="00181D38" w:rsidRPr="0097613B">
        <w:rPr>
          <w:rFonts w:cs="Arial"/>
          <w:color w:val="000000" w:themeColor="text1"/>
        </w:rPr>
        <w:instrText xml:space="preserve"> EQ \o\ac ( \s\up10(. ),V)</w:instrText>
      </w:r>
      <w:r w:rsidR="0075638E" w:rsidRPr="0097613B">
        <w:rPr>
          <w:rFonts w:cs="Arial"/>
          <w:color w:val="000000" w:themeColor="text1"/>
        </w:rPr>
        <w:fldChar w:fldCharType="end"/>
      </w:r>
      <w:r w:rsidR="00181D38" w:rsidRPr="0097613B">
        <w:rPr>
          <w:rFonts w:cs="Arial"/>
          <w:color w:val="000000" w:themeColor="text1"/>
        </w:rPr>
        <w:t>O</w:t>
      </w:r>
      <w:r w:rsidR="00181D38" w:rsidRPr="0097613B">
        <w:rPr>
          <w:rFonts w:cs="Arial"/>
          <w:color w:val="000000" w:themeColor="text1"/>
          <w:vertAlign w:val="subscript"/>
        </w:rPr>
        <w:t xml:space="preserve">2 </w:t>
      </w:r>
      <w:r w:rsidR="00181D38" w:rsidRPr="0097613B">
        <w:rPr>
          <w:color w:val="000000" w:themeColor="text1"/>
        </w:rPr>
        <w:t xml:space="preserve">at LT was calculated by solving the linear regression equation relating workload to </w:t>
      </w:r>
      <w:r w:rsidR="0075638E" w:rsidRPr="0097613B">
        <w:rPr>
          <w:rFonts w:cs="Arial"/>
          <w:color w:val="000000" w:themeColor="text1"/>
        </w:rPr>
        <w:fldChar w:fldCharType="begin"/>
      </w:r>
      <w:r w:rsidR="00181D38" w:rsidRPr="0097613B">
        <w:rPr>
          <w:rFonts w:cs="Arial"/>
          <w:color w:val="000000" w:themeColor="text1"/>
        </w:rPr>
        <w:instrText xml:space="preserve"> EQ \o\ac ( \s\up10(. ),V)</w:instrText>
      </w:r>
      <w:r w:rsidR="0075638E" w:rsidRPr="0097613B">
        <w:rPr>
          <w:rFonts w:cs="Arial"/>
          <w:color w:val="000000" w:themeColor="text1"/>
        </w:rPr>
        <w:fldChar w:fldCharType="end"/>
      </w:r>
      <w:r w:rsidR="00181D38" w:rsidRPr="0097613B">
        <w:rPr>
          <w:rFonts w:cs="Arial"/>
          <w:color w:val="000000" w:themeColor="text1"/>
        </w:rPr>
        <w:t>O</w:t>
      </w:r>
      <w:r w:rsidR="00181D38" w:rsidRPr="0097613B">
        <w:rPr>
          <w:rFonts w:cs="Arial"/>
          <w:color w:val="000000" w:themeColor="text1"/>
          <w:vertAlign w:val="subscript"/>
        </w:rPr>
        <w:t>2</w:t>
      </w:r>
      <w:r w:rsidR="00181D38" w:rsidRPr="0097613B">
        <w:rPr>
          <w:color w:val="000000" w:themeColor="text1"/>
        </w:rPr>
        <w:t xml:space="preserve"> using power output at LT as the x-variable</w:t>
      </w:r>
      <w:r w:rsidRPr="0097613B">
        <w:rPr>
          <w:rFonts w:cs="Arial"/>
          <w:color w:val="000000" w:themeColor="text1"/>
        </w:rPr>
        <w:t xml:space="preserve">. An external power output half way between LT and </w:t>
      </w:r>
      <w:r w:rsidR="0075638E" w:rsidRPr="0097613B">
        <w:rPr>
          <w:rFonts w:cs="Arial"/>
          <w:color w:val="000000" w:themeColor="text1"/>
        </w:rPr>
        <w:fldChar w:fldCharType="begin"/>
      </w:r>
      <w:r w:rsidRPr="0097613B">
        <w:rPr>
          <w:rFonts w:cs="Arial"/>
          <w:color w:val="000000" w:themeColor="text1"/>
        </w:rPr>
        <w:instrText xml:space="preserve"> EQ \o\ac ( \s\up10(. ),V)</w:instrText>
      </w:r>
      <w:r w:rsidR="0075638E" w:rsidRPr="0097613B">
        <w:rPr>
          <w:rFonts w:cs="Arial"/>
          <w:color w:val="000000" w:themeColor="text1"/>
        </w:rPr>
        <w:fldChar w:fldCharType="end"/>
      </w:r>
      <w:r w:rsidRPr="0097613B">
        <w:rPr>
          <w:rFonts w:cs="Arial"/>
          <w:color w:val="000000" w:themeColor="text1"/>
        </w:rPr>
        <w:t>O</w:t>
      </w:r>
      <w:r w:rsidRPr="0097613B">
        <w:rPr>
          <w:rFonts w:cs="Arial"/>
          <w:color w:val="000000" w:themeColor="text1"/>
          <w:vertAlign w:val="subscript"/>
        </w:rPr>
        <w:t xml:space="preserve">2peak </w:t>
      </w:r>
      <w:r w:rsidRPr="0097613B">
        <w:rPr>
          <w:rFonts w:cs="Arial"/>
          <w:color w:val="000000" w:themeColor="text1"/>
        </w:rPr>
        <w:t>(Δ50 %) was then calculated and used in the subsequent experimental trials. At least 7 days later a familiarisation trial was carried out to fully habituate the subjects to the experimental exercise trials.</w:t>
      </w:r>
      <w:r w:rsidRPr="0097613B">
        <w:rPr>
          <w:rFonts w:cs="Arial"/>
          <w:i/>
          <w:iCs/>
          <w:color w:val="000000" w:themeColor="text1"/>
        </w:rPr>
        <w:t xml:space="preserve"> </w:t>
      </w:r>
    </w:p>
    <w:p w:rsidR="00E51CF3" w:rsidRPr="0097613B" w:rsidRDefault="00E51CF3" w:rsidP="00EC303F">
      <w:pPr>
        <w:spacing w:after="480" w:line="520" w:lineRule="exact"/>
        <w:jc w:val="both"/>
        <w:rPr>
          <w:rFonts w:cs="Arial"/>
          <w:b/>
          <w:bCs/>
          <w:color w:val="000000" w:themeColor="text1"/>
        </w:rPr>
      </w:pPr>
      <w:r w:rsidRPr="0097613B">
        <w:rPr>
          <w:rFonts w:cs="Arial"/>
          <w:b/>
          <w:bCs/>
          <w:color w:val="000000" w:themeColor="text1"/>
        </w:rPr>
        <w:t>Experimental protocol</w:t>
      </w:r>
    </w:p>
    <w:p w:rsidR="00E51CF3" w:rsidRPr="0097613B" w:rsidRDefault="00E51CF3" w:rsidP="00EC303F">
      <w:pPr>
        <w:spacing w:after="480" w:line="480" w:lineRule="auto"/>
        <w:jc w:val="both"/>
        <w:rPr>
          <w:rFonts w:cs="Arial"/>
          <w:color w:val="000000" w:themeColor="text1"/>
        </w:rPr>
      </w:pPr>
      <w:r w:rsidRPr="0097613B">
        <w:rPr>
          <w:rFonts w:cs="Arial"/>
          <w:color w:val="000000" w:themeColor="text1"/>
        </w:rPr>
        <w:t>Subjects attended the laboratory on 4 separate occasions, each separated by a minimum of seven days, to perform a 6 min and a 2 min cycle exercise bout under normal (N) and elevated muscle temperature (ET) conditions. Prior to these trials participants were instructed to refrain from strenuous physical exercise, caffeine and alcohol for the preceding 48 hour period. During this period they were also instructed to record their dietary intake and replicate this prior to subsequent trials. The order of conditions was counterbalanced, with the 6 min trial always preceding the 2 min trial in each condition.</w:t>
      </w:r>
    </w:p>
    <w:p w:rsidR="00E51CF3" w:rsidRPr="0097613B" w:rsidRDefault="00E51CF3" w:rsidP="00EC303F">
      <w:pPr>
        <w:spacing w:after="480" w:line="480" w:lineRule="auto"/>
        <w:jc w:val="both"/>
        <w:rPr>
          <w:rFonts w:cs="Arial"/>
          <w:color w:val="000000" w:themeColor="text1"/>
        </w:rPr>
      </w:pPr>
      <w:r w:rsidRPr="0097613B">
        <w:rPr>
          <w:rFonts w:cs="Arial"/>
          <w:color w:val="000000" w:themeColor="text1"/>
        </w:rPr>
        <w:t xml:space="preserve">On each occasion subjects arrived at the laboratory following an overnight fast. On arrival they inserted a rectal </w:t>
      </w:r>
      <w:proofErr w:type="spellStart"/>
      <w:r w:rsidRPr="0097613B">
        <w:rPr>
          <w:rFonts w:cs="Arial"/>
          <w:color w:val="000000" w:themeColor="text1"/>
        </w:rPr>
        <w:t>thermistor</w:t>
      </w:r>
      <w:proofErr w:type="spellEnd"/>
      <w:r w:rsidRPr="0097613B">
        <w:rPr>
          <w:rFonts w:cs="Arial"/>
          <w:color w:val="000000" w:themeColor="text1"/>
        </w:rPr>
        <w:t xml:space="preserve"> probe to allow continuous monitoring of rectal temperature. In N, subjects then rested for 30 min at normal room temperature (20-22 °C) during which time the muscle biopsy site was prepared and a flexible muscle temperature probe inserted into the </w:t>
      </w:r>
      <w:proofErr w:type="spellStart"/>
      <w:r w:rsidRPr="0097613B">
        <w:rPr>
          <w:rFonts w:cs="Arial"/>
          <w:color w:val="000000" w:themeColor="text1"/>
        </w:rPr>
        <w:t>vastus</w:t>
      </w:r>
      <w:proofErr w:type="spellEnd"/>
      <w:r w:rsidRPr="0097613B">
        <w:rPr>
          <w:rFonts w:cs="Arial"/>
          <w:color w:val="000000" w:themeColor="text1"/>
        </w:rPr>
        <w:t xml:space="preserve"> </w:t>
      </w:r>
      <w:proofErr w:type="spellStart"/>
      <w:r w:rsidRPr="0097613B">
        <w:rPr>
          <w:rFonts w:cs="Arial"/>
          <w:color w:val="000000" w:themeColor="text1"/>
        </w:rPr>
        <w:t>lateralis</w:t>
      </w:r>
      <w:proofErr w:type="spellEnd"/>
      <w:r w:rsidRPr="0097613B">
        <w:rPr>
          <w:rFonts w:cs="Arial"/>
          <w:color w:val="000000" w:themeColor="text1"/>
        </w:rPr>
        <w:t>.</w:t>
      </w:r>
      <w:r w:rsidR="001003FB" w:rsidRPr="0097613B">
        <w:rPr>
          <w:rFonts w:cs="Arial"/>
          <w:color w:val="000000" w:themeColor="text1"/>
        </w:rPr>
        <w:t xml:space="preserve"> A resting biopsy was not taken </w:t>
      </w:r>
      <w:r w:rsidR="001003FB" w:rsidRPr="0097613B">
        <w:rPr>
          <w:rFonts w:cs="Arial"/>
          <w:color w:val="000000" w:themeColor="text1"/>
        </w:rPr>
        <w:lastRenderedPageBreak/>
        <w:t>in the 2 min trial to minimise the number of biopsies taken from each subject. Pilot work demonstrated that with the nutritional replication employed a second resting biopsy was not necessary.</w:t>
      </w:r>
      <w:r w:rsidRPr="0097613B">
        <w:rPr>
          <w:rFonts w:cs="Arial"/>
          <w:color w:val="000000" w:themeColor="text1"/>
        </w:rPr>
        <w:t xml:space="preserve"> In ET, after insertion of the rectal probe muscle temperature was elevated through a combination of hot water and subsequently electrically heated blankets as described previously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&lt;Refman&gt;&lt;Cite&gt;&lt;Author&gt;Gray&lt;/Author&gt;&lt;Year&gt;2006&lt;/Year&gt;&lt;RecNum&gt;457&lt;/RecNum&gt;&lt;IDText&gt;Skeletal muscle ATP turnover and muscle fiber conduction velocity are elevated at higher muscle temperatures during maximal power output development in humans.&lt;/IDText&gt;&lt;MDL Ref_Type="Journal"&gt;&lt;Ref_Type&gt;Journal&lt;/Ref_Type&gt;&lt;Ref_ID&gt;457&lt;/Ref_ID&gt;&lt;Title_Primary&gt;Skeletal muscle ATP turnover and muscle fiber conduction velocity are elevated at higher muscle temperatures during maximal power output development in humans.&lt;/Title_Primary&gt;&lt;Authors_Primary&gt;Gray,S.R.&lt;/Authors_Primary&gt;&lt;Authors_Primary&gt;De Vito,G.&lt;/Authors_Primary&gt;&lt;Authors_Primary&gt;Nimmo,M.A.&lt;/Authors_Primary&gt;&lt;Authors_Primary&gt;Farina,D.&lt;/Authors_Primary&gt;&lt;Authors_Primary&gt;Ferguson,R.A.&lt;/Authors_Primary&gt;&lt;Date_Primary&gt;2006&lt;/Date_Primary&gt;&lt;Keywords&gt;MHC&lt;/Keywords&gt;&lt;Keywords&gt;power&lt;/Keywords&gt;&lt;Keywords&gt;velocity&lt;/Keywords&gt;&lt;Keywords&gt;temperature&lt;/Keywords&gt;&lt;Reprint&gt;Not in File&lt;/Reprint&gt;&lt;Start_Page&gt;R376&lt;/Start_Page&gt;&lt;End_Page&gt;R382&lt;/End_Page&gt;&lt;Periodical&gt;Am J Physiol&lt;/Periodical&gt;&lt;Volume&gt;290&lt;/Volume&gt;&lt;Issue&gt;2&lt;/Issue&gt;&lt;ZZ_JournalFull&gt;&lt;f name="System"&gt;Am J Physiol&lt;/f&gt;&lt;/ZZ_JournalFull&gt;&lt;ZZ_WorkformID&gt;1&lt;/ZZ_WorkformID&gt;&lt;/MDL&gt;&lt;/Cite&gt;&lt;/Refman&gt;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(23)</w:t>
      </w:r>
      <w:r w:rsidR="0075638E" w:rsidRPr="0097613B">
        <w:rPr>
          <w:rFonts w:cs="Arial"/>
          <w:color w:val="000000" w:themeColor="text1"/>
        </w:rPr>
        <w:fldChar w:fldCharType="end"/>
      </w:r>
      <w:r w:rsidRPr="0097613B">
        <w:rPr>
          <w:rFonts w:cs="Arial"/>
          <w:color w:val="000000" w:themeColor="text1"/>
        </w:rPr>
        <w:t xml:space="preserve">. The same biopsy and temperature probe preparation to the legs was performed by opening the electric blanket for a minimal duration to avoid excessive heat loss. </w:t>
      </w:r>
      <w:r w:rsidR="001003FB" w:rsidRPr="0097613B">
        <w:rPr>
          <w:rFonts w:cs="Arial"/>
          <w:color w:val="000000" w:themeColor="text1"/>
        </w:rPr>
        <w:t xml:space="preserve">The heating protocol lasted approximately 1 hour. </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In the 6 min trials, under N or ET, a resting biopsy was taken at this point. Subjects then moved to the cycle ergometer where they sat at rest for 3 min (in ET the blankets remained wrapped around the legs). They then began cycling at the predetermined power output (Δ 50%) at 60 revs.min</w:t>
      </w:r>
      <w:r w:rsidRPr="0097613B">
        <w:rPr>
          <w:rFonts w:cs="Arial"/>
          <w:color w:val="000000" w:themeColor="text1"/>
          <w:vertAlign w:val="superscript"/>
        </w:rPr>
        <w:t>-1</w:t>
      </w:r>
      <w:r w:rsidRPr="0097613B">
        <w:rPr>
          <w:rFonts w:cs="Arial"/>
          <w:color w:val="000000" w:themeColor="text1"/>
        </w:rPr>
        <w:t>, for either 2 or 6 min.</w:t>
      </w:r>
      <w:r w:rsidR="00660603" w:rsidRPr="0097613B">
        <w:rPr>
          <w:rFonts w:cs="Arial"/>
          <w:color w:val="000000" w:themeColor="text1"/>
        </w:rPr>
        <w:t xml:space="preserve"> All subjects completed the full duration of every trial.</w:t>
      </w:r>
      <w:r w:rsidRPr="0097613B">
        <w:rPr>
          <w:rFonts w:cs="Arial"/>
          <w:color w:val="000000" w:themeColor="text1"/>
        </w:rPr>
        <w:t xml:space="preserve"> Immediately after exercise, in all trials, a post exercise biopsy was taken with the subject remaining seated on the bike. Pulmonary gas exchange was recorded continuously at rest and throughout the 6 min trials (the mouthpiece was removed ~15 s before the end of exercise</w:t>
      </w:r>
      <w:r w:rsidR="00096DEC" w:rsidRPr="0097613B">
        <w:rPr>
          <w:rFonts w:cs="Arial"/>
          <w:color w:val="000000" w:themeColor="text1"/>
        </w:rPr>
        <w:t xml:space="preserve"> to allow muscle biopsies to be taken</w:t>
      </w:r>
      <w:r w:rsidRPr="0097613B">
        <w:rPr>
          <w:rFonts w:cs="Arial"/>
          <w:color w:val="000000" w:themeColor="text1"/>
        </w:rPr>
        <w:t xml:space="preserve">). </w:t>
      </w:r>
    </w:p>
    <w:p w:rsidR="00E51CF3" w:rsidRPr="0097613B" w:rsidRDefault="00E51CF3" w:rsidP="00EC303F">
      <w:pPr>
        <w:spacing w:after="480" w:line="520" w:lineRule="exact"/>
        <w:jc w:val="both"/>
        <w:rPr>
          <w:rFonts w:cs="Arial"/>
          <w:b/>
          <w:bCs/>
          <w:color w:val="000000" w:themeColor="text1"/>
        </w:rPr>
      </w:pPr>
      <w:r w:rsidRPr="0097613B">
        <w:rPr>
          <w:rFonts w:cs="Arial"/>
          <w:b/>
          <w:bCs/>
          <w:color w:val="000000" w:themeColor="text1"/>
        </w:rPr>
        <w:t>Measurements</w:t>
      </w:r>
    </w:p>
    <w:p w:rsidR="00E51CF3" w:rsidRPr="0097613B" w:rsidRDefault="00E51CF3" w:rsidP="00EC303F">
      <w:pPr>
        <w:spacing w:after="480" w:line="520" w:lineRule="exact"/>
        <w:jc w:val="both"/>
        <w:rPr>
          <w:rFonts w:cs="Arial"/>
          <w:i/>
          <w:iCs/>
          <w:color w:val="000000" w:themeColor="text1"/>
        </w:rPr>
      </w:pPr>
      <w:r w:rsidRPr="0097613B">
        <w:rPr>
          <w:rFonts w:cs="Arial"/>
          <w:i/>
          <w:iCs/>
          <w:color w:val="000000" w:themeColor="text1"/>
        </w:rPr>
        <w:t>Muscle Temperature</w:t>
      </w:r>
    </w:p>
    <w:p w:rsidR="00E51CF3" w:rsidRPr="0097613B" w:rsidRDefault="00E51CF3" w:rsidP="00EC303F">
      <w:pPr>
        <w:spacing w:after="0" w:line="480" w:lineRule="auto"/>
        <w:jc w:val="both"/>
        <w:rPr>
          <w:rFonts w:cs="Arial"/>
          <w:color w:val="000000" w:themeColor="text1"/>
        </w:rPr>
      </w:pPr>
      <w:r w:rsidRPr="0097613B">
        <w:rPr>
          <w:rFonts w:cs="Arial"/>
          <w:color w:val="000000" w:themeColor="text1"/>
        </w:rPr>
        <w:t>Muscle temperature (T</w:t>
      </w:r>
      <w:r w:rsidRPr="0097613B">
        <w:rPr>
          <w:rFonts w:cs="Arial"/>
          <w:color w:val="000000" w:themeColor="text1"/>
          <w:vertAlign w:val="subscript"/>
        </w:rPr>
        <w:t>m</w:t>
      </w:r>
      <w:r w:rsidRPr="0097613B">
        <w:rPr>
          <w:rFonts w:cs="Arial"/>
          <w:color w:val="000000" w:themeColor="text1"/>
        </w:rPr>
        <w:t>) was measured with a flexible muscle temperature probe (</w:t>
      </w:r>
      <w:proofErr w:type="spellStart"/>
      <w:r w:rsidRPr="0097613B">
        <w:rPr>
          <w:rFonts w:cs="Arial"/>
          <w:color w:val="000000" w:themeColor="text1"/>
        </w:rPr>
        <w:t>Ellab</w:t>
      </w:r>
      <w:proofErr w:type="spellEnd"/>
      <w:r w:rsidRPr="0097613B">
        <w:rPr>
          <w:rFonts w:cs="Arial"/>
          <w:color w:val="000000" w:themeColor="text1"/>
        </w:rPr>
        <w:t xml:space="preserve">, Copenhagen, Denmark) which was inserted to a depth of 3 cm in the medial portion of the </w:t>
      </w:r>
      <w:proofErr w:type="spellStart"/>
      <w:r w:rsidRPr="0097613B">
        <w:rPr>
          <w:rFonts w:cs="Arial"/>
          <w:color w:val="000000" w:themeColor="text1"/>
        </w:rPr>
        <w:t>vastus</w:t>
      </w:r>
      <w:proofErr w:type="spellEnd"/>
      <w:r w:rsidRPr="0097613B">
        <w:rPr>
          <w:rFonts w:cs="Arial"/>
          <w:color w:val="000000" w:themeColor="text1"/>
        </w:rPr>
        <w:t xml:space="preserve"> </w:t>
      </w:r>
      <w:proofErr w:type="spellStart"/>
      <w:r w:rsidRPr="0097613B">
        <w:rPr>
          <w:rFonts w:cs="Arial"/>
          <w:color w:val="000000" w:themeColor="text1"/>
        </w:rPr>
        <w:t>lateralis</w:t>
      </w:r>
      <w:proofErr w:type="spellEnd"/>
      <w:r w:rsidRPr="0097613B">
        <w:rPr>
          <w:rFonts w:cs="Arial"/>
          <w:color w:val="000000" w:themeColor="text1"/>
        </w:rPr>
        <w:t xml:space="preserve"> muscle. The probe was inserted through a flexible </w:t>
      </w:r>
      <w:proofErr w:type="spellStart"/>
      <w:r w:rsidRPr="0097613B">
        <w:rPr>
          <w:rFonts w:cs="Arial"/>
          <w:color w:val="000000" w:themeColor="text1"/>
        </w:rPr>
        <w:lastRenderedPageBreak/>
        <w:t>venflon</w:t>
      </w:r>
      <w:proofErr w:type="spellEnd"/>
      <w:r w:rsidRPr="0097613B">
        <w:rPr>
          <w:rFonts w:cs="Arial"/>
          <w:color w:val="000000" w:themeColor="text1"/>
        </w:rPr>
        <w:t xml:space="preserve"> </w:t>
      </w:r>
      <w:proofErr w:type="spellStart"/>
      <w:r w:rsidRPr="0097613B">
        <w:rPr>
          <w:rFonts w:cs="Arial"/>
          <w:color w:val="000000" w:themeColor="text1"/>
        </w:rPr>
        <w:t>cannula</w:t>
      </w:r>
      <w:proofErr w:type="spellEnd"/>
      <w:r w:rsidRPr="0097613B">
        <w:rPr>
          <w:rFonts w:cs="Arial"/>
          <w:color w:val="000000" w:themeColor="text1"/>
        </w:rPr>
        <w:t xml:space="preserve"> (18 G, Becton Dickinson, Dublin, Ireland) and advanced ~0.5 cm beyond the end of the </w:t>
      </w:r>
      <w:proofErr w:type="spellStart"/>
      <w:r w:rsidRPr="0097613B">
        <w:rPr>
          <w:rFonts w:cs="Arial"/>
          <w:color w:val="000000" w:themeColor="text1"/>
        </w:rPr>
        <w:t>cannula</w:t>
      </w:r>
      <w:proofErr w:type="spellEnd"/>
      <w:r w:rsidRPr="0097613B">
        <w:rPr>
          <w:rFonts w:cs="Arial"/>
          <w:color w:val="000000" w:themeColor="text1"/>
        </w:rPr>
        <w:t xml:space="preserve"> into the muscle.</w:t>
      </w:r>
    </w:p>
    <w:p w:rsidR="00E51CF3" w:rsidRPr="0097613B" w:rsidRDefault="00E51CF3" w:rsidP="00EC303F">
      <w:pPr>
        <w:spacing w:after="0" w:line="480" w:lineRule="auto"/>
        <w:jc w:val="both"/>
        <w:rPr>
          <w:rFonts w:cs="Arial"/>
          <w:color w:val="000000" w:themeColor="text1"/>
        </w:rPr>
      </w:pPr>
    </w:p>
    <w:p w:rsidR="00E51CF3" w:rsidRPr="0097613B" w:rsidRDefault="00E51CF3" w:rsidP="00EC303F">
      <w:pPr>
        <w:spacing w:after="0" w:line="480" w:lineRule="auto"/>
        <w:jc w:val="both"/>
        <w:rPr>
          <w:rFonts w:cs="Arial"/>
          <w:color w:val="000000" w:themeColor="text1"/>
        </w:rPr>
      </w:pPr>
      <w:r w:rsidRPr="0097613B">
        <w:rPr>
          <w:rFonts w:cs="Arial"/>
          <w:i/>
          <w:iCs/>
          <w:color w:val="000000" w:themeColor="text1"/>
        </w:rPr>
        <w:t>Muscle Biopsies</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 xml:space="preserve">Muscle samples were obtained from the medial part of the </w:t>
      </w:r>
      <w:proofErr w:type="spellStart"/>
      <w:r w:rsidRPr="0097613B">
        <w:rPr>
          <w:rFonts w:cs="Arial"/>
          <w:color w:val="000000" w:themeColor="text1"/>
        </w:rPr>
        <w:t>vastus</w:t>
      </w:r>
      <w:proofErr w:type="spellEnd"/>
      <w:r w:rsidRPr="0097613B">
        <w:rPr>
          <w:rFonts w:cs="Arial"/>
          <w:color w:val="000000" w:themeColor="text1"/>
        </w:rPr>
        <w:t xml:space="preserve"> </w:t>
      </w:r>
      <w:proofErr w:type="spellStart"/>
      <w:r w:rsidRPr="0097613B">
        <w:rPr>
          <w:rFonts w:cs="Arial"/>
          <w:color w:val="000000" w:themeColor="text1"/>
        </w:rPr>
        <w:t>lateralis</w:t>
      </w:r>
      <w:proofErr w:type="spellEnd"/>
      <w:r w:rsidRPr="0097613B">
        <w:rPr>
          <w:rFonts w:cs="Arial"/>
          <w:color w:val="000000" w:themeColor="text1"/>
        </w:rPr>
        <w:t xml:space="preserve"> using the needle biopsy technique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&lt;Refman&gt;&lt;Cite&gt;&lt;Author&gt;Bergstrom&lt;/Author&gt;&lt;Year&gt;1962&lt;/Year&gt;&lt;RecNum&gt;289&lt;/RecNum&gt;&lt;IDText&gt;Muscle electrolytes in man&lt;/IDText&gt;&lt;MDL Ref_Type="Journal"&gt;&lt;Ref_Type&gt;Journal&lt;/Ref_Type&gt;&lt;Ref_ID&gt;289&lt;/Ref_ID&gt;&lt;Title_Primary&gt;Muscle electrolytes in man&lt;/Title_Primary&gt;&lt;Authors_Primary&gt;Bergstrom,J&lt;/Authors_Primary&gt;&lt;Date_Primary&gt;1962&lt;/Date_Primary&gt;&lt;Keywords&gt;biopsy&lt;/Keywords&gt;&lt;Reprint&gt;Not in File&lt;/Reprint&gt;&lt;Start_Page&gt;1&lt;/Start_Page&gt;&lt;End_Page&gt;101&lt;/End_Page&gt;&lt;Periodical&gt;Scand J Clin Lab Invest&lt;/Periodical&gt;&lt;Volume&gt;suppl 68&lt;/Volume&gt;&lt;ZZ_JournalFull&gt;&lt;f name="System"&gt;Scand J Clin Lab Invest&lt;/f&gt;&lt;/ZZ_JournalFull&gt;&lt;ZZ_WorkformID&gt;1&lt;/ZZ_WorkformID&gt;&lt;/MDL&gt;&lt;/Cite&gt;&lt;/Refman&gt;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(8)</w:t>
      </w:r>
      <w:r w:rsidR="0075638E" w:rsidRPr="0097613B">
        <w:rPr>
          <w:rFonts w:cs="Arial"/>
          <w:color w:val="000000" w:themeColor="text1"/>
        </w:rPr>
        <w:fldChar w:fldCharType="end"/>
      </w:r>
      <w:r w:rsidRPr="0097613B">
        <w:rPr>
          <w:rFonts w:cs="Arial"/>
          <w:color w:val="000000" w:themeColor="text1"/>
        </w:rPr>
        <w:t xml:space="preserve">. Briefly, after injection of local anaesthetic (1% </w:t>
      </w:r>
      <w:proofErr w:type="spellStart"/>
      <w:r w:rsidRPr="0097613B">
        <w:rPr>
          <w:rFonts w:cs="Arial"/>
          <w:color w:val="000000" w:themeColor="text1"/>
        </w:rPr>
        <w:t>lidocaine</w:t>
      </w:r>
      <w:proofErr w:type="spellEnd"/>
      <w:r w:rsidRPr="0097613B">
        <w:rPr>
          <w:rFonts w:cs="Arial"/>
          <w:color w:val="000000" w:themeColor="text1"/>
        </w:rPr>
        <w:t xml:space="preserve">) an incision (~1 cm) was made through the skin and fascia. When two biopsies were taken in the same trial two separate incisions were made approximately 2-3 cm apart. The biopsy needle was introduced, sample collected and frozen immediately in liquid nitrogen and stored at -80 °C for subsequent analyses. At all time points, including </w:t>
      </w:r>
      <w:r w:rsidR="00F65F8A" w:rsidRPr="0097613B">
        <w:rPr>
          <w:rFonts w:cs="Arial"/>
          <w:color w:val="000000" w:themeColor="text1"/>
        </w:rPr>
        <w:t>after the cessation of exercise</w:t>
      </w:r>
      <w:r w:rsidRPr="0097613B">
        <w:rPr>
          <w:rFonts w:cs="Arial"/>
          <w:color w:val="000000" w:themeColor="text1"/>
        </w:rPr>
        <w:t>, samples were frozen in less than 10s</w:t>
      </w:r>
      <w:r w:rsidR="00096DEC" w:rsidRPr="0097613B">
        <w:rPr>
          <w:rFonts w:cs="Arial"/>
          <w:color w:val="000000" w:themeColor="text1"/>
        </w:rPr>
        <w:t xml:space="preserve">, with no difference in time to freezing between treatments or </w:t>
      </w:r>
      <w:proofErr w:type="spellStart"/>
      <w:r w:rsidR="00096DEC" w:rsidRPr="0097613B">
        <w:rPr>
          <w:rFonts w:cs="Arial"/>
          <w:color w:val="000000" w:themeColor="text1"/>
        </w:rPr>
        <w:t>timepoints</w:t>
      </w:r>
      <w:proofErr w:type="spellEnd"/>
      <w:r w:rsidRPr="0097613B">
        <w:rPr>
          <w:rFonts w:cs="Arial"/>
          <w:color w:val="000000" w:themeColor="text1"/>
        </w:rPr>
        <w:t xml:space="preserve">. </w:t>
      </w:r>
      <w:proofErr w:type="spellStart"/>
      <w:r w:rsidRPr="0097613B">
        <w:rPr>
          <w:rFonts w:cs="Arial"/>
          <w:color w:val="000000" w:themeColor="text1"/>
        </w:rPr>
        <w:t>Contralateral</w:t>
      </w:r>
      <w:proofErr w:type="spellEnd"/>
      <w:r w:rsidRPr="0097613B">
        <w:rPr>
          <w:rFonts w:cs="Arial"/>
          <w:color w:val="000000" w:themeColor="text1"/>
        </w:rPr>
        <w:t xml:space="preserve"> legs were used for sampling</w:t>
      </w:r>
      <w:r w:rsidRPr="0097613B">
        <w:rPr>
          <w:rFonts w:cs="Arial"/>
          <w:color w:val="000000" w:themeColor="text1"/>
          <w:vertAlign w:val="superscript"/>
        </w:rPr>
        <w:t xml:space="preserve"> </w:t>
      </w:r>
      <w:r w:rsidRPr="0097613B">
        <w:rPr>
          <w:rFonts w:cs="Arial"/>
          <w:color w:val="000000" w:themeColor="text1"/>
        </w:rPr>
        <w:t>in each of the N and ET trials, the order of</w:t>
      </w:r>
      <w:r w:rsidRPr="0097613B">
        <w:rPr>
          <w:rFonts w:cs="Arial"/>
          <w:color w:val="000000" w:themeColor="text1"/>
          <w:vertAlign w:val="superscript"/>
        </w:rPr>
        <w:t xml:space="preserve"> </w:t>
      </w:r>
      <w:r w:rsidRPr="0097613B">
        <w:rPr>
          <w:rFonts w:cs="Arial"/>
          <w:color w:val="000000" w:themeColor="text1"/>
        </w:rPr>
        <w:t>which was counterbalanced.</w:t>
      </w:r>
    </w:p>
    <w:p w:rsidR="00E51CF3" w:rsidRPr="0097613B" w:rsidRDefault="00E51CF3" w:rsidP="00EC303F">
      <w:pPr>
        <w:spacing w:after="480" w:line="520" w:lineRule="exact"/>
        <w:jc w:val="both"/>
        <w:rPr>
          <w:rFonts w:cs="Arial"/>
          <w:i/>
          <w:iCs/>
          <w:color w:val="000000" w:themeColor="text1"/>
        </w:rPr>
      </w:pPr>
      <w:r w:rsidRPr="0097613B">
        <w:rPr>
          <w:rFonts w:cs="Arial"/>
          <w:i/>
          <w:iCs/>
          <w:color w:val="000000" w:themeColor="text1"/>
        </w:rPr>
        <w:t xml:space="preserve">Homogenate Muscle analyses </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 xml:space="preserve">The samples were freeze dried and dissected free of blood and connective tissue, powdered and prepared for metabolite analysis. </w:t>
      </w:r>
      <w:r w:rsidR="000D2C33" w:rsidRPr="0097613B">
        <w:rPr>
          <w:rFonts w:cs="Arial"/>
          <w:color w:val="000000" w:themeColor="text1"/>
        </w:rPr>
        <w:t xml:space="preserve">Approximately 25mg of powdered tissue was </w:t>
      </w:r>
      <w:r w:rsidRPr="0097613B">
        <w:rPr>
          <w:rFonts w:cs="Arial"/>
          <w:color w:val="000000" w:themeColor="text1"/>
        </w:rPr>
        <w:t>extracted in</w:t>
      </w:r>
      <w:r w:rsidR="000D2C33" w:rsidRPr="0097613B">
        <w:rPr>
          <w:rFonts w:cs="Arial"/>
          <w:color w:val="000000" w:themeColor="text1"/>
        </w:rPr>
        <w:t xml:space="preserve"> 2ml</w:t>
      </w:r>
      <w:r w:rsidRPr="0097613B">
        <w:rPr>
          <w:rFonts w:cs="Arial"/>
          <w:color w:val="000000" w:themeColor="text1"/>
        </w:rPr>
        <w:t xml:space="preserve"> of 0.5 M </w:t>
      </w:r>
      <w:proofErr w:type="spellStart"/>
      <w:r w:rsidR="00660603" w:rsidRPr="0097613B">
        <w:rPr>
          <w:rFonts w:cs="Arial"/>
          <w:color w:val="000000" w:themeColor="text1"/>
        </w:rPr>
        <w:t>perchloric</w:t>
      </w:r>
      <w:proofErr w:type="spellEnd"/>
      <w:r w:rsidR="00660603" w:rsidRPr="0097613B">
        <w:rPr>
          <w:rFonts w:cs="Arial"/>
          <w:color w:val="000000" w:themeColor="text1"/>
        </w:rPr>
        <w:t xml:space="preserve"> </w:t>
      </w:r>
      <w:r w:rsidRPr="0097613B">
        <w:rPr>
          <w:rFonts w:cs="Arial"/>
          <w:color w:val="000000" w:themeColor="text1"/>
        </w:rPr>
        <w:t xml:space="preserve">acid and 1 </w:t>
      </w:r>
      <w:proofErr w:type="spellStart"/>
      <w:r w:rsidRPr="0097613B">
        <w:rPr>
          <w:rFonts w:cs="Arial"/>
          <w:color w:val="000000" w:themeColor="text1"/>
        </w:rPr>
        <w:t>mM</w:t>
      </w:r>
      <w:proofErr w:type="spellEnd"/>
      <w:r w:rsidRPr="0097613B">
        <w:rPr>
          <w:rFonts w:cs="Arial"/>
          <w:color w:val="000000" w:themeColor="text1"/>
        </w:rPr>
        <w:t xml:space="preserve"> EDTA, neutralized to pH 7.0 with 2.2 M KHCO</w:t>
      </w:r>
      <w:r w:rsidRPr="0097613B">
        <w:rPr>
          <w:rFonts w:cs="Arial"/>
          <w:color w:val="000000" w:themeColor="text1"/>
          <w:vertAlign w:val="subscript"/>
        </w:rPr>
        <w:t>3</w:t>
      </w:r>
      <w:r w:rsidRPr="0097613B">
        <w:rPr>
          <w:rFonts w:cs="Arial"/>
          <w:color w:val="000000" w:themeColor="text1"/>
        </w:rPr>
        <w:t xml:space="preserve">, and stored at -80°C. PCr and ATP content was determined in duplicate (CV of 1.3 and 1.4 % for ATP and PCr, respectively) </w:t>
      </w:r>
      <w:proofErr w:type="spellStart"/>
      <w:r w:rsidRPr="0097613B">
        <w:rPr>
          <w:rFonts w:cs="Arial"/>
          <w:color w:val="000000" w:themeColor="text1"/>
        </w:rPr>
        <w:t>spectrophotometrically</w:t>
      </w:r>
      <w:proofErr w:type="spellEnd"/>
      <w:r w:rsidRPr="0097613B">
        <w:rPr>
          <w:rFonts w:cs="Arial"/>
          <w:color w:val="000000" w:themeColor="text1"/>
        </w:rPr>
        <w:t xml:space="preserv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&lt;Refman&gt;&lt;Cite&gt;&lt;Author&gt;Harris&lt;/Author&gt;&lt;Year&gt;1974&lt;/Year&gt;&lt;RecNum&gt;278&lt;/RecNum&gt;&lt;IDText&gt;Glycogen, glycolytic intermediates and high-energy phosphates determined in biopsy samples of musculus quadriceps femoris of man at rest. Methods and variance of values&lt;/IDText&gt;&lt;MDL Ref_Type="Journal"&gt;&lt;Ref_Type&gt;Journal&lt;/Ref_Type&gt;&lt;Ref_ID&gt;278&lt;/Ref_ID&gt;&lt;Title_Primary&gt;Glycogen, glycolytic intermediates and high-energy phosphates determined in biopsy samples of musculus quadriceps femoris of man at rest. Methods and variance of values&lt;/Title_Primary&gt;&lt;Authors_Primary&gt;Harris,R.C.,&lt;/Authors_Primary&gt;&lt;Authors_Primary&gt;Hultman,E.&lt;/Authors_Primary&gt;&lt;Authors_Primary&gt;Nordesj&amp;#xF6;,L-O&lt;/Authors_Primary&gt;&lt;Date_Primary&gt;1974&lt;/Date_Primary&gt;&lt;Reprint&gt;Not in File&lt;/Reprint&gt;&lt;Start_Page&gt;109&lt;/Start_Page&gt;&lt;End_Page&gt;120&lt;/End_Page&gt;&lt;Periodical&gt;Scand J Clin Lab Invest&lt;/Periodical&gt;&lt;Volume&gt;33&lt;/Volume&gt;&lt;ZZ_JournalFull&gt;&lt;f name="System"&gt;Scand J Clin Lab Invest&lt;/f&gt;&lt;/ZZ_JournalFull&gt;&lt;ZZ_WorkformID&gt;1&lt;/ZZ_WorkformID&gt;&lt;/MDL&gt;&lt;/Cite&gt;&lt;/Refman&gt;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(26)</w:t>
      </w:r>
      <w:r w:rsidR="0075638E" w:rsidRPr="0097613B">
        <w:rPr>
          <w:rFonts w:cs="Arial"/>
          <w:color w:val="000000" w:themeColor="text1"/>
        </w:rPr>
        <w:fldChar w:fldCharType="end"/>
      </w:r>
      <w:r w:rsidRPr="0097613B">
        <w:rPr>
          <w:rFonts w:cs="Arial"/>
          <w:color w:val="000000" w:themeColor="text1"/>
        </w:rPr>
        <w:t xml:space="preserve">. Lactate content was determined in duplicate (CV of 1.5%) </w:t>
      </w:r>
      <w:proofErr w:type="spellStart"/>
      <w:r w:rsidRPr="0097613B">
        <w:rPr>
          <w:rFonts w:cs="Arial"/>
          <w:color w:val="000000" w:themeColor="text1"/>
        </w:rPr>
        <w:t>flourometrically</w:t>
      </w:r>
      <w:proofErr w:type="spellEnd"/>
      <w:r w:rsidRPr="0097613B">
        <w:rPr>
          <w:rFonts w:cs="Arial"/>
          <w:color w:val="000000" w:themeColor="text1"/>
        </w:rPr>
        <w:t xml:space="preserv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&lt;Refman&gt;&lt;Cite&gt;&lt;Author&gt;Lowry&lt;/Author&gt;&lt;Year&gt;1972&lt;/Year&gt;&lt;RecNum&gt;276&lt;/RecNum&gt;&lt;IDText&gt;A flexible system of enzymatic analysis&lt;/IDText&gt;&lt;MDL Ref_Type="Book, Whole"&gt;&lt;Ref_Type&gt;Book, Whole&lt;/Ref_Type&gt;&lt;Ref_ID&gt;276&lt;/Ref_ID&gt;&lt;Title_Primary&gt;A flexible system of enzymatic analysis&lt;/Title_Primary&gt;&lt;Authors_Primary&gt;Lowry,O.H.&lt;/Authors_Primary&gt;&lt;Authors_Primary&gt;Passonneau,J.V.&lt;/Authors_Primary&gt;&lt;Date_Primary&gt;1972&lt;/Date_Primary&gt;&lt;Keywords&gt;analysis&lt;/Keywords&gt;&lt;Reprint&gt;Not in File&lt;/Reprint&gt;&lt;Publisher&gt;New York : Academic&lt;/Publisher&gt;&lt;ZZ_WorkformID&gt;2&lt;/ZZ_WorkformID&gt;&lt;/MDL&gt;&lt;/Cite&gt;&lt;/Refman&gt;</w:instrText>
      </w:r>
      <w:r w:rsidR="0075638E" w:rsidRPr="0097613B">
        <w:rPr>
          <w:rFonts w:cs="Arial"/>
          <w:color w:val="000000" w:themeColor="text1"/>
        </w:rPr>
        <w:fldChar w:fldCharType="separate"/>
      </w:r>
      <w:r w:rsidR="004628F8" w:rsidRPr="0097613B">
        <w:rPr>
          <w:rFonts w:cs="Arial"/>
          <w:color w:val="000000" w:themeColor="text1"/>
        </w:rPr>
        <w:t>(32)</w:t>
      </w:r>
      <w:r w:rsidR="0075638E" w:rsidRPr="0097613B">
        <w:rPr>
          <w:rFonts w:cs="Arial"/>
          <w:color w:val="000000" w:themeColor="text1"/>
        </w:rPr>
        <w:fldChar w:fldCharType="end"/>
      </w:r>
      <w:r w:rsidRPr="0097613B">
        <w:rPr>
          <w:rFonts w:cs="Arial"/>
          <w:color w:val="000000" w:themeColor="text1"/>
        </w:rPr>
        <w:t xml:space="preserve">. </w:t>
      </w:r>
      <w:r w:rsidR="000D2C33" w:rsidRPr="0097613B">
        <w:rPr>
          <w:rFonts w:cs="Arial"/>
          <w:color w:val="000000" w:themeColor="text1"/>
        </w:rPr>
        <w:t xml:space="preserve">To determine muscle glycogen </w:t>
      </w:r>
      <w:r w:rsidR="00A3484C" w:rsidRPr="0097613B">
        <w:rPr>
          <w:rFonts w:cs="Arial"/>
          <w:color w:val="000000" w:themeColor="text1"/>
        </w:rPr>
        <w:t xml:space="preserve">approximately 4mg tissue </w:t>
      </w:r>
      <w:r w:rsidRPr="0097613B">
        <w:rPr>
          <w:rFonts w:cs="Arial"/>
          <w:color w:val="000000" w:themeColor="text1"/>
        </w:rPr>
        <w:t xml:space="preserve">was extracted in </w:t>
      </w:r>
      <w:r w:rsidR="00A3484C" w:rsidRPr="0097613B">
        <w:rPr>
          <w:rFonts w:cs="Arial"/>
          <w:color w:val="000000" w:themeColor="text1"/>
        </w:rPr>
        <w:t xml:space="preserve">300μl </w:t>
      </w:r>
      <w:r w:rsidRPr="0097613B">
        <w:rPr>
          <w:rFonts w:cs="Arial"/>
          <w:color w:val="000000" w:themeColor="text1"/>
        </w:rPr>
        <w:t xml:space="preserve">1 M </w:t>
      </w:r>
      <w:proofErr w:type="spellStart"/>
      <w:r w:rsidRPr="0097613B">
        <w:rPr>
          <w:rFonts w:cs="Arial"/>
          <w:color w:val="000000" w:themeColor="text1"/>
        </w:rPr>
        <w:t>HCl</w:t>
      </w:r>
      <w:proofErr w:type="spellEnd"/>
      <w:r w:rsidRPr="0097613B">
        <w:rPr>
          <w:rFonts w:cs="Arial"/>
          <w:color w:val="000000" w:themeColor="text1"/>
        </w:rPr>
        <w:t xml:space="preserve"> and determined in duplicate (CV of 1.3%) </w:t>
      </w:r>
      <w:proofErr w:type="spellStart"/>
      <w:r w:rsidRPr="0097613B">
        <w:rPr>
          <w:rFonts w:cs="Arial"/>
          <w:color w:val="000000" w:themeColor="text1"/>
        </w:rPr>
        <w:t>flourometrically</w:t>
      </w:r>
      <w:proofErr w:type="spellEnd"/>
      <w:r w:rsidRPr="0097613B">
        <w:rPr>
          <w:rFonts w:cs="Arial"/>
          <w:color w:val="000000" w:themeColor="text1"/>
        </w:rPr>
        <w:t xml:space="preserv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&lt;Refman&gt;&lt;Cite&gt;&lt;Author&gt;Lowry&lt;/Author&gt;&lt;Year&gt;1972&lt;/Year&gt;&lt;RecNum&gt;276&lt;/RecNum&gt;&lt;IDText&gt;A flexible system of enzymatic analysis&lt;/IDText&gt;&lt;MDL Ref_Type="Book, Whole"&gt;&lt;Ref_Type&gt;Book, Whole&lt;/Ref_Type&gt;&lt;Ref_ID&gt;276&lt;/Ref_ID&gt;&lt;Title_Primary&gt;A flexible system of enzymatic analysis&lt;/Title_Primary&gt;&lt;Authors_Primary&gt;Lowry,O.H.&lt;/Authors_Primary&gt;&lt;Authors_Primary&gt;Passonneau,J.V.&lt;/Authors_Primary&gt;&lt;Date_Primary&gt;1972&lt;/Date_Primary&gt;&lt;Keywords&gt;analysis&lt;/Keywords&gt;&lt;Reprint&gt;Not in File&lt;/Reprint&gt;&lt;Publisher&gt;New York : Academic&lt;/Publisher&gt;&lt;ZZ_WorkformID&gt;2&lt;/ZZ_WorkformID&gt;&lt;/MDL&gt;&lt;/Cite&gt;&lt;/Refman&gt;</w:instrText>
      </w:r>
      <w:r w:rsidR="0075638E" w:rsidRPr="0097613B">
        <w:rPr>
          <w:rFonts w:cs="Arial"/>
          <w:color w:val="000000" w:themeColor="text1"/>
        </w:rPr>
        <w:fldChar w:fldCharType="separate"/>
      </w:r>
      <w:r w:rsidR="004628F8" w:rsidRPr="0097613B">
        <w:rPr>
          <w:rFonts w:cs="Arial"/>
          <w:color w:val="000000" w:themeColor="text1"/>
        </w:rPr>
        <w:t>(32)</w:t>
      </w:r>
      <w:r w:rsidR="0075638E" w:rsidRPr="0097613B">
        <w:rPr>
          <w:rFonts w:cs="Arial"/>
          <w:color w:val="000000" w:themeColor="text1"/>
        </w:rPr>
        <w:fldChar w:fldCharType="end"/>
      </w:r>
      <w:r w:rsidRPr="0097613B">
        <w:rPr>
          <w:rFonts w:cs="Arial"/>
          <w:color w:val="000000" w:themeColor="text1"/>
        </w:rPr>
        <w:t xml:space="preserve">. </w:t>
      </w:r>
    </w:p>
    <w:p w:rsidR="00E51CF3" w:rsidRPr="0097613B" w:rsidRDefault="00E51CF3" w:rsidP="00EC303F">
      <w:pPr>
        <w:spacing w:after="480" w:line="520" w:lineRule="exact"/>
        <w:jc w:val="both"/>
        <w:rPr>
          <w:rFonts w:cs="Arial"/>
          <w:i/>
          <w:iCs/>
          <w:color w:val="000000" w:themeColor="text1"/>
        </w:rPr>
      </w:pPr>
      <w:r w:rsidRPr="0097613B">
        <w:rPr>
          <w:rFonts w:cs="Arial"/>
          <w:i/>
          <w:iCs/>
          <w:color w:val="000000" w:themeColor="text1"/>
        </w:rPr>
        <w:lastRenderedPageBreak/>
        <w:t xml:space="preserve">Single Fibre Analyses </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 xml:space="preserve">In four subjects, selected because all biopsies for those subjects were deemed a suitable size to allow a sufficient number of single fibres to be dissected, approximately </w:t>
      </w:r>
      <w:r w:rsidR="00096DEC" w:rsidRPr="0097613B">
        <w:rPr>
          <w:rFonts w:cs="Arial"/>
          <w:color w:val="000000" w:themeColor="text1"/>
        </w:rPr>
        <w:t>40-</w:t>
      </w:r>
      <w:r w:rsidRPr="0097613B">
        <w:rPr>
          <w:rFonts w:cs="Arial"/>
          <w:color w:val="000000" w:themeColor="text1"/>
        </w:rPr>
        <w:t>50 fragments (3-4mm) from each biopsy, were manually dissected under a low powered light microscope (</w:t>
      </w:r>
      <w:proofErr w:type="spellStart"/>
      <w:r w:rsidRPr="0097613B">
        <w:rPr>
          <w:rFonts w:cs="Arial"/>
          <w:color w:val="000000" w:themeColor="text1"/>
        </w:rPr>
        <w:t>Leica</w:t>
      </w:r>
      <w:proofErr w:type="spellEnd"/>
      <w:r w:rsidRPr="0097613B">
        <w:rPr>
          <w:rFonts w:cs="Arial"/>
          <w:color w:val="000000" w:themeColor="text1"/>
        </w:rPr>
        <w:t xml:space="preserve"> </w:t>
      </w:r>
      <w:proofErr w:type="spellStart"/>
      <w:r w:rsidRPr="0097613B">
        <w:rPr>
          <w:rFonts w:cs="Arial"/>
          <w:color w:val="000000" w:themeColor="text1"/>
        </w:rPr>
        <w:t>Microsytems</w:t>
      </w:r>
      <w:proofErr w:type="spellEnd"/>
      <w:r w:rsidRPr="0097613B">
        <w:rPr>
          <w:rFonts w:cs="Arial"/>
          <w:color w:val="000000" w:themeColor="text1"/>
        </w:rPr>
        <w:t xml:space="preserve">, </w:t>
      </w:r>
      <w:proofErr w:type="spellStart"/>
      <w:r w:rsidRPr="0097613B">
        <w:rPr>
          <w:rFonts w:cs="Arial"/>
          <w:color w:val="000000" w:themeColor="text1"/>
        </w:rPr>
        <w:t>Wetzlar</w:t>
      </w:r>
      <w:proofErr w:type="spellEnd"/>
      <w:r w:rsidRPr="0097613B">
        <w:rPr>
          <w:rFonts w:cs="Arial"/>
          <w:color w:val="000000" w:themeColor="text1"/>
        </w:rPr>
        <w:t xml:space="preserve">, Germany). Each fibre was then cut in half, with the first fragment used for myosin heavy chain (MHC) determination and the second used for single fibre ATP and PCr measurements. </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 xml:space="preserve">MHC content was determined by SDS-PAGE using a method derived from </w:t>
      </w:r>
      <w:proofErr w:type="spellStart"/>
      <w:r w:rsidRPr="0097613B">
        <w:rPr>
          <w:rFonts w:cs="Arial"/>
          <w:color w:val="000000" w:themeColor="text1"/>
        </w:rPr>
        <w:t>Fauteck</w:t>
      </w:r>
      <w:proofErr w:type="spellEnd"/>
      <w:r w:rsidRPr="0097613B">
        <w:rPr>
          <w:rFonts w:cs="Arial"/>
          <w:color w:val="000000" w:themeColor="text1"/>
        </w:rPr>
        <w:t xml:space="preserve"> and </w:t>
      </w:r>
      <w:proofErr w:type="spellStart"/>
      <w:r w:rsidRPr="0097613B">
        <w:rPr>
          <w:rFonts w:cs="Arial"/>
          <w:color w:val="000000" w:themeColor="text1"/>
        </w:rPr>
        <w:t>Kandarian</w:t>
      </w:r>
      <w:proofErr w:type="spellEnd"/>
      <w:r w:rsidRPr="0097613B">
        <w:rPr>
          <w:rFonts w:cs="Arial"/>
          <w:color w:val="000000" w:themeColor="text1"/>
        </w:rPr>
        <w:t xml:space="preserv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&lt;Refman&gt;&lt;Cite&gt;&lt;Author&gt;Fauteck&lt;/Author&gt;&lt;Year&gt;1995&lt;/Year&gt;&lt;RecNum&gt;172&lt;/RecNum&gt;&lt;IDText&gt;Sensitive detection of myosin heavy chain composition in skeletal muscle under different loading conditions&lt;/IDText&gt;&lt;MDL Ref_Type="Journal"&gt;&lt;Ref_Type&gt;Journal&lt;/Ref_Type&gt;&lt;Ref_ID&gt;172&lt;/Ref_ID&gt;&lt;Title_Primary&gt;Sensitive detection of myosin heavy chain composition in skeletal muscle under different loading conditions&lt;/Title_Primary&gt;&lt;Authors_Primary&gt;Fauteck,S.P.&lt;/Authors_Primary&gt;&lt;Authors_Primary&gt;Kandarian,S.C.&lt;/Authors_Primary&gt;&lt;Date_Primary&gt;1995&lt;/Date_Primary&gt;&lt;Keywords&gt;SDS-Page&lt;/Keywords&gt;&lt;Reprint&gt;Not in File&lt;/Reprint&gt;&lt;Start_Page&gt;C419&lt;/Start_Page&gt;&lt;End_Page&gt;C424&lt;/End_Page&gt;&lt;Periodical&gt;Am J Physiol&lt;/Periodical&gt;&lt;Volume&gt;268&lt;/Volume&gt;&lt;ZZ_JournalFull&gt;&lt;f name="System"&gt;Am J Physiol&lt;/f&gt;&lt;/ZZ_JournalFull&gt;&lt;ZZ_WorkformID&gt;1&lt;/ZZ_WorkformID&gt;&lt;/MDL&gt;&lt;/Cite&gt;&lt;/Refman&gt;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(14)</w:t>
      </w:r>
      <w:r w:rsidR="0075638E" w:rsidRPr="0097613B">
        <w:rPr>
          <w:rFonts w:cs="Arial"/>
          <w:color w:val="000000" w:themeColor="text1"/>
        </w:rPr>
        <w:fldChar w:fldCharType="end"/>
      </w:r>
      <w:r w:rsidRPr="0097613B">
        <w:rPr>
          <w:rFonts w:cs="Arial"/>
          <w:color w:val="000000" w:themeColor="text1"/>
        </w:rPr>
        <w:t>. For approximately each millimetre of fibre fragment, 10 µl of SDS buffer was added. Electrophoresis (Bio-Rad Mini-Protean 3) was then carried out on 6% (</w:t>
      </w:r>
      <w:proofErr w:type="spellStart"/>
      <w:r w:rsidRPr="0097613B">
        <w:rPr>
          <w:rFonts w:cs="Arial"/>
          <w:color w:val="000000" w:themeColor="text1"/>
        </w:rPr>
        <w:t>crosslinking</w:t>
      </w:r>
      <w:proofErr w:type="spellEnd"/>
      <w:r w:rsidRPr="0097613B">
        <w:rPr>
          <w:rFonts w:cs="Arial"/>
          <w:color w:val="000000" w:themeColor="text1"/>
        </w:rPr>
        <w:t xml:space="preserve"> 2.7%) </w:t>
      </w:r>
      <w:proofErr w:type="spellStart"/>
      <w:r w:rsidRPr="0097613B">
        <w:rPr>
          <w:rFonts w:cs="Arial"/>
          <w:color w:val="000000" w:themeColor="text1"/>
        </w:rPr>
        <w:t>polyacrylamide</w:t>
      </w:r>
      <w:proofErr w:type="spellEnd"/>
      <w:r w:rsidRPr="0097613B">
        <w:rPr>
          <w:rFonts w:cs="Arial"/>
          <w:color w:val="000000" w:themeColor="text1"/>
        </w:rPr>
        <w:t xml:space="preserve"> resolving gels with 4% (</w:t>
      </w:r>
      <w:proofErr w:type="spellStart"/>
      <w:r w:rsidRPr="0097613B">
        <w:rPr>
          <w:rFonts w:cs="Arial"/>
          <w:color w:val="000000" w:themeColor="text1"/>
        </w:rPr>
        <w:t>crosslinking</w:t>
      </w:r>
      <w:proofErr w:type="spellEnd"/>
      <w:r w:rsidRPr="0097613B">
        <w:rPr>
          <w:rFonts w:cs="Arial"/>
          <w:color w:val="000000" w:themeColor="text1"/>
        </w:rPr>
        <w:t xml:space="preserve"> 2.7%) stacking gels, which were </w:t>
      </w:r>
      <w:proofErr w:type="spellStart"/>
      <w:r w:rsidRPr="0097613B">
        <w:rPr>
          <w:rFonts w:cs="Arial"/>
          <w:color w:val="000000" w:themeColor="text1"/>
        </w:rPr>
        <w:t>electrophoresed</w:t>
      </w:r>
      <w:proofErr w:type="spellEnd"/>
      <w:r w:rsidRPr="0097613B">
        <w:rPr>
          <w:rFonts w:cs="Arial"/>
          <w:color w:val="000000" w:themeColor="text1"/>
        </w:rPr>
        <w:t xml:space="preserve"> at 8°C for 18 h at a constant 100 V. Protein bands were visualized by silver staining, using a method modified from Oakley et al (1980), and quantified by densitometry (Bio-Rad GS8000 calibrated densitometer). Fibres were classified as either type I </w:t>
      </w:r>
      <w:r w:rsidR="00AD1B81" w:rsidRPr="0097613B">
        <w:rPr>
          <w:rFonts w:cs="Arial"/>
          <w:color w:val="000000" w:themeColor="text1"/>
        </w:rPr>
        <w:t>(100% MHC I</w:t>
      </w:r>
      <w:r w:rsidRPr="0097613B">
        <w:rPr>
          <w:rFonts w:cs="Arial"/>
          <w:color w:val="000000" w:themeColor="text1"/>
        </w:rPr>
        <w:t>), IIA (</w:t>
      </w:r>
      <w:r w:rsidR="00AD1B81" w:rsidRPr="0097613B">
        <w:rPr>
          <w:rFonts w:cs="Arial"/>
          <w:color w:val="000000" w:themeColor="text1"/>
        </w:rPr>
        <w:t>10</w:t>
      </w:r>
      <w:r w:rsidRPr="0097613B">
        <w:rPr>
          <w:rFonts w:cs="Arial"/>
          <w:color w:val="000000" w:themeColor="text1"/>
        </w:rPr>
        <w:t xml:space="preserve">0% MHC IIA) or IIAX </w:t>
      </w:r>
      <w:r w:rsidR="00AD1B81" w:rsidRPr="0097613B">
        <w:rPr>
          <w:rFonts w:cs="Arial"/>
          <w:color w:val="000000" w:themeColor="text1"/>
        </w:rPr>
        <w:t>(all IIAX hybrid fibres</w:t>
      </w:r>
      <w:r w:rsidRPr="0097613B">
        <w:rPr>
          <w:rFonts w:cs="Arial"/>
          <w:color w:val="000000" w:themeColor="text1"/>
        </w:rPr>
        <w:t>)</w:t>
      </w:r>
      <w:r w:rsidR="00AD1B81" w:rsidRPr="0097613B">
        <w:rPr>
          <w:rFonts w:cs="Arial"/>
          <w:color w:val="000000" w:themeColor="text1"/>
        </w:rPr>
        <w:t>.</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 xml:space="preserve">The second fibre fragment was weighed on a quartz fibre fish-pole balance (Lowry &amp; </w:t>
      </w:r>
      <w:proofErr w:type="spellStart"/>
      <w:r w:rsidRPr="0097613B">
        <w:rPr>
          <w:rFonts w:cs="Arial"/>
          <w:color w:val="000000" w:themeColor="text1"/>
        </w:rPr>
        <w:t>Passonneau</w:t>
      </w:r>
      <w:proofErr w:type="spellEnd"/>
      <w:r w:rsidRPr="0097613B">
        <w:rPr>
          <w:rFonts w:cs="Arial"/>
          <w:color w:val="000000" w:themeColor="text1"/>
        </w:rPr>
        <w:t xml:space="preserve">, 1972) calibrated by the </w:t>
      </w:r>
      <w:proofErr w:type="spellStart"/>
      <w:r w:rsidRPr="0097613B">
        <w:rPr>
          <w:rFonts w:cs="Arial"/>
          <w:color w:val="000000" w:themeColor="text1"/>
        </w:rPr>
        <w:t>spectrophotometrical</w:t>
      </w:r>
      <w:proofErr w:type="spellEnd"/>
      <w:r w:rsidRPr="0097613B">
        <w:rPr>
          <w:rFonts w:cs="Arial"/>
          <w:color w:val="000000" w:themeColor="text1"/>
        </w:rPr>
        <w:t xml:space="preserve"> determination of weighed p-</w:t>
      </w:r>
      <w:proofErr w:type="spellStart"/>
      <w:r w:rsidRPr="0097613B">
        <w:rPr>
          <w:rFonts w:cs="Arial"/>
          <w:color w:val="000000" w:themeColor="text1"/>
        </w:rPr>
        <w:t>nitrophenol</w:t>
      </w:r>
      <w:proofErr w:type="spellEnd"/>
      <w:r w:rsidRPr="0097613B">
        <w:rPr>
          <w:rFonts w:cs="Arial"/>
          <w:color w:val="000000" w:themeColor="text1"/>
        </w:rPr>
        <w:t xml:space="preserve"> crystals. Fibre fragments, weighing 1-5 µg, were then analyzed </w:t>
      </w:r>
      <w:proofErr w:type="spellStart"/>
      <w:r w:rsidRPr="0097613B">
        <w:rPr>
          <w:rFonts w:cs="Arial"/>
          <w:color w:val="000000" w:themeColor="text1"/>
        </w:rPr>
        <w:t>luminometrically</w:t>
      </w:r>
      <w:proofErr w:type="spellEnd"/>
      <w:r w:rsidRPr="0097613B">
        <w:rPr>
          <w:rFonts w:cs="Arial"/>
          <w:color w:val="000000" w:themeColor="text1"/>
        </w:rPr>
        <w:t xml:space="preserve"> for ATP and PCr content using the </w:t>
      </w:r>
      <w:proofErr w:type="spellStart"/>
      <w:r w:rsidRPr="0097613B">
        <w:rPr>
          <w:rFonts w:cs="Arial"/>
          <w:color w:val="000000" w:themeColor="text1"/>
        </w:rPr>
        <w:t>luciferase</w:t>
      </w:r>
      <w:proofErr w:type="spellEnd"/>
      <w:r w:rsidRPr="0097613B">
        <w:rPr>
          <w:rFonts w:cs="Arial"/>
          <w:color w:val="000000" w:themeColor="text1"/>
        </w:rPr>
        <w:t xml:space="preserve"> method described by </w:t>
      </w:r>
      <w:proofErr w:type="spellStart"/>
      <w:r w:rsidRPr="0097613B">
        <w:rPr>
          <w:rFonts w:cs="Arial"/>
          <w:color w:val="000000" w:themeColor="text1"/>
        </w:rPr>
        <w:t>Wibom</w:t>
      </w:r>
      <w:proofErr w:type="spellEnd"/>
      <w:r w:rsidRPr="0097613B">
        <w:rPr>
          <w:rFonts w:cs="Arial"/>
          <w:color w:val="000000" w:themeColor="text1"/>
        </w:rPr>
        <w:t xml:space="preserve"> et al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&lt;Refman&gt;&lt;Cite&gt;&lt;Author&gt;Wibom&lt;/Author&gt;&lt;Year&gt;1991&lt;/Year&gt;&lt;RecNum&gt;454&lt;/RecNum&gt;&lt;IDText&gt;A luminometric method for the determination of ATP and phosphocreatine in single human skeletal muscle fibres&lt;/IDText&gt;&lt;MDL Ref_Type="Journal"&gt;&lt;Ref_Type&gt;Journal&lt;/Ref_Type&gt;&lt;Ref_ID&gt;454&lt;/Ref_ID&gt;&lt;Title_Primary&gt;A luminometric method for the determination of ATP and phosphocreatine in single human skeletal muscle fibres&lt;/Title_Primary&gt;&lt;Authors_Primary&gt;Wibom,R.&lt;/Authors_Primary&gt;&lt;Authors_Primary&gt;S&amp;#xF6;derlund,K.&lt;/Authors_Primary&gt;&lt;Authors_Primary&gt;Lundin,A.&lt;/Authors_Primary&gt;&lt;Authors_Primary&gt;Hultman,E.&lt;/Authors_Primary&gt;&lt;Date_Primary&gt;1991&lt;/Date_Primary&gt;&lt;Keywords&gt;single fibre&lt;/Keywords&gt;&lt;Reprint&gt;Not in File&lt;/Reprint&gt;&lt;Start_Page&gt;123&lt;/Start_Page&gt;&lt;End_Page&gt;129&lt;/End_Page&gt;&lt;Periodical&gt;J Biolumin and Chemilumin&lt;/Periodical&gt;&lt;Volume&gt;6&lt;/Volume&gt;&lt;Issue&gt;2&lt;/Issue&gt;&lt;ZZ_JournalFull&gt;&lt;f name="System"&gt;J Biolumin and Chemilumin&lt;/f&gt;&lt;/ZZ_JournalFull&gt;&lt;ZZ_WorkformID&gt;1&lt;/ZZ_WorkformID&gt;&lt;/MDL&gt;&lt;/Cite&gt;&lt;/Refman&gt;</w:instrText>
      </w:r>
      <w:r w:rsidR="0075638E" w:rsidRPr="0097613B">
        <w:rPr>
          <w:rFonts w:cs="Arial"/>
          <w:color w:val="000000" w:themeColor="text1"/>
        </w:rPr>
        <w:fldChar w:fldCharType="separate"/>
      </w:r>
      <w:r w:rsidR="004628F8" w:rsidRPr="0097613B">
        <w:rPr>
          <w:rFonts w:cs="Arial"/>
          <w:color w:val="000000" w:themeColor="text1"/>
        </w:rPr>
        <w:t>(44)</w:t>
      </w:r>
      <w:r w:rsidR="0075638E" w:rsidRPr="0097613B">
        <w:rPr>
          <w:rFonts w:cs="Arial"/>
          <w:color w:val="000000" w:themeColor="text1"/>
        </w:rPr>
        <w:fldChar w:fldCharType="end"/>
      </w:r>
      <w:r w:rsidRPr="0097613B">
        <w:rPr>
          <w:rFonts w:cs="Arial"/>
          <w:color w:val="000000" w:themeColor="text1"/>
        </w:rPr>
        <w:t xml:space="preserve">. Briefly, each fibre was extracted in 200μl of </w:t>
      </w:r>
      <w:proofErr w:type="spellStart"/>
      <w:r w:rsidRPr="0097613B">
        <w:rPr>
          <w:rFonts w:cs="Arial"/>
          <w:color w:val="000000" w:themeColor="text1"/>
        </w:rPr>
        <w:t>trichloroacetic</w:t>
      </w:r>
      <w:proofErr w:type="spellEnd"/>
      <w:r w:rsidRPr="0097613B">
        <w:rPr>
          <w:rFonts w:cs="Arial"/>
          <w:color w:val="000000" w:themeColor="text1"/>
        </w:rPr>
        <w:t xml:space="preserve"> acid (2.5%) followed by neutralization in 20μl 2.2M KHCO</w:t>
      </w:r>
      <w:r w:rsidRPr="0097613B">
        <w:rPr>
          <w:rFonts w:cs="Arial"/>
          <w:color w:val="000000" w:themeColor="text1"/>
          <w:vertAlign w:val="subscript"/>
        </w:rPr>
        <w:t>3</w:t>
      </w:r>
      <w:r w:rsidRPr="0097613B">
        <w:rPr>
          <w:rFonts w:cs="Arial"/>
          <w:color w:val="000000" w:themeColor="text1"/>
        </w:rPr>
        <w:t>. 50 µl of the extract was then added to a sucrose buffer containing D-</w:t>
      </w:r>
      <w:proofErr w:type="spellStart"/>
      <w:r w:rsidRPr="0097613B">
        <w:rPr>
          <w:rFonts w:cs="Arial"/>
          <w:color w:val="000000" w:themeColor="text1"/>
        </w:rPr>
        <w:t>luciferin</w:t>
      </w:r>
      <w:proofErr w:type="spellEnd"/>
      <w:r w:rsidRPr="0097613B">
        <w:rPr>
          <w:rFonts w:cs="Arial"/>
          <w:color w:val="000000" w:themeColor="text1"/>
        </w:rPr>
        <w:t xml:space="preserve"> and the assay carried out on a </w:t>
      </w:r>
      <w:proofErr w:type="spellStart"/>
      <w:r w:rsidRPr="0097613B">
        <w:rPr>
          <w:rFonts w:cs="Arial"/>
          <w:color w:val="000000" w:themeColor="text1"/>
        </w:rPr>
        <w:t>luminometer</w:t>
      </w:r>
      <w:proofErr w:type="spellEnd"/>
      <w:r w:rsidRPr="0097613B">
        <w:rPr>
          <w:rFonts w:cs="Arial"/>
          <w:color w:val="000000" w:themeColor="text1"/>
        </w:rPr>
        <w:t xml:space="preserve"> (1251, Bio Orbit </w:t>
      </w:r>
      <w:proofErr w:type="spellStart"/>
      <w:r w:rsidRPr="0097613B">
        <w:rPr>
          <w:rFonts w:cs="Arial"/>
          <w:color w:val="000000" w:themeColor="text1"/>
        </w:rPr>
        <w:t>Oy</w:t>
      </w:r>
      <w:proofErr w:type="spellEnd"/>
      <w:r w:rsidRPr="0097613B">
        <w:rPr>
          <w:rFonts w:cs="Arial"/>
          <w:color w:val="000000" w:themeColor="text1"/>
        </w:rPr>
        <w:t xml:space="preserve">, Turku, Finland). The coefficient of variation (CV) </w:t>
      </w:r>
      <w:r w:rsidRPr="0097613B">
        <w:rPr>
          <w:rFonts w:cs="Arial"/>
          <w:color w:val="000000" w:themeColor="text1"/>
        </w:rPr>
        <w:lastRenderedPageBreak/>
        <w:t xml:space="preserve">for duplicate determination of ATP and PCr content in the same fibre extracts (n=26) was 7.2 and 4.5 % respectively. </w:t>
      </w:r>
    </w:p>
    <w:p w:rsidR="00E51CF3" w:rsidRPr="0097613B" w:rsidRDefault="00E51CF3" w:rsidP="00EC303F">
      <w:pPr>
        <w:spacing w:after="480" w:line="520" w:lineRule="exact"/>
        <w:jc w:val="both"/>
        <w:rPr>
          <w:rFonts w:cs="Arial"/>
          <w:i/>
          <w:iCs/>
          <w:color w:val="000000" w:themeColor="text1"/>
        </w:rPr>
      </w:pPr>
      <w:r w:rsidRPr="0097613B">
        <w:rPr>
          <w:rFonts w:cs="Arial"/>
          <w:i/>
          <w:iCs/>
          <w:color w:val="000000" w:themeColor="text1"/>
        </w:rPr>
        <w:t>Calculations</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 xml:space="preserve">Anaerobic ATP turnover was calculated as: </w:t>
      </w:r>
      <w:proofErr w:type="spellStart"/>
      <w:r w:rsidRPr="0097613B">
        <w:rPr>
          <w:rFonts w:cs="Arial"/>
          <w:color w:val="000000" w:themeColor="text1"/>
        </w:rPr>
        <w:t>ΔPCr</w:t>
      </w:r>
      <w:proofErr w:type="spellEnd"/>
      <w:r w:rsidRPr="0097613B">
        <w:rPr>
          <w:rFonts w:cs="Arial"/>
          <w:color w:val="000000" w:themeColor="text1"/>
        </w:rPr>
        <w:t xml:space="preserve"> + 1.5Δ muscle lactate + 2 ΔATP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&lt;Refman&gt;&lt;Cite&gt;&lt;Author&gt;Spriet&lt;/Author&gt;&lt;Year&gt;1995&lt;/Year&gt;&lt;RecNum&gt;152&lt;/RecNum&gt;&lt;IDText&gt;Anaerobic metabolism during high-intensity exercise&lt;/IDText&gt;&lt;MDL Ref_Type="Book Chapter"&gt;&lt;Ref_Type&gt;Book Chapter&lt;/Ref_Type&gt;&lt;Ref_ID&gt;152&lt;/Ref_ID&gt;&lt;Title_Primary&gt;Anaerobic metabolism during high-intensity exercise&lt;/Title_Primary&gt;&lt;Authors_Primary&gt;Spriet,L.L.&lt;/Authors_Primary&gt;&lt;Date_Primary&gt;1995&lt;/Date_Primary&gt;&lt;Keywords&gt;anaerobic&lt;/Keywords&gt;&lt;Keywords&gt;metabolism&lt;/Keywords&gt;&lt;Reprint&gt;Not in File&lt;/Reprint&gt;&lt;Start_Page&gt;1&lt;/Start_Page&gt;&lt;End_Page&gt;40&lt;/End_Page&gt;&lt;Title_Secondary&gt;Exercise Metabolism&lt;/Title_Secondary&gt;&lt;Authors_Secondary&gt;Hargreaves,M.&lt;/Authors_Secondary&gt;&lt;Issue&gt;1&lt;/Issue&gt;&lt;Pub_Place&gt;Illinois&lt;/Pub_Place&gt;&lt;Publisher&gt;Human Kinetics&lt;/Publisher&gt;&lt;Title_Series&gt;Exercise Metabolism&lt;/Title_Series&gt;&lt;Authors_Series&gt;Hargreaves,M.&lt;/Authors_Series&gt;&lt;ZZ_WorkformID&gt;3&lt;/ZZ_WorkformID&gt;&lt;/MDL&gt;&lt;/Cite&gt;&lt;/Refman&gt;</w:instrText>
      </w:r>
      <w:r w:rsidR="0075638E" w:rsidRPr="0097613B">
        <w:rPr>
          <w:rFonts w:cs="Arial"/>
          <w:color w:val="000000" w:themeColor="text1"/>
        </w:rPr>
        <w:fldChar w:fldCharType="separate"/>
      </w:r>
      <w:r w:rsidR="004628F8" w:rsidRPr="0097613B">
        <w:rPr>
          <w:rFonts w:cs="Arial"/>
          <w:color w:val="000000" w:themeColor="text1"/>
        </w:rPr>
        <w:t>(40)</w:t>
      </w:r>
      <w:r w:rsidR="0075638E" w:rsidRPr="0097613B">
        <w:rPr>
          <w:rFonts w:cs="Arial"/>
          <w:color w:val="000000" w:themeColor="text1"/>
        </w:rPr>
        <w:fldChar w:fldCharType="end"/>
      </w:r>
      <w:r w:rsidRPr="0097613B">
        <w:rPr>
          <w:rFonts w:cs="Arial"/>
          <w:color w:val="000000" w:themeColor="text1"/>
        </w:rPr>
        <w:t xml:space="preserve">. The small quantity of ATP produced, or utilized, relating to the accumulation of </w:t>
      </w:r>
      <w:proofErr w:type="spellStart"/>
      <w:r w:rsidRPr="0097613B">
        <w:rPr>
          <w:rFonts w:cs="Arial"/>
          <w:color w:val="000000" w:themeColor="text1"/>
        </w:rPr>
        <w:t>glycolytic</w:t>
      </w:r>
      <w:proofErr w:type="spellEnd"/>
      <w:r w:rsidRPr="0097613B">
        <w:rPr>
          <w:rFonts w:cs="Arial"/>
          <w:color w:val="000000" w:themeColor="text1"/>
        </w:rPr>
        <w:t xml:space="preserve"> metabolites (e.g. </w:t>
      </w:r>
      <w:proofErr w:type="spellStart"/>
      <w:r w:rsidRPr="0097613B">
        <w:rPr>
          <w:rFonts w:cs="Arial"/>
          <w:color w:val="000000" w:themeColor="text1"/>
        </w:rPr>
        <w:t>pyruvate</w:t>
      </w:r>
      <w:proofErr w:type="spellEnd"/>
      <w:r w:rsidRPr="0097613B">
        <w:rPr>
          <w:rFonts w:cs="Arial"/>
          <w:color w:val="000000" w:themeColor="text1"/>
        </w:rPr>
        <w:t xml:space="preserve"> and </w:t>
      </w:r>
      <w:r w:rsidRPr="0097613B">
        <w:rPr>
          <w:color w:val="000000" w:themeColor="text1"/>
        </w:rPr>
        <w:t xml:space="preserve"> </w:t>
      </w:r>
      <w:r w:rsidRPr="0097613B">
        <w:rPr>
          <w:rFonts w:cs="Arial"/>
          <w:color w:val="000000" w:themeColor="text1"/>
        </w:rPr>
        <w:t xml:space="preserve">glyceraldehyde-3-phosphate) are neglected as they represent &lt;2 % of ATP turnover in all cases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&lt;Refman&gt;&lt;Cite&gt;&lt;Author&gt;Spriet&lt;/Author&gt;&lt;Year&gt;1987&lt;/Year&gt;&lt;RecNum&gt;191&lt;/RecNum&gt;&lt;IDText&gt;Anaerobic energy release in skeletal muscle during electrical stimulation in men&lt;/IDText&gt;&lt;MDL Ref_Type="Journal"&gt;&lt;Ref_Type&gt;Journal&lt;/Ref_Type&gt;&lt;Ref_ID&gt;191&lt;/Ref_ID&gt;&lt;Title_Primary&gt;Anaerobic energy release in skeletal muscle during electrical stimulation in men&lt;/Title_Primary&gt;&lt;Authors_Primary&gt;Spriet,L.L.&lt;/Authors_Primary&gt;&lt;Authors_Primary&gt;S&amp;#xF6;derlund,K.&lt;/Authors_Primary&gt;&lt;Authors_Primary&gt;Bergstrom,M.&lt;/Authors_Primary&gt;&lt;Authors_Primary&gt;Hultman,E.&lt;/Authors_Primary&gt;&lt;Date_Primary&gt;1987&lt;/Date_Primary&gt;&lt;Keywords&gt;anaerobic&lt;/Keywords&gt;&lt;Keywords&gt;energy&lt;/Keywords&gt;&lt;Reprint&gt;Not in File&lt;/Reprint&gt;&lt;Start_Page&gt;611&lt;/Start_Page&gt;&lt;End_Page&gt;615&lt;/End_Page&gt;&lt;Periodical&gt;J Appl Physiol&lt;/Periodical&gt;&lt;Volume&gt;62&lt;/Volume&gt;&lt;Issue&gt;2&lt;/Issue&gt;&lt;ZZ_JournalFull&gt;&lt;f name="System"&gt;J Appl Physiol&lt;/f&gt;&lt;/ZZ_JournalFull&gt;&lt;ZZ_WorkformID&gt;1&lt;/ZZ_WorkformID&gt;&lt;/MDL&gt;&lt;/Cite&gt;&lt;/Refman&gt;</w:instrText>
      </w:r>
      <w:r w:rsidR="0075638E" w:rsidRPr="0097613B">
        <w:rPr>
          <w:rFonts w:cs="Arial"/>
          <w:color w:val="000000" w:themeColor="text1"/>
        </w:rPr>
        <w:fldChar w:fldCharType="separate"/>
      </w:r>
      <w:r w:rsidR="004628F8" w:rsidRPr="0097613B">
        <w:rPr>
          <w:rFonts w:cs="Arial"/>
          <w:color w:val="000000" w:themeColor="text1"/>
        </w:rPr>
        <w:t>(41)</w:t>
      </w:r>
      <w:r w:rsidR="0075638E" w:rsidRPr="0097613B">
        <w:rPr>
          <w:rFonts w:cs="Arial"/>
          <w:color w:val="000000" w:themeColor="text1"/>
        </w:rPr>
        <w:fldChar w:fldCharType="end"/>
      </w:r>
      <w:r w:rsidRPr="0097613B">
        <w:rPr>
          <w:rFonts w:cs="Arial"/>
          <w:color w:val="000000" w:themeColor="text1"/>
        </w:rPr>
        <w:t xml:space="preserve">. The estimation of anaerobic ATP turnover </w:t>
      </w:r>
      <w:r w:rsidR="00627287" w:rsidRPr="0097613B">
        <w:rPr>
          <w:rFonts w:cs="Arial"/>
          <w:color w:val="000000" w:themeColor="text1"/>
        </w:rPr>
        <w:t>is</w:t>
      </w:r>
      <w:r w:rsidR="007A4D8D" w:rsidRPr="0097613B">
        <w:rPr>
          <w:rFonts w:cs="Arial"/>
          <w:color w:val="000000" w:themeColor="text1"/>
        </w:rPr>
        <w:t xml:space="preserve"> </w:t>
      </w:r>
      <w:r w:rsidRPr="0097613B">
        <w:rPr>
          <w:rFonts w:cs="Arial"/>
          <w:color w:val="000000" w:themeColor="text1"/>
        </w:rPr>
        <w:t xml:space="preserve">an underestimation since lactate efflux, nor the amount metabolised by other tissues, is not measured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&lt;Refman&gt;&lt;Cite&gt;&lt;Author&gt;Bangsbo&lt;/Author&gt;&lt;Year&gt;1990&lt;/Year&gt;&lt;RecNum&gt;73&lt;/RecNum&gt;&lt;IDText&gt;Anaerobic energy production and O2 deficit-debt relationship during exhaustive exercise in humans&lt;/IDText&gt;&lt;MDL Ref_Type="Journal"&gt;&lt;Ref_Type&gt;Journal&lt;/Ref_Type&gt;&lt;Ref_ID&gt;73&lt;/Ref_ID&gt;&lt;Title_Primary&gt;Anaerobic energy production and O2 deficit-debt relationship during exhaustive exercise in humans&lt;/Title_Primary&gt;&lt;Authors_Primary&gt;Bangsbo,J.&lt;/Authors_Primary&gt;&lt;Authors_Primary&gt;Gollink,P.D.,&lt;/Authors_Primary&gt;&lt;Authors_Primary&gt;Graham,T.E.,&lt;/Authors_Primary&gt;&lt;Authors_Primary&gt;Juel,C.,&lt;/Authors_Primary&gt;&lt;Authors_Primary&gt;Kiens,B.,&lt;/Authors_Primary&gt;&lt;Authors_Primary&gt;Mizuno,M.,&lt;/Authors_Primary&gt;&lt;Authors_Primary&gt;Saltin,B.&lt;/Authors_Primary&gt;&lt;Date_Primary&gt;1990&lt;/Date_Primary&gt;&lt;Keywords&gt;anaerobic&lt;/Keywords&gt;&lt;Keywords&gt;biopsy&lt;/Keywords&gt;&lt;Keywords&gt;energy&lt;/Keywords&gt;&lt;Reprint&gt;Not in File&lt;/Reprint&gt;&lt;Start_Page&gt;539&lt;/Start_Page&gt;&lt;End_Page&gt;559&lt;/End_Page&gt;&lt;Periodical&gt;J Physiol&lt;/Periodical&gt;&lt;Volume&gt;422&lt;/Volume&gt;&lt;ZZ_JournalFull&gt;&lt;f name="System"&gt;J Physiol&lt;/f&gt;&lt;/ZZ_JournalFull&gt;&lt;ZZ_WorkformID&gt;1&lt;/ZZ_WorkformID&gt;&lt;/MDL&gt;&lt;/Cite&gt;&lt;/Refman&gt;</w:instrText>
      </w:r>
      <w:r w:rsidR="0075638E" w:rsidRPr="0097613B">
        <w:rPr>
          <w:rFonts w:cs="Arial"/>
          <w:color w:val="000000" w:themeColor="text1"/>
        </w:rPr>
        <w:fldChar w:fldCharType="separate"/>
      </w:r>
      <w:r w:rsidR="0097538A" w:rsidRPr="0097613B">
        <w:rPr>
          <w:rFonts w:cs="Arial"/>
          <w:color w:val="000000" w:themeColor="text1"/>
        </w:rPr>
        <w:t>(2)</w:t>
      </w:r>
      <w:r w:rsidR="0075638E" w:rsidRPr="0097613B">
        <w:rPr>
          <w:rFonts w:cs="Arial"/>
          <w:color w:val="000000" w:themeColor="text1"/>
        </w:rPr>
        <w:fldChar w:fldCharType="end"/>
      </w:r>
      <w:r w:rsidRPr="0097613B">
        <w:rPr>
          <w:rFonts w:cs="Arial"/>
          <w:color w:val="000000" w:themeColor="text1"/>
        </w:rPr>
        <w:t>. Lactate release has, however, been shown to be the same when T</w:t>
      </w:r>
      <w:r w:rsidRPr="0097613B">
        <w:rPr>
          <w:rFonts w:cs="Arial"/>
          <w:color w:val="000000" w:themeColor="text1"/>
          <w:vertAlign w:val="subscript"/>
        </w:rPr>
        <w:t>m</w:t>
      </w:r>
      <w:r w:rsidRPr="0097613B">
        <w:rPr>
          <w:rFonts w:cs="Arial"/>
          <w:color w:val="000000" w:themeColor="text1"/>
        </w:rPr>
        <w:t xml:space="preserve"> is passively elevated by about 3°C during knee extensor exercise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&lt;Refman&gt;&lt;Cite&gt;&lt;Author&gt;Ferguson&lt;/Author&gt;&lt;Year&gt;2006&lt;/Year&gt;&lt;RecNum&gt;524&lt;/RecNum&gt;&lt;IDText&gt;Effect of temperature on skeletal muscle energy turnover during dynamic knee-extensor exercise in humans&lt;/IDText&gt;&lt;MDL Ref_Type="Journal"&gt;&lt;Ref_Type&gt;Journal&lt;/Ref_Type&gt;&lt;Ref_ID&gt;524&lt;/Ref_ID&gt;&lt;Title_Primary&gt;Effect of temperature on skeletal muscle energy turnover during dynamic knee-extensor exercise in humans&lt;/Title_Primary&gt;&lt;Authors_Primary&gt;Ferguson,R.A.&lt;/Authors_Primary&gt;&lt;Authors_Primary&gt;Krustrup,P.&lt;/Authors_Primary&gt;&lt;Authors_Primary&gt;Kjaer,M.&lt;/Authors_Primary&gt;&lt;Authors_Primary&gt;Mohr,M.&lt;/Authors_Primary&gt;&lt;Authors_Primary&gt;Ball,D.&lt;/Authors_Primary&gt;&lt;Authors_Primary&gt;Bangsbo,J.&lt;/Authors_Primary&gt;&lt;Date_Primary&gt;2006/7&lt;/Date_Primary&gt;&lt;Keywords&gt;anaerobic&lt;/Keywords&gt;&lt;Keywords&gt;ATP&lt;/Keywords&gt;&lt;Keywords&gt;biopsy&lt;/Keywords&gt;&lt;Keywords&gt;blood&lt;/Keywords&gt;&lt;Keywords&gt;blood flow&lt;/Keywords&gt;&lt;Keywords&gt;energy&lt;/Keywords&gt;&lt;Keywords&gt;Exercise&lt;/Keywords&gt;&lt;Keywords&gt;Humans&lt;/Keywords&gt;&lt;Keywords&gt;knee extensor&lt;/Keywords&gt;&lt;Keywords&gt;lactate&lt;/Keywords&gt;&lt;Keywords&gt;Male&lt;/Keywords&gt;&lt;Keywords&gt;Oxygen&lt;/Keywords&gt;&lt;Keywords&gt;PCr&lt;/Keywords&gt;&lt;Keywords&gt;Phosphocreatine&lt;/Keywords&gt;&lt;Keywords&gt;temperature&lt;/Keywords&gt;&lt;Reprint&gt;Not in File&lt;/Reprint&gt;&lt;Start_Page&gt;47&lt;/Start_Page&gt;&lt;End_Page&gt;52&lt;/End_Page&gt;&lt;Periodical&gt;J Appl Physiol&lt;/Periodical&gt;&lt;Volume&gt;101&lt;/Volume&gt;&lt;Issue&gt;1&lt;/Issue&gt;&lt;Address&gt;Copenhagen Muscle Research Centre, Institute of Exercise and Sport Sciences, August Krogh Institute, University of Copenhagen, Denmark. richard.ferguson@strath.ac.uk&lt;/Address&gt;&lt;Web_URL&gt;PM:16514001&lt;/Web_URL&gt;&lt;ZZ_JournalFull&gt;&lt;f name="System"&gt;J Appl Physiol&lt;/f&gt;&lt;/ZZ_JournalFull&gt;&lt;ZZ_WorkformID&gt;1&lt;/ZZ_WorkformID&gt;&lt;/MDL&gt;&lt;/Cite&gt;&lt;/Refman&gt;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(19)</w:t>
      </w:r>
      <w:r w:rsidR="0075638E" w:rsidRPr="0097613B">
        <w:rPr>
          <w:rFonts w:cs="Arial"/>
          <w:color w:val="000000" w:themeColor="text1"/>
        </w:rPr>
        <w:fldChar w:fldCharType="end"/>
      </w:r>
      <w:r w:rsidRPr="0097613B">
        <w:rPr>
          <w:rFonts w:cs="Arial"/>
          <w:color w:val="000000" w:themeColor="text1"/>
        </w:rPr>
        <w:t xml:space="preserve"> so this will not significantly affect comparisons between conditions.</w:t>
      </w:r>
    </w:p>
    <w:p w:rsidR="00E51CF3" w:rsidRPr="0097613B" w:rsidRDefault="00E51CF3" w:rsidP="00EC303F">
      <w:pPr>
        <w:spacing w:after="480" w:line="520" w:lineRule="exact"/>
        <w:jc w:val="both"/>
        <w:rPr>
          <w:rFonts w:cs="Arial"/>
          <w:b/>
          <w:bCs/>
          <w:color w:val="000000" w:themeColor="text1"/>
        </w:rPr>
      </w:pPr>
      <w:r w:rsidRPr="0097613B">
        <w:rPr>
          <w:rFonts w:cs="Arial"/>
          <w:b/>
          <w:bCs/>
          <w:color w:val="000000" w:themeColor="text1"/>
        </w:rPr>
        <w:t>Statistical analysis</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 xml:space="preserve">Data were analysed by either two-way (temperature and time) analysis of variance (ANOVA) with repeated measures or paired </w:t>
      </w:r>
      <w:r w:rsidRPr="0097613B">
        <w:rPr>
          <w:rFonts w:cs="Arial"/>
          <w:i/>
          <w:iCs/>
          <w:color w:val="000000" w:themeColor="text1"/>
        </w:rPr>
        <w:t>t</w:t>
      </w:r>
      <w:r w:rsidRPr="0097613B">
        <w:rPr>
          <w:rFonts w:cs="Arial"/>
          <w:color w:val="000000" w:themeColor="text1"/>
        </w:rPr>
        <w:t>-tests. Where a significant effect was detected, differences were located with</w:t>
      </w:r>
      <w:r w:rsidRPr="0097613B">
        <w:rPr>
          <w:rFonts w:cs="Arial"/>
          <w:i/>
          <w:iCs/>
          <w:color w:val="000000" w:themeColor="text1"/>
        </w:rPr>
        <w:t xml:space="preserve"> post-hoc t</w:t>
      </w:r>
      <w:r w:rsidRPr="0097613B">
        <w:rPr>
          <w:rFonts w:cs="Arial"/>
          <w:color w:val="000000" w:themeColor="text1"/>
        </w:rPr>
        <w:t xml:space="preserve">-tests with </w:t>
      </w:r>
      <w:proofErr w:type="spellStart"/>
      <w:r w:rsidRPr="0097613B">
        <w:rPr>
          <w:rFonts w:cs="Arial"/>
          <w:color w:val="000000" w:themeColor="text1"/>
        </w:rPr>
        <w:t>Bonferroni</w:t>
      </w:r>
      <w:proofErr w:type="spellEnd"/>
      <w:r w:rsidRPr="0097613B">
        <w:rPr>
          <w:rFonts w:cs="Arial"/>
          <w:color w:val="000000" w:themeColor="text1"/>
        </w:rPr>
        <w:t xml:space="preserve"> correction. Significance was accepted at P&lt;0.05. Data are presented as means ± S.D.</w:t>
      </w:r>
    </w:p>
    <w:p w:rsidR="00E51CF3" w:rsidRPr="0097613B" w:rsidRDefault="00E51CF3" w:rsidP="00EC303F">
      <w:pPr>
        <w:spacing w:after="480" w:line="520" w:lineRule="exact"/>
        <w:jc w:val="both"/>
        <w:rPr>
          <w:rFonts w:cs="Arial"/>
          <w:color w:val="000000" w:themeColor="text1"/>
        </w:rPr>
      </w:pPr>
      <w:r w:rsidRPr="0097613B">
        <w:rPr>
          <w:rFonts w:cs="Arial"/>
          <w:b/>
          <w:bCs/>
          <w:color w:val="000000" w:themeColor="text1"/>
        </w:rPr>
        <w:br w:type="page"/>
      </w:r>
      <w:r w:rsidRPr="0097613B">
        <w:rPr>
          <w:rFonts w:cs="Arial"/>
          <w:b/>
          <w:bCs/>
          <w:color w:val="000000" w:themeColor="text1"/>
        </w:rPr>
        <w:lastRenderedPageBreak/>
        <w:t xml:space="preserve">RESULTS </w:t>
      </w:r>
    </w:p>
    <w:p w:rsidR="00E51CF3" w:rsidRPr="0097613B" w:rsidRDefault="0075638E" w:rsidP="00EC303F">
      <w:pPr>
        <w:spacing w:after="480" w:line="520" w:lineRule="exact"/>
        <w:jc w:val="both"/>
        <w:rPr>
          <w:rFonts w:cs="Arial"/>
          <w:color w:val="000000" w:themeColor="text1"/>
        </w:rPr>
      </w:pPr>
      <w:r w:rsidRPr="0097613B">
        <w:rPr>
          <w:rFonts w:cs="Arial"/>
          <w:i/>
          <w:iCs/>
          <w:color w:val="000000" w:themeColor="text1"/>
        </w:rPr>
        <w:fldChar w:fldCharType="begin"/>
      </w:r>
      <w:r w:rsidR="00E51CF3" w:rsidRPr="0097613B">
        <w:rPr>
          <w:rFonts w:cs="Arial"/>
          <w:i/>
          <w:iCs/>
          <w:color w:val="000000" w:themeColor="text1"/>
        </w:rPr>
        <w:instrText xml:space="preserve"> EQ \o\ac ( \s\up10(. ),V)</w:instrText>
      </w:r>
      <w:r w:rsidRPr="0097613B">
        <w:rPr>
          <w:rFonts w:cs="Arial"/>
          <w:i/>
          <w:iCs/>
          <w:color w:val="000000" w:themeColor="text1"/>
        </w:rPr>
        <w:fldChar w:fldCharType="end"/>
      </w:r>
      <w:r w:rsidR="00E51CF3" w:rsidRPr="0097613B">
        <w:rPr>
          <w:rFonts w:cs="Arial"/>
          <w:i/>
          <w:iCs/>
          <w:color w:val="000000" w:themeColor="text1"/>
        </w:rPr>
        <w:t>O</w:t>
      </w:r>
      <w:r w:rsidR="00E51CF3" w:rsidRPr="0097613B">
        <w:rPr>
          <w:rFonts w:cs="Arial"/>
          <w:i/>
          <w:iCs/>
          <w:color w:val="000000" w:themeColor="text1"/>
          <w:vertAlign w:val="subscript"/>
        </w:rPr>
        <w:t xml:space="preserve">2peak </w:t>
      </w:r>
      <w:r w:rsidR="00E51CF3" w:rsidRPr="0097613B">
        <w:rPr>
          <w:rFonts w:cs="Arial"/>
          <w:i/>
          <w:iCs/>
          <w:color w:val="000000" w:themeColor="text1"/>
        </w:rPr>
        <w:t>and LT</w:t>
      </w:r>
    </w:p>
    <w:p w:rsidR="00E51CF3" w:rsidRPr="0097613B" w:rsidRDefault="0075638E" w:rsidP="00EC303F">
      <w:pPr>
        <w:spacing w:after="480" w:line="520" w:lineRule="exact"/>
        <w:jc w:val="both"/>
        <w:rPr>
          <w:rFonts w:cs="Arial"/>
          <w:color w:val="000000" w:themeColor="text1"/>
        </w:rPr>
      </w:pPr>
      <w:r w:rsidRPr="0097613B">
        <w:rPr>
          <w:rFonts w:cs="Arial"/>
          <w:color w:val="000000" w:themeColor="text1"/>
        </w:rPr>
        <w:fldChar w:fldCharType="begin"/>
      </w:r>
      <w:r w:rsidR="00E51CF3" w:rsidRPr="0097613B">
        <w:rPr>
          <w:rFonts w:cs="Arial"/>
          <w:color w:val="000000" w:themeColor="text1"/>
        </w:rPr>
        <w:instrText xml:space="preserve"> EQ \o\ac ( \s\up10(. ),V)</w:instrText>
      </w:r>
      <w:r w:rsidRPr="0097613B">
        <w:rPr>
          <w:rFonts w:cs="Arial"/>
          <w:color w:val="000000" w:themeColor="text1"/>
        </w:rPr>
        <w:fldChar w:fldCharType="end"/>
      </w:r>
      <w:r w:rsidR="00E51CF3" w:rsidRPr="0097613B">
        <w:rPr>
          <w:rFonts w:cs="Arial"/>
          <w:color w:val="000000" w:themeColor="text1"/>
        </w:rPr>
        <w:t>O</w:t>
      </w:r>
      <w:r w:rsidR="00E51CF3" w:rsidRPr="0097613B">
        <w:rPr>
          <w:rFonts w:cs="Arial"/>
          <w:color w:val="000000" w:themeColor="text1"/>
          <w:vertAlign w:val="subscript"/>
        </w:rPr>
        <w:t xml:space="preserve">2peak </w:t>
      </w:r>
      <w:r w:rsidR="00E51CF3" w:rsidRPr="0097613B">
        <w:rPr>
          <w:rFonts w:cs="Arial"/>
          <w:color w:val="000000" w:themeColor="text1"/>
        </w:rPr>
        <w:t>was 3.4 ± 0.5 l.min</w:t>
      </w:r>
      <w:r w:rsidR="00E51CF3" w:rsidRPr="0097613B">
        <w:rPr>
          <w:rFonts w:cs="Arial"/>
          <w:color w:val="000000" w:themeColor="text1"/>
          <w:vertAlign w:val="superscript"/>
        </w:rPr>
        <w:t>-1</w:t>
      </w:r>
      <w:r w:rsidR="00E51CF3" w:rsidRPr="0097613B">
        <w:rPr>
          <w:rFonts w:cs="Arial"/>
          <w:color w:val="000000" w:themeColor="text1"/>
        </w:rPr>
        <w:t xml:space="preserve"> and was achieved at an external power output of 281 ± 54 W. LT occurred at 164 ± 49 W (58 ± 11 % of </w:t>
      </w:r>
      <w:r w:rsidRPr="0097613B">
        <w:rPr>
          <w:rFonts w:cs="Arial"/>
          <w:color w:val="000000" w:themeColor="text1"/>
        </w:rPr>
        <w:fldChar w:fldCharType="begin"/>
      </w:r>
      <w:r w:rsidR="00E51CF3" w:rsidRPr="0097613B">
        <w:rPr>
          <w:rFonts w:cs="Arial"/>
          <w:color w:val="000000" w:themeColor="text1"/>
        </w:rPr>
        <w:instrText xml:space="preserve"> EQ \o\ac ( \s\up10(. ),V)</w:instrText>
      </w:r>
      <w:r w:rsidRPr="0097613B">
        <w:rPr>
          <w:rFonts w:cs="Arial"/>
          <w:color w:val="000000" w:themeColor="text1"/>
        </w:rPr>
        <w:fldChar w:fldCharType="end"/>
      </w:r>
      <w:r w:rsidR="00E51CF3" w:rsidRPr="0097613B">
        <w:rPr>
          <w:rFonts w:cs="Arial"/>
          <w:color w:val="000000" w:themeColor="text1"/>
        </w:rPr>
        <w:t>O</w:t>
      </w:r>
      <w:r w:rsidR="00E51CF3" w:rsidRPr="0097613B">
        <w:rPr>
          <w:rFonts w:cs="Arial"/>
          <w:color w:val="000000" w:themeColor="text1"/>
          <w:vertAlign w:val="subscript"/>
        </w:rPr>
        <w:t>2peak</w:t>
      </w:r>
      <w:r w:rsidR="00E51CF3" w:rsidRPr="0097613B">
        <w:rPr>
          <w:rFonts w:cs="Arial"/>
          <w:color w:val="000000" w:themeColor="text1"/>
        </w:rPr>
        <w:t>), with the external power output required to elicit Δ50 % was calculated to be 219 ± 50 W.</w:t>
      </w:r>
      <w:r w:rsidR="00002A6A" w:rsidRPr="0097613B">
        <w:rPr>
          <w:rFonts w:cs="Arial"/>
          <w:color w:val="000000" w:themeColor="text1"/>
        </w:rPr>
        <w:t xml:space="preserve"> At exhaustion the average heart rate was 181 ± 12 </w:t>
      </w:r>
      <w:proofErr w:type="spellStart"/>
      <w:r w:rsidR="00002A6A" w:rsidRPr="0097613B">
        <w:rPr>
          <w:rFonts w:cs="Arial"/>
          <w:color w:val="000000" w:themeColor="text1"/>
        </w:rPr>
        <w:t>bpm</w:t>
      </w:r>
      <w:proofErr w:type="spellEnd"/>
      <w:r w:rsidR="00002A6A" w:rsidRPr="0097613B">
        <w:rPr>
          <w:rFonts w:cs="Arial"/>
          <w:color w:val="000000" w:themeColor="text1"/>
        </w:rPr>
        <w:t xml:space="preserve"> (92 ± 5 % of predicted max heart rate) and average RER was 1.19 ± 0.04. </w:t>
      </w:r>
    </w:p>
    <w:p w:rsidR="004904BF" w:rsidRPr="0097613B" w:rsidRDefault="004904BF" w:rsidP="00EC303F">
      <w:pPr>
        <w:spacing w:after="480" w:line="520" w:lineRule="exact"/>
        <w:jc w:val="both"/>
        <w:rPr>
          <w:rFonts w:cs="Arial"/>
          <w:i/>
          <w:color w:val="000000" w:themeColor="text1"/>
        </w:rPr>
      </w:pPr>
      <w:r w:rsidRPr="0097613B">
        <w:rPr>
          <w:rFonts w:cs="Arial"/>
          <w:i/>
          <w:color w:val="000000" w:themeColor="text1"/>
        </w:rPr>
        <w:t>Dietary Data</w:t>
      </w:r>
    </w:p>
    <w:p w:rsidR="004904BF" w:rsidRPr="0097613B" w:rsidRDefault="004904BF" w:rsidP="00EC303F">
      <w:pPr>
        <w:spacing w:after="480" w:line="520" w:lineRule="exact"/>
        <w:jc w:val="both"/>
        <w:rPr>
          <w:rFonts w:cs="Arial"/>
          <w:color w:val="000000" w:themeColor="text1"/>
        </w:rPr>
      </w:pPr>
      <w:r w:rsidRPr="0097613B">
        <w:rPr>
          <w:rFonts w:cs="Arial"/>
          <w:color w:val="000000" w:themeColor="text1"/>
        </w:rPr>
        <w:t xml:space="preserve">Energy intake for the 24h period prior to experimental trials was 2432 ± 204kcal, with 26 ± 3% fat, 59 ± 4% carbohydrate and 15 ± 1% fat. </w:t>
      </w:r>
    </w:p>
    <w:p w:rsidR="00E51CF3" w:rsidRPr="0097613B" w:rsidRDefault="00E51CF3" w:rsidP="00EC303F">
      <w:pPr>
        <w:spacing w:after="480" w:line="520" w:lineRule="exact"/>
        <w:jc w:val="both"/>
        <w:rPr>
          <w:rFonts w:cs="Arial"/>
          <w:i/>
          <w:iCs/>
          <w:color w:val="000000" w:themeColor="text1"/>
        </w:rPr>
      </w:pPr>
      <w:r w:rsidRPr="0097613B">
        <w:rPr>
          <w:rFonts w:cs="Arial"/>
          <w:i/>
          <w:iCs/>
          <w:color w:val="000000" w:themeColor="text1"/>
        </w:rPr>
        <w:t>Rectal and muscle temperature</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The heating protocol resulted in a higher T</w:t>
      </w:r>
      <w:r w:rsidRPr="0097613B">
        <w:rPr>
          <w:rFonts w:cs="Arial"/>
          <w:color w:val="000000" w:themeColor="text1"/>
          <w:vertAlign w:val="subscript"/>
        </w:rPr>
        <w:t>m</w:t>
      </w:r>
      <w:r w:rsidRPr="0097613B">
        <w:rPr>
          <w:rFonts w:cs="Arial"/>
          <w:color w:val="000000" w:themeColor="text1"/>
        </w:rPr>
        <w:t xml:space="preserve"> prior to the onset of exercise (34.7 ± 1.1 °C in N vs. 37.4 ± 0.2 °C in ET; P&lt;0.05). Rectal temperature was not different (P&gt;0.05) between trials (37.1 ± 0.2 and 37.3 ± 0.2 °C in N and ET, respectively).</w:t>
      </w:r>
    </w:p>
    <w:p w:rsidR="00E51CF3" w:rsidRPr="0097613B" w:rsidRDefault="00E51CF3" w:rsidP="00EC303F">
      <w:pPr>
        <w:spacing w:after="480" w:line="520" w:lineRule="exact"/>
        <w:jc w:val="both"/>
        <w:rPr>
          <w:rFonts w:cs="Arial"/>
          <w:i/>
          <w:iCs/>
          <w:color w:val="000000" w:themeColor="text1"/>
        </w:rPr>
      </w:pPr>
      <w:r w:rsidRPr="0097613B">
        <w:rPr>
          <w:rFonts w:cs="Arial"/>
          <w:i/>
          <w:iCs/>
          <w:color w:val="000000" w:themeColor="text1"/>
        </w:rPr>
        <w:t xml:space="preserve">Homogenate muscle metabolites and ATP turnover </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Elevation of T</w:t>
      </w:r>
      <w:r w:rsidRPr="0097613B">
        <w:rPr>
          <w:rFonts w:cs="Arial"/>
          <w:color w:val="000000" w:themeColor="text1"/>
          <w:vertAlign w:val="subscript"/>
        </w:rPr>
        <w:t>m</w:t>
      </w:r>
      <w:r w:rsidRPr="0097613B">
        <w:rPr>
          <w:rFonts w:cs="Arial"/>
          <w:color w:val="000000" w:themeColor="text1"/>
        </w:rPr>
        <w:t xml:space="preserve"> had no effect (P&gt;0.05) on the resting content of any metabolites (Table 1). ATP content did not change during exercise under either condition.</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lastRenderedPageBreak/>
        <w:t>After 2 min of exercise PCr content was lower (P&lt;0.05) in ET compared to N, decreasing by 32.0 ± 8.3 mmol.kg</w:t>
      </w:r>
      <w:r w:rsidRPr="0097613B">
        <w:rPr>
          <w:rFonts w:cs="Arial"/>
          <w:color w:val="000000" w:themeColor="text1"/>
          <w:vertAlign w:val="superscript"/>
        </w:rPr>
        <w:t>-1</w:t>
      </w:r>
      <w:r w:rsidRPr="0097613B">
        <w:rPr>
          <w:rFonts w:cs="Arial"/>
          <w:color w:val="000000" w:themeColor="text1"/>
        </w:rPr>
        <w:t xml:space="preserve"> (dm) in N and by 37.8 ± 10.6 mmol.kg</w:t>
      </w:r>
      <w:r w:rsidRPr="0097613B">
        <w:rPr>
          <w:rFonts w:cs="Arial"/>
          <w:color w:val="000000" w:themeColor="text1"/>
          <w:vertAlign w:val="superscript"/>
        </w:rPr>
        <w:t>-1</w:t>
      </w:r>
      <w:r w:rsidRPr="0097613B">
        <w:rPr>
          <w:rFonts w:cs="Arial"/>
          <w:color w:val="000000" w:themeColor="text1"/>
        </w:rPr>
        <w:t xml:space="preserve"> (dm) in ET. PCr content continued to decrease (P&lt;0.05) and was the same after 6 min in both conditions. Lactate content was higher (P&lt;0.05) at 2 min in ET compared to N, increasing by 13.4 ± 3.9 mmol.kg</w:t>
      </w:r>
      <w:r w:rsidRPr="0097613B">
        <w:rPr>
          <w:rFonts w:cs="Arial"/>
          <w:color w:val="000000" w:themeColor="text1"/>
          <w:vertAlign w:val="superscript"/>
        </w:rPr>
        <w:t>-1</w:t>
      </w:r>
      <w:r w:rsidRPr="0097613B">
        <w:rPr>
          <w:rFonts w:cs="Arial"/>
          <w:color w:val="000000" w:themeColor="text1"/>
        </w:rPr>
        <w:t xml:space="preserve"> (dm) and 8.6 ± 3.6 mmol.kg</w:t>
      </w:r>
      <w:r w:rsidRPr="0097613B">
        <w:rPr>
          <w:rFonts w:cs="Arial"/>
          <w:color w:val="000000" w:themeColor="text1"/>
          <w:vertAlign w:val="superscript"/>
        </w:rPr>
        <w:t>-1</w:t>
      </w:r>
      <w:r w:rsidRPr="0097613B">
        <w:rPr>
          <w:rFonts w:cs="Arial"/>
          <w:color w:val="000000" w:themeColor="text1"/>
        </w:rPr>
        <w:t xml:space="preserve"> (dm), respectively. Lactate content continued to increase (P&lt;0.05) with no further difference at 6 </w:t>
      </w:r>
      <w:proofErr w:type="spellStart"/>
      <w:r w:rsidRPr="0097613B">
        <w:rPr>
          <w:rFonts w:cs="Arial"/>
          <w:color w:val="000000" w:themeColor="text1"/>
        </w:rPr>
        <w:t>mins</w:t>
      </w:r>
      <w:proofErr w:type="spellEnd"/>
      <w:r w:rsidRPr="0097613B">
        <w:rPr>
          <w:rFonts w:cs="Arial"/>
          <w:color w:val="000000" w:themeColor="text1"/>
        </w:rPr>
        <w:t xml:space="preserve">. Muscle glycogen content was decreased (P&lt;0.05) as a result of </w:t>
      </w:r>
      <w:r w:rsidR="0023389E" w:rsidRPr="0097613B">
        <w:rPr>
          <w:rFonts w:cs="Arial"/>
          <w:color w:val="000000" w:themeColor="text1"/>
        </w:rPr>
        <w:t>exercise. There</w:t>
      </w:r>
      <w:r w:rsidR="00DB7D81" w:rsidRPr="0097613B">
        <w:rPr>
          <w:rFonts w:cs="Arial"/>
          <w:color w:val="000000" w:themeColor="text1"/>
        </w:rPr>
        <w:t xml:space="preserve"> </w:t>
      </w:r>
      <w:r w:rsidR="0023389E" w:rsidRPr="0097613B">
        <w:rPr>
          <w:rFonts w:cs="Arial"/>
          <w:color w:val="000000" w:themeColor="text1"/>
        </w:rPr>
        <w:t>were no differences</w:t>
      </w:r>
      <w:r w:rsidR="00DB7D81" w:rsidRPr="0097613B">
        <w:rPr>
          <w:rFonts w:cs="Arial"/>
          <w:color w:val="000000" w:themeColor="text1"/>
        </w:rPr>
        <w:t xml:space="preserve"> in glycogen content between N and ET at any time point.</w:t>
      </w:r>
      <w:r w:rsidRPr="0097613B">
        <w:rPr>
          <w:rFonts w:cs="Arial"/>
          <w:color w:val="000000" w:themeColor="text1"/>
        </w:rPr>
        <w:t xml:space="preserve"> After 6 min of exercise there were no differences in the concentrations of metabolites between temperature conditions. </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 xml:space="preserve">From these changes in metabolites it was calculated that during the first 2 min of exercise there was a 28% greater (P&lt;0.05) total anaerobic ATP turnover during ET (Figure </w:t>
      </w:r>
      <w:r w:rsidR="00096DEC" w:rsidRPr="0097613B">
        <w:rPr>
          <w:rFonts w:cs="Arial"/>
          <w:color w:val="000000" w:themeColor="text1"/>
        </w:rPr>
        <w:t>1</w:t>
      </w:r>
      <w:r w:rsidRPr="0097613B">
        <w:rPr>
          <w:rFonts w:cs="Arial"/>
          <w:color w:val="000000" w:themeColor="text1"/>
        </w:rPr>
        <w:t xml:space="preserve">). This increase was the result of a greater (P&lt;0.05) </w:t>
      </w:r>
      <w:proofErr w:type="spellStart"/>
      <w:r w:rsidRPr="0097613B">
        <w:rPr>
          <w:rFonts w:cs="Arial"/>
          <w:color w:val="000000" w:themeColor="text1"/>
        </w:rPr>
        <w:t>glycolytic</w:t>
      </w:r>
      <w:proofErr w:type="spellEnd"/>
      <w:r w:rsidRPr="0097613B">
        <w:rPr>
          <w:rFonts w:cs="Arial"/>
          <w:color w:val="000000" w:themeColor="text1"/>
        </w:rPr>
        <w:t xml:space="preserve"> ATP turnover and a greater (P=0.05) ATP turnover from PCr hydrolysis. Between 2-6 min as well as the overall period of exercise (0-6 min) elevation of T</w:t>
      </w:r>
      <w:r w:rsidRPr="0097613B">
        <w:rPr>
          <w:rFonts w:cs="Arial"/>
          <w:color w:val="000000" w:themeColor="text1"/>
          <w:vertAlign w:val="subscript"/>
        </w:rPr>
        <w:t>m</w:t>
      </w:r>
      <w:r w:rsidRPr="0097613B">
        <w:rPr>
          <w:rFonts w:cs="Arial"/>
          <w:color w:val="000000" w:themeColor="text1"/>
        </w:rPr>
        <w:t xml:space="preserve"> had no</w:t>
      </w:r>
      <w:r w:rsidR="003F7B3D" w:rsidRPr="0097613B">
        <w:rPr>
          <w:rFonts w:cs="Arial"/>
          <w:color w:val="000000" w:themeColor="text1"/>
        </w:rPr>
        <w:t xml:space="preserve"> further </w:t>
      </w:r>
      <w:r w:rsidRPr="0097613B">
        <w:rPr>
          <w:rFonts w:cs="Arial"/>
          <w:color w:val="000000" w:themeColor="text1"/>
        </w:rPr>
        <w:t>effect on anaerobic ATP turnover</w:t>
      </w:r>
      <w:r w:rsidR="0073650C" w:rsidRPr="0097613B">
        <w:rPr>
          <w:rFonts w:cs="Arial"/>
          <w:color w:val="000000" w:themeColor="text1"/>
        </w:rPr>
        <w:t xml:space="preserve">, although there was a tendency (P=0.06) for a greater rate of </w:t>
      </w:r>
      <w:proofErr w:type="spellStart"/>
      <w:r w:rsidR="0073650C" w:rsidRPr="0097613B">
        <w:rPr>
          <w:rFonts w:cs="Arial"/>
          <w:color w:val="000000" w:themeColor="text1"/>
        </w:rPr>
        <w:t>glycolytic</w:t>
      </w:r>
      <w:proofErr w:type="spellEnd"/>
      <w:r w:rsidR="0073650C" w:rsidRPr="0097613B">
        <w:rPr>
          <w:rFonts w:cs="Arial"/>
          <w:color w:val="000000" w:themeColor="text1"/>
        </w:rPr>
        <w:t xml:space="preserve"> ATP turnover between 0-6 </w:t>
      </w:r>
      <w:proofErr w:type="spellStart"/>
      <w:r w:rsidR="0073650C" w:rsidRPr="0097613B">
        <w:rPr>
          <w:rFonts w:cs="Arial"/>
          <w:color w:val="000000" w:themeColor="text1"/>
        </w:rPr>
        <w:t>mins</w:t>
      </w:r>
      <w:proofErr w:type="spellEnd"/>
      <w:r w:rsidR="0073650C" w:rsidRPr="0097613B">
        <w:rPr>
          <w:rFonts w:cs="Arial"/>
          <w:color w:val="000000" w:themeColor="text1"/>
        </w:rPr>
        <w:t xml:space="preserve"> in ET, compared to N (Figure </w:t>
      </w:r>
      <w:r w:rsidR="00096DEC" w:rsidRPr="0097613B">
        <w:rPr>
          <w:rFonts w:cs="Arial"/>
          <w:color w:val="000000" w:themeColor="text1"/>
        </w:rPr>
        <w:t>1</w:t>
      </w:r>
      <w:r w:rsidR="0073650C" w:rsidRPr="0097613B">
        <w:rPr>
          <w:rFonts w:cs="Arial"/>
          <w:color w:val="000000" w:themeColor="text1"/>
        </w:rPr>
        <w:t>)</w:t>
      </w:r>
      <w:r w:rsidRPr="0097613B">
        <w:rPr>
          <w:rFonts w:cs="Arial"/>
          <w:color w:val="000000" w:themeColor="text1"/>
        </w:rPr>
        <w:t xml:space="preserve">. </w:t>
      </w:r>
    </w:p>
    <w:p w:rsidR="00E51CF3" w:rsidRPr="0097613B" w:rsidRDefault="00E51CF3" w:rsidP="00EC303F">
      <w:pPr>
        <w:spacing w:after="480" w:line="520" w:lineRule="exact"/>
        <w:jc w:val="both"/>
        <w:rPr>
          <w:rFonts w:cs="Arial"/>
          <w:i/>
          <w:iCs/>
          <w:color w:val="000000" w:themeColor="text1"/>
        </w:rPr>
      </w:pPr>
      <w:r w:rsidRPr="0097613B">
        <w:rPr>
          <w:rFonts w:cs="Arial"/>
          <w:i/>
          <w:iCs/>
          <w:color w:val="000000" w:themeColor="text1"/>
        </w:rPr>
        <w:t>Single fibre ATP and PCr content</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Elevation of T</w:t>
      </w:r>
      <w:r w:rsidRPr="0097613B">
        <w:rPr>
          <w:rFonts w:cs="Arial"/>
          <w:color w:val="000000" w:themeColor="text1"/>
          <w:vertAlign w:val="subscript"/>
        </w:rPr>
        <w:t>m</w:t>
      </w:r>
      <w:r w:rsidRPr="0097613B">
        <w:rPr>
          <w:rFonts w:cs="Arial"/>
          <w:color w:val="000000" w:themeColor="text1"/>
        </w:rPr>
        <w:t xml:space="preserve"> had no effect (P&gt;0.05) on resting single fibre ATP content (Table </w:t>
      </w:r>
      <w:r w:rsidR="00AC54A7" w:rsidRPr="0097613B">
        <w:rPr>
          <w:rFonts w:cs="Arial"/>
          <w:color w:val="000000" w:themeColor="text1"/>
        </w:rPr>
        <w:t>2</w:t>
      </w:r>
      <w:r w:rsidRPr="0097613B">
        <w:rPr>
          <w:rFonts w:cs="Arial"/>
          <w:color w:val="000000" w:themeColor="text1"/>
        </w:rPr>
        <w:t xml:space="preserve">). There was also no difference in resting ATP content between fibre groups. After 2 min of exercise, in both N and ET, ATP content was lower (P&lt;0.01) compared to rest in all fibre types. Thereafter ATP content was only reduced in type IIA fibres in both N and ET. When muscle temperature was elevated ATP content was </w:t>
      </w:r>
      <w:r w:rsidR="003E1D2B" w:rsidRPr="0097613B">
        <w:rPr>
          <w:rFonts w:cs="Arial"/>
          <w:color w:val="000000" w:themeColor="text1"/>
        </w:rPr>
        <w:t>3.0</w:t>
      </w:r>
      <w:r w:rsidRPr="0097613B">
        <w:rPr>
          <w:rFonts w:cs="Arial"/>
          <w:color w:val="000000" w:themeColor="text1"/>
        </w:rPr>
        <w:t xml:space="preserve"> ± 0.</w:t>
      </w:r>
      <w:r w:rsidR="003E1D2B" w:rsidRPr="0097613B">
        <w:rPr>
          <w:rFonts w:cs="Arial"/>
          <w:color w:val="000000" w:themeColor="text1"/>
        </w:rPr>
        <w:t>6</w:t>
      </w:r>
      <w:r w:rsidRPr="0097613B">
        <w:rPr>
          <w:rFonts w:cs="Arial"/>
          <w:color w:val="000000" w:themeColor="text1"/>
        </w:rPr>
        <w:t xml:space="preserve"> </w:t>
      </w:r>
      <w:r w:rsidRPr="0097613B">
        <w:rPr>
          <w:rFonts w:cs="Arial"/>
          <w:color w:val="000000" w:themeColor="text1"/>
        </w:rPr>
        <w:lastRenderedPageBreak/>
        <w:t>mmol.kg</w:t>
      </w:r>
      <w:r w:rsidRPr="0097613B">
        <w:rPr>
          <w:rFonts w:cs="Arial"/>
          <w:color w:val="000000" w:themeColor="text1"/>
          <w:vertAlign w:val="superscript"/>
        </w:rPr>
        <w:t>-1</w:t>
      </w:r>
      <w:r w:rsidRPr="0097613B">
        <w:rPr>
          <w:rFonts w:cs="Arial"/>
          <w:color w:val="000000" w:themeColor="text1"/>
        </w:rPr>
        <w:t xml:space="preserve"> (dm) lower (P&lt;0.01), compared to N, in type I fibres after 6 min of exercise. </w:t>
      </w:r>
    </w:p>
    <w:p w:rsidR="003F7B3D" w:rsidRPr="0097613B" w:rsidRDefault="00E51CF3" w:rsidP="00EC303F">
      <w:pPr>
        <w:spacing w:after="480" w:line="520" w:lineRule="exact"/>
        <w:jc w:val="both"/>
        <w:rPr>
          <w:rFonts w:cs="Arial"/>
          <w:color w:val="000000" w:themeColor="text1"/>
        </w:rPr>
      </w:pPr>
      <w:r w:rsidRPr="0097613B">
        <w:rPr>
          <w:rFonts w:cs="Arial"/>
          <w:color w:val="000000" w:themeColor="text1"/>
        </w:rPr>
        <w:t>Elevation of T</w:t>
      </w:r>
      <w:r w:rsidRPr="0097613B">
        <w:rPr>
          <w:rFonts w:cs="Arial"/>
          <w:color w:val="000000" w:themeColor="text1"/>
          <w:vertAlign w:val="subscript"/>
        </w:rPr>
        <w:t>m</w:t>
      </w:r>
      <w:r w:rsidRPr="0097613B">
        <w:rPr>
          <w:rFonts w:cs="Arial"/>
          <w:color w:val="000000" w:themeColor="text1"/>
        </w:rPr>
        <w:t xml:space="preserve"> had no effect (P&gt;0.05) on resting single fibre PCr content, with this being higher in type IIA and IIAX compared to type I fibres (Table </w:t>
      </w:r>
      <w:r w:rsidR="00AC54A7" w:rsidRPr="0097613B">
        <w:rPr>
          <w:rFonts w:cs="Arial"/>
          <w:color w:val="000000" w:themeColor="text1"/>
        </w:rPr>
        <w:t>3</w:t>
      </w:r>
      <w:r w:rsidRPr="0097613B">
        <w:rPr>
          <w:rFonts w:cs="Arial"/>
          <w:color w:val="000000" w:themeColor="text1"/>
        </w:rPr>
        <w:t xml:space="preserve">). After 2 min of exercise PCr content was lower (P&lt;0.01) in all fibre types in both N and ET. In N PCr content reduced (P&lt;0.01) further from 2-6 min in type I and IIA fibres, with </w:t>
      </w:r>
      <w:r w:rsidR="003E1D2B" w:rsidRPr="0097613B">
        <w:rPr>
          <w:rFonts w:cs="Arial"/>
          <w:color w:val="000000" w:themeColor="text1"/>
        </w:rPr>
        <w:t>PCr content only reduced in IIA fibres at this time point</w:t>
      </w:r>
      <w:r w:rsidRPr="0097613B">
        <w:rPr>
          <w:rFonts w:cs="Arial"/>
          <w:color w:val="000000" w:themeColor="text1"/>
        </w:rPr>
        <w:t xml:space="preserve">. </w:t>
      </w:r>
    </w:p>
    <w:p w:rsidR="00E51CF3" w:rsidRPr="0097613B" w:rsidRDefault="003F7B3D" w:rsidP="00EC303F">
      <w:pPr>
        <w:spacing w:after="480" w:line="520" w:lineRule="exact"/>
        <w:jc w:val="both"/>
        <w:rPr>
          <w:rFonts w:cs="Arial"/>
          <w:color w:val="000000" w:themeColor="text1"/>
        </w:rPr>
      </w:pPr>
      <w:r w:rsidRPr="0097613B">
        <w:rPr>
          <w:rFonts w:cs="Arial"/>
          <w:color w:val="000000" w:themeColor="text1"/>
        </w:rPr>
        <w:t>The main finding of the single fibre analysis was that a</w:t>
      </w:r>
      <w:r w:rsidR="00E51CF3" w:rsidRPr="0097613B">
        <w:rPr>
          <w:rFonts w:cs="Arial"/>
          <w:color w:val="000000" w:themeColor="text1"/>
        </w:rPr>
        <w:t>fter 2 min of exercise there was</w:t>
      </w:r>
      <w:r w:rsidRPr="0097613B">
        <w:rPr>
          <w:rFonts w:cs="Arial"/>
          <w:color w:val="000000" w:themeColor="text1"/>
        </w:rPr>
        <w:t xml:space="preserve"> a</w:t>
      </w:r>
      <w:r w:rsidR="00E51CF3" w:rsidRPr="0097613B">
        <w:rPr>
          <w:rFonts w:cs="Arial"/>
          <w:color w:val="000000" w:themeColor="text1"/>
        </w:rPr>
        <w:t xml:space="preserve"> 6.</w:t>
      </w:r>
      <w:r w:rsidR="003E1D2B" w:rsidRPr="0097613B">
        <w:rPr>
          <w:rFonts w:cs="Arial"/>
          <w:color w:val="000000" w:themeColor="text1"/>
        </w:rPr>
        <w:t>7</w:t>
      </w:r>
      <w:r w:rsidR="00E51CF3" w:rsidRPr="0097613B">
        <w:rPr>
          <w:rFonts w:cs="Arial"/>
          <w:color w:val="000000" w:themeColor="text1"/>
        </w:rPr>
        <w:t xml:space="preserve"> ± 1.</w:t>
      </w:r>
      <w:r w:rsidR="003E1D2B" w:rsidRPr="0097613B">
        <w:rPr>
          <w:rFonts w:cs="Arial"/>
          <w:color w:val="000000" w:themeColor="text1"/>
        </w:rPr>
        <w:t>5</w:t>
      </w:r>
      <w:r w:rsidR="00E51CF3" w:rsidRPr="0097613B">
        <w:rPr>
          <w:rFonts w:cs="Arial"/>
          <w:color w:val="000000" w:themeColor="text1"/>
        </w:rPr>
        <w:t xml:space="preserve"> mmol.kg</w:t>
      </w:r>
      <w:r w:rsidR="00E51CF3" w:rsidRPr="0097613B">
        <w:rPr>
          <w:rFonts w:cs="Arial"/>
          <w:color w:val="000000" w:themeColor="text1"/>
          <w:vertAlign w:val="superscript"/>
        </w:rPr>
        <w:t>-1</w:t>
      </w:r>
      <w:r w:rsidR="00E51CF3" w:rsidRPr="0097613B">
        <w:rPr>
          <w:rFonts w:cs="Arial"/>
          <w:color w:val="000000" w:themeColor="text1"/>
        </w:rPr>
        <w:t xml:space="preserve"> (dm) lower (P&lt;0.01) PCr content in type I fibres in ET compared to N</w:t>
      </w:r>
      <w:r w:rsidRPr="0097613B">
        <w:rPr>
          <w:rFonts w:cs="Arial"/>
          <w:color w:val="000000" w:themeColor="text1"/>
        </w:rPr>
        <w:t>. This reflects a 2</w:t>
      </w:r>
      <w:r w:rsidR="003E1D2B" w:rsidRPr="0097613B">
        <w:rPr>
          <w:rFonts w:cs="Arial"/>
          <w:color w:val="000000" w:themeColor="text1"/>
        </w:rPr>
        <w:t>5</w:t>
      </w:r>
      <w:r w:rsidRPr="0097613B">
        <w:rPr>
          <w:rFonts w:cs="Arial"/>
          <w:color w:val="000000" w:themeColor="text1"/>
        </w:rPr>
        <w:t>% greater PCr degradation in type I fibres during ET, compared to N.</w:t>
      </w:r>
      <w:r w:rsidR="00E51CF3" w:rsidRPr="0097613B">
        <w:rPr>
          <w:rFonts w:cs="Arial"/>
          <w:color w:val="000000" w:themeColor="text1"/>
        </w:rPr>
        <w:t xml:space="preserve"> </w:t>
      </w:r>
      <w:r w:rsidRPr="0097613B">
        <w:rPr>
          <w:rFonts w:cs="Arial"/>
          <w:color w:val="000000" w:themeColor="text1"/>
        </w:rPr>
        <w:t>There were</w:t>
      </w:r>
      <w:r w:rsidR="00E51CF3" w:rsidRPr="0097613B">
        <w:rPr>
          <w:rFonts w:cs="Arial"/>
          <w:color w:val="000000" w:themeColor="text1"/>
        </w:rPr>
        <w:t xml:space="preserve"> no difference</w:t>
      </w:r>
      <w:r w:rsidRPr="0097613B">
        <w:rPr>
          <w:rFonts w:cs="Arial"/>
          <w:color w:val="000000" w:themeColor="text1"/>
        </w:rPr>
        <w:t>s</w:t>
      </w:r>
      <w:r w:rsidR="00E51CF3" w:rsidRPr="0097613B">
        <w:rPr>
          <w:rFonts w:cs="Arial"/>
          <w:color w:val="000000" w:themeColor="text1"/>
        </w:rPr>
        <w:t xml:space="preserve"> between conditions after 6 min of exercise.</w:t>
      </w:r>
    </w:p>
    <w:p w:rsidR="00E51CF3" w:rsidRPr="0097613B" w:rsidRDefault="00E51CF3" w:rsidP="00EC303F">
      <w:pPr>
        <w:spacing w:after="480" w:line="520" w:lineRule="exact"/>
        <w:jc w:val="both"/>
        <w:rPr>
          <w:rFonts w:cs="Arial"/>
          <w:i/>
          <w:iCs/>
          <w:color w:val="000000" w:themeColor="text1"/>
        </w:rPr>
      </w:pPr>
      <w:r w:rsidRPr="0097613B">
        <w:rPr>
          <w:rFonts w:cs="Arial"/>
          <w:i/>
          <w:iCs/>
          <w:color w:val="000000" w:themeColor="text1"/>
        </w:rPr>
        <w:t xml:space="preserve">Pulmonary </w:t>
      </w:r>
      <w:r w:rsidR="0075638E" w:rsidRPr="0097613B">
        <w:rPr>
          <w:rFonts w:cs="Arial"/>
          <w:i/>
          <w:iCs/>
          <w:color w:val="000000" w:themeColor="text1"/>
        </w:rPr>
        <w:fldChar w:fldCharType="begin"/>
      </w:r>
      <w:r w:rsidRPr="0097613B">
        <w:rPr>
          <w:rFonts w:cs="Arial"/>
          <w:i/>
          <w:iCs/>
          <w:color w:val="000000" w:themeColor="text1"/>
        </w:rPr>
        <w:instrText xml:space="preserve"> EQ \o\ac ( \s\up10(. ),V)</w:instrText>
      </w:r>
      <w:r w:rsidR="0075638E" w:rsidRPr="0097613B">
        <w:rPr>
          <w:rFonts w:cs="Arial"/>
          <w:i/>
          <w:iCs/>
          <w:color w:val="000000" w:themeColor="text1"/>
        </w:rPr>
        <w:fldChar w:fldCharType="end"/>
      </w:r>
      <w:r w:rsidRPr="0097613B">
        <w:rPr>
          <w:rFonts w:cs="Arial"/>
          <w:i/>
          <w:iCs/>
          <w:color w:val="000000" w:themeColor="text1"/>
        </w:rPr>
        <w:t>O</w:t>
      </w:r>
      <w:r w:rsidRPr="0097613B">
        <w:rPr>
          <w:rFonts w:cs="Arial"/>
          <w:i/>
          <w:iCs/>
          <w:color w:val="000000" w:themeColor="text1"/>
          <w:vertAlign w:val="subscript"/>
        </w:rPr>
        <w:t xml:space="preserve">2 </w:t>
      </w:r>
    </w:p>
    <w:p w:rsidR="00E51CF3" w:rsidRPr="0097613B" w:rsidRDefault="003F7B3D" w:rsidP="00EC303F">
      <w:pPr>
        <w:spacing w:after="480" w:line="520" w:lineRule="exact"/>
        <w:jc w:val="both"/>
        <w:rPr>
          <w:rFonts w:cs="Arial"/>
          <w:color w:val="000000" w:themeColor="text1"/>
        </w:rPr>
      </w:pPr>
      <w:r w:rsidRPr="0097613B">
        <w:rPr>
          <w:rFonts w:cs="Arial"/>
          <w:color w:val="000000" w:themeColor="text1"/>
        </w:rPr>
        <w:t xml:space="preserve">When pulmonary oxygen uptake was compared between N and ET no difference was observed at any time point. </w:t>
      </w:r>
      <w:r w:rsidR="00E51CF3" w:rsidRPr="0097613B">
        <w:rPr>
          <w:rFonts w:cs="Arial"/>
          <w:color w:val="000000" w:themeColor="text1"/>
        </w:rPr>
        <w:t xml:space="preserve">(Figure </w:t>
      </w:r>
      <w:r w:rsidR="00096DEC" w:rsidRPr="0097613B">
        <w:rPr>
          <w:rFonts w:cs="Arial"/>
          <w:color w:val="000000" w:themeColor="text1"/>
        </w:rPr>
        <w:t>2</w:t>
      </w:r>
      <w:r w:rsidR="00E51CF3" w:rsidRPr="0097613B">
        <w:rPr>
          <w:rFonts w:cs="Arial"/>
          <w:color w:val="000000" w:themeColor="text1"/>
        </w:rPr>
        <w:t xml:space="preserve">). </w:t>
      </w:r>
    </w:p>
    <w:p w:rsidR="00E51CF3" w:rsidRPr="0097613B" w:rsidRDefault="00E51CF3" w:rsidP="00EC303F">
      <w:pPr>
        <w:spacing w:after="480" w:line="520" w:lineRule="exact"/>
        <w:jc w:val="both"/>
        <w:rPr>
          <w:rFonts w:cs="Arial"/>
          <w:b/>
          <w:bCs/>
          <w:color w:val="000000" w:themeColor="text1"/>
        </w:rPr>
      </w:pPr>
      <w:r w:rsidRPr="0097613B">
        <w:rPr>
          <w:rFonts w:cs="Arial"/>
          <w:b/>
          <w:bCs/>
          <w:color w:val="000000" w:themeColor="text1"/>
        </w:rPr>
        <w:br w:type="page"/>
      </w:r>
      <w:r w:rsidRPr="0097613B">
        <w:rPr>
          <w:rFonts w:cs="Arial"/>
          <w:b/>
          <w:bCs/>
          <w:color w:val="000000" w:themeColor="text1"/>
        </w:rPr>
        <w:lastRenderedPageBreak/>
        <w:t>DISCUSSION</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The present investigation has demonstrated that passively elevating the temperature of exercising muscle before the performance of sustained heavy exercise results in an increased anaerobic ATP turnover</w:t>
      </w:r>
      <w:r w:rsidR="00DB7D81" w:rsidRPr="0097613B">
        <w:rPr>
          <w:rFonts w:cs="Arial"/>
          <w:color w:val="000000" w:themeColor="text1"/>
        </w:rPr>
        <w:t>, with no differences in muscle glycogen,</w:t>
      </w:r>
      <w:r w:rsidRPr="0097613B">
        <w:rPr>
          <w:rFonts w:cs="Arial"/>
          <w:color w:val="000000" w:themeColor="text1"/>
        </w:rPr>
        <w:t xml:space="preserve"> during the initial 2 min of exercise. The increase in anaerobic ATP turnover was associated with a greater PCr utilisation in fibres with a predominance of MHC I. </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 xml:space="preserve">Previous work investigating the effects of elevating muscle temperature on anaerobic ATP turnover has </w:t>
      </w:r>
      <w:r w:rsidR="007B5D92" w:rsidRPr="0097613B">
        <w:rPr>
          <w:rFonts w:cs="Arial"/>
          <w:color w:val="000000" w:themeColor="text1"/>
        </w:rPr>
        <w:t>demonstrated a great</w:t>
      </w:r>
      <w:r w:rsidR="00AC54A7" w:rsidRPr="0097613B">
        <w:rPr>
          <w:rFonts w:cs="Arial"/>
          <w:color w:val="000000" w:themeColor="text1"/>
        </w:rPr>
        <w:t>er</w:t>
      </w:r>
      <w:r w:rsidR="007B5D92" w:rsidRPr="0097613B">
        <w:rPr>
          <w:rFonts w:cs="Arial"/>
          <w:color w:val="000000" w:themeColor="text1"/>
        </w:rPr>
        <w:t xml:space="preserve"> anaerobic metabolism</w:t>
      </w:r>
      <w:r w:rsidRPr="0097613B">
        <w:rPr>
          <w:rFonts w:cs="Arial"/>
          <w:color w:val="000000" w:themeColor="text1"/>
        </w:rPr>
        <w:t xml:space="preserve"> during intense isometric exercise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&lt;Refman&gt;&lt;Cite&gt;&lt;Author&gt;Edwards&lt;/Author&gt;&lt;Year&gt;1972&lt;/Year&gt;&lt;RecNum&gt;90&lt;/RecNum&gt;&lt;IDText&gt;Effect of temperature on muscle energy metabolism and endurance during successive isometric contractions, sustained to fatigue, of the quadriceps muscle in man&lt;/IDText&gt;&lt;MDL Ref_Type="Journal"&gt;&lt;Ref_Type&gt;Journal&lt;/Ref_Type&gt;&lt;Ref_ID&gt;90&lt;/Ref_ID&gt;&lt;Title_Primary&gt;Effect of temperature on muscle energy metabolism and endurance during successive isometric contractions, sustained to fatigue, of the quadriceps muscle in man&lt;/Title_Primary&gt;&lt;Authors_Primary&gt;Edwards,R.H.T.,&lt;/Authors_Primary&gt;&lt;Authors_Primary&gt;Harris,R.C.,&lt;/Authors_Primary&gt;&lt;Authors_Primary&gt;Hultman,E.,&lt;/Authors_Primary&gt;&lt;Authors_Primary&gt;Kaijser,L.,&lt;/Authors_Primary&gt;&lt;Authors_Primary&gt;Koh,D.,&lt;/Authors_Primary&gt;&lt;Authors_Primary&gt;Nordesjo,L-O&lt;/Authors_Primary&gt;&lt;Date_Primary&gt;1972&lt;/Date_Primary&gt;&lt;Keywords&gt;fatigue&lt;/Keywords&gt;&lt;Keywords&gt;metabolism&lt;/Keywords&gt;&lt;Keywords&gt;temperature&lt;/Keywords&gt;&lt;Reprint&gt;Not in File&lt;/Reprint&gt;&lt;Start_Page&gt;335&lt;/Start_Page&gt;&lt;End_Page&gt;352&lt;/End_Page&gt;&lt;Periodical&gt;J Physiol&lt;/Periodical&gt;&lt;Volume&gt;220&lt;/Volume&gt;&lt;ZZ_JournalFull&gt;&lt;f name="System"&gt;J Physiol&lt;/f&gt;&lt;/ZZ_JournalFull&gt;&lt;ZZ_WorkformID&gt;1&lt;/ZZ_WorkformID&gt;&lt;/MDL&gt;&lt;/Cite&gt;&lt;/Refman&gt;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(13)</w:t>
      </w:r>
      <w:r w:rsidR="0075638E" w:rsidRPr="0097613B">
        <w:rPr>
          <w:rFonts w:cs="Arial"/>
          <w:color w:val="000000" w:themeColor="text1"/>
        </w:rPr>
        <w:fldChar w:fldCharType="end"/>
      </w:r>
      <w:r w:rsidRPr="0097613B">
        <w:rPr>
          <w:rFonts w:cs="Arial"/>
          <w:color w:val="000000" w:themeColor="text1"/>
        </w:rPr>
        <w:t xml:space="preserve">, maximal sprint exercise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&lt;Refman&gt;&lt;Cite&gt;&lt;Author&gt;Gray&lt;/Author&gt;&lt;Year&gt;2006&lt;/Year&gt;&lt;RecNum&gt;457&lt;/RecNum&gt;&lt;IDText&gt;Skeletal muscle ATP turnover and muscle fiber conduction velocity are elevated at higher muscle temperatures during maximal power output development in humans.&lt;/IDText&gt;&lt;MDL Ref_Type="Journal"&gt;&lt;Ref_Type&gt;Journal&lt;/Ref_Type&gt;&lt;Ref_ID&gt;457&lt;/Ref_ID&gt;&lt;Title_Primary&gt;Skeletal muscle ATP turnover and muscle fiber conduction velocity are elevated at higher muscle temperatures during maximal power output development in humans.&lt;/Title_Primary&gt;&lt;Authors_Primary&gt;Gray,S.R.&lt;/Authors_Primary&gt;&lt;Authors_Primary&gt;De Vito,G.&lt;/Authors_Primary&gt;&lt;Authors_Primary&gt;Nimmo,M.A.&lt;/Authors_Primary&gt;&lt;Authors_Primary&gt;Farina,D.&lt;/Authors_Primary&gt;&lt;Authors_Primary&gt;Ferguson,R.A.&lt;/Authors_Primary&gt;&lt;Date_Primary&gt;2006&lt;/Date_Primary&gt;&lt;Keywords&gt;MHC&lt;/Keywords&gt;&lt;Keywords&gt;power&lt;/Keywords&gt;&lt;Keywords&gt;velocity&lt;/Keywords&gt;&lt;Keywords&gt;temperature&lt;/Keywords&gt;&lt;Reprint&gt;Not in File&lt;/Reprint&gt;&lt;Start_Page&gt;R376&lt;/Start_Page&gt;&lt;End_Page&gt;R382&lt;/End_Page&gt;&lt;Periodical&gt;Am J Physiol&lt;/Periodical&gt;&lt;Volume&gt;290&lt;/Volume&gt;&lt;Issue&gt;2&lt;/Issue&gt;&lt;ZZ_JournalFull&gt;&lt;f name="System"&gt;Am J Physiol&lt;/f&gt;&lt;/ZZ_JournalFull&gt;&lt;ZZ_WorkformID&gt;1&lt;/ZZ_WorkformID&gt;&lt;/MDL&gt;&lt;/Cite&gt;&lt;/Refman&gt;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(23)</w:t>
      </w:r>
      <w:r w:rsidR="0075638E" w:rsidRPr="0097613B">
        <w:rPr>
          <w:rFonts w:cs="Arial"/>
          <w:color w:val="000000" w:themeColor="text1"/>
        </w:rPr>
        <w:fldChar w:fldCharType="end"/>
      </w:r>
      <w:r w:rsidR="00074192" w:rsidRPr="0097613B">
        <w:rPr>
          <w:rFonts w:cs="Arial"/>
          <w:color w:val="000000" w:themeColor="text1"/>
        </w:rPr>
        <w:t xml:space="preserve"> </w:t>
      </w:r>
      <w:r w:rsidRPr="0097613B">
        <w:rPr>
          <w:rFonts w:cs="Arial"/>
          <w:color w:val="000000" w:themeColor="text1"/>
        </w:rPr>
        <w:t xml:space="preserve">and intense cycling exercise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&lt;Refman&gt;&lt;Cite&gt;&lt;Author&gt;Febbraio&lt;/Author&gt;&lt;Year&gt;1996&lt;/Year&gt;&lt;RecNum&gt;12&lt;/RecNum&gt;&lt;IDText&gt;Influence of elevated muscle temperature on metabolism during intense, dynamic exercise.&lt;/IDText&gt;&lt;MDL Ref_Type="Journal"&gt;&lt;Ref_Type&gt;Journal&lt;/Ref_Type&gt;&lt;Ref_ID&gt;12&lt;/Ref_ID&gt;&lt;Title_Primary&gt;Influence of elevated muscle temperature on metabolism during intense, dynamic exercise.&lt;/Title_Primary&gt;&lt;Authors_Primary&gt;Febbraio,M.A.&lt;/Authors_Primary&gt;&lt;Authors_Primary&gt;Carey,M.F.&lt;/Authors_Primary&gt;&lt;Authors_Primary&gt;Snow,R.J.,&lt;/Authors_Primary&gt;&lt;Authors_Primary&gt;Stathis,C.G.,&lt;/Authors_Primary&gt;&lt;Authors_Primary&gt;Hargreaves,M.&lt;/Authors_Primary&gt;&lt;Date_Primary&gt;1996&lt;/Date_Primary&gt;&lt;Keywords&gt;temperature&lt;/Keywords&gt;&lt;Keywords&gt;metabolism&lt;/Keywords&gt;&lt;Reprint&gt;Not in File&lt;/Reprint&gt;&lt;Start_Page&gt;1251&lt;/Start_Page&gt;&lt;End_Page&gt;1255&lt;/End_Page&gt;&lt;Periodical&gt;Am J Physiol&lt;/Periodical&gt;&lt;Volume&gt;271&lt;/Volume&gt;&lt;ZZ_JournalFull&gt;&lt;f name="System"&gt;Am J Physiol&lt;/f&gt;&lt;/ZZ_JournalFull&gt;&lt;ZZ_WorkformID&gt;1&lt;/ZZ_WorkformID&gt;&lt;/MDL&gt;&lt;/Cite&gt;&lt;/Refman&gt;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(16)</w:t>
      </w:r>
      <w:r w:rsidR="0075638E" w:rsidRPr="0097613B">
        <w:rPr>
          <w:rFonts w:cs="Arial"/>
          <w:color w:val="000000" w:themeColor="text1"/>
        </w:rPr>
        <w:fldChar w:fldCharType="end"/>
      </w:r>
      <w:r w:rsidRPr="0097613B">
        <w:rPr>
          <w:rFonts w:cs="Arial"/>
          <w:color w:val="000000" w:themeColor="text1"/>
        </w:rPr>
        <w:t>. The present investigation observed similar results</w:t>
      </w:r>
      <w:r w:rsidR="00B3203D" w:rsidRPr="0097613B">
        <w:rPr>
          <w:rFonts w:cs="Arial"/>
          <w:color w:val="000000" w:themeColor="text1"/>
        </w:rPr>
        <w:t>, although muscle glycogen levels in the current study were unaffected by temperature,</w:t>
      </w:r>
      <w:r w:rsidRPr="0097613B">
        <w:rPr>
          <w:rFonts w:cs="Arial"/>
          <w:color w:val="000000" w:themeColor="text1"/>
        </w:rPr>
        <w:t xml:space="preserve"> during the initial 2 min of exercise</w:t>
      </w:r>
      <w:r w:rsidR="007B5D92" w:rsidRPr="0097613B">
        <w:rPr>
          <w:rFonts w:cs="Arial"/>
          <w:color w:val="000000" w:themeColor="text1"/>
        </w:rPr>
        <w:t>,</w:t>
      </w:r>
      <w:r w:rsidRPr="0097613B">
        <w:rPr>
          <w:rFonts w:cs="Arial"/>
          <w:color w:val="000000" w:themeColor="text1"/>
        </w:rPr>
        <w:t xml:space="preserve"> h</w:t>
      </w:r>
      <w:r w:rsidR="007B5D92" w:rsidRPr="0097613B">
        <w:rPr>
          <w:rFonts w:cs="Arial"/>
          <w:color w:val="000000" w:themeColor="text1"/>
        </w:rPr>
        <w:t>owever when exercise continued</w:t>
      </w:r>
      <w:r w:rsidRPr="0097613B">
        <w:rPr>
          <w:rFonts w:cs="Arial"/>
          <w:color w:val="000000" w:themeColor="text1"/>
        </w:rPr>
        <w:t xml:space="preserve"> there were no differences in anaerobic ATP turnover between temperature conditions. This is a similar finding to that of Ferguson </w:t>
      </w:r>
      <w:r w:rsidRPr="0097613B">
        <w:rPr>
          <w:rFonts w:cs="Arial"/>
          <w:i/>
          <w:iCs/>
          <w:color w:val="000000" w:themeColor="text1"/>
        </w:rPr>
        <w:t>et al</w:t>
      </w:r>
      <w:r w:rsidRPr="0097613B">
        <w:rPr>
          <w:rFonts w:cs="Arial"/>
          <w:color w:val="000000" w:themeColor="text1"/>
        </w:rPr>
        <w:t xml:space="preserv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&lt;Refman&gt;&lt;Cite&gt;&lt;Author&gt;Ferguson&lt;/Author&gt;&lt;Year&gt;2006&lt;/Year&gt;&lt;RecNum&gt;524&lt;/RecNum&gt;&lt;IDText&gt;Effect of temperature on skeletal muscle energy turnover during dynamic knee-extensor exercise in humans&lt;/IDText&gt;&lt;MDL Ref_Type="Journal"&gt;&lt;Ref_Type&gt;Journal&lt;/Ref_Type&gt;&lt;Ref_ID&gt;524&lt;/Ref_ID&gt;&lt;Title_Primary&gt;Effect of temperature on skeletal muscle energy turnover during dynamic knee-extensor exercise in humans&lt;/Title_Primary&gt;&lt;Authors_Primary&gt;Ferguson,R.A.&lt;/Authors_Primary&gt;&lt;Authors_Primary&gt;Krustrup,P.&lt;/Authors_Primary&gt;&lt;Authors_Primary&gt;Kjaer,M.&lt;/Authors_Primary&gt;&lt;Authors_Primary&gt;Mohr,M.&lt;/Authors_Primary&gt;&lt;Authors_Primary&gt;Ball,D.&lt;/Authors_Primary&gt;&lt;Authors_Primary&gt;Bangsbo,J.&lt;/Authors_Primary&gt;&lt;Date_Primary&gt;2006/7&lt;/Date_Primary&gt;&lt;Keywords&gt;anaerobic&lt;/Keywords&gt;&lt;Keywords&gt;ATP&lt;/Keywords&gt;&lt;Keywords&gt;biopsy&lt;/Keywords&gt;&lt;Keywords&gt;blood&lt;/Keywords&gt;&lt;Keywords&gt;blood flow&lt;/Keywords&gt;&lt;Keywords&gt;energy&lt;/Keywords&gt;&lt;Keywords&gt;Exercise&lt;/Keywords&gt;&lt;Keywords&gt;Humans&lt;/Keywords&gt;&lt;Keywords&gt;knee extensor&lt;/Keywords&gt;&lt;Keywords&gt;lactate&lt;/Keywords&gt;&lt;Keywords&gt;Male&lt;/Keywords&gt;&lt;Keywords&gt;Oxygen&lt;/Keywords&gt;&lt;Keywords&gt;PCr&lt;/Keywords&gt;&lt;Keywords&gt;Phosphocreatine&lt;/Keywords&gt;&lt;Keywords&gt;temperature&lt;/Keywords&gt;&lt;Reprint&gt;Not in File&lt;/Reprint&gt;&lt;Start_Page&gt;47&lt;/Start_Page&gt;&lt;End_Page&gt;52&lt;/End_Page&gt;&lt;Periodical&gt;J Appl Physiol&lt;/Periodical&gt;&lt;Volume&gt;101&lt;/Volume&gt;&lt;Issue&gt;1&lt;/Issue&gt;&lt;Address&gt;Copenhagen Muscle Research Centre, Institute of Exercise and Sport Sciences, August Krogh Institute, University of Copenhagen, Denmark. richard.ferguson@strath.ac.uk&lt;/Address&gt;&lt;Web_URL&gt;PM:16514001&lt;/Web_URL&gt;&lt;ZZ_JournalFull&gt;&lt;f name="System"&gt;J Appl Physiol&lt;/f&gt;&lt;/ZZ_JournalFull&gt;&lt;ZZ_WorkformID&gt;1&lt;/ZZ_WorkformID&gt;&lt;/MDL&gt;&lt;/Cite&gt;&lt;/Refman&gt;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(19)</w:t>
      </w:r>
      <w:r w:rsidR="0075638E" w:rsidRPr="0097613B">
        <w:rPr>
          <w:rFonts w:cs="Arial"/>
          <w:color w:val="000000" w:themeColor="text1"/>
        </w:rPr>
        <w:fldChar w:fldCharType="end"/>
      </w:r>
      <w:r w:rsidRPr="0097613B">
        <w:rPr>
          <w:rFonts w:cs="Arial"/>
          <w:color w:val="000000" w:themeColor="text1"/>
        </w:rPr>
        <w:t xml:space="preserve"> who did not observe an effect of passively increasing muscle temperature on energy turnover during 10 min of knee extensor exercise</w:t>
      </w:r>
      <w:r w:rsidR="007B5D92" w:rsidRPr="0097613B">
        <w:rPr>
          <w:rFonts w:cs="Arial"/>
          <w:color w:val="000000" w:themeColor="text1"/>
        </w:rPr>
        <w:t>.</w:t>
      </w:r>
      <w:r w:rsidRPr="0097613B">
        <w:rPr>
          <w:rFonts w:cs="Arial"/>
          <w:color w:val="000000" w:themeColor="text1"/>
        </w:rPr>
        <w:t xml:space="preserve"> </w:t>
      </w:r>
      <w:r w:rsidR="007B5D92" w:rsidRPr="0097613B">
        <w:rPr>
          <w:rFonts w:cs="Arial"/>
          <w:color w:val="000000" w:themeColor="text1"/>
        </w:rPr>
        <w:t>It is worth pointing out that i</w:t>
      </w:r>
      <w:r w:rsidRPr="0097613B">
        <w:rPr>
          <w:rFonts w:cs="Arial"/>
          <w:color w:val="000000" w:themeColor="text1"/>
        </w:rPr>
        <w:t xml:space="preserve">n that study muscle biopsies were only obtained at the end of exercise, potentially missing any temperature induced changes present in the initial few minutes of exercise. </w:t>
      </w:r>
    </w:p>
    <w:p w:rsidR="005B6BC8" w:rsidRPr="0097613B" w:rsidRDefault="00E51CF3" w:rsidP="005B6BC8">
      <w:pPr>
        <w:pStyle w:val="PlainText"/>
        <w:spacing w:line="480" w:lineRule="auto"/>
        <w:jc w:val="both"/>
        <w:rPr>
          <w:rFonts w:cs="Arial"/>
          <w:color w:val="000000" w:themeColor="text1"/>
        </w:rPr>
      </w:pPr>
      <w:r w:rsidRPr="0097613B">
        <w:rPr>
          <w:rFonts w:ascii="Arial" w:hAnsi="Arial" w:cs="Arial"/>
          <w:color w:val="000000" w:themeColor="text1"/>
          <w:sz w:val="24"/>
          <w:szCs w:val="24"/>
        </w:rPr>
        <w:t>The reason for the greater anaerobic ATP turnover observed at higher T</w:t>
      </w:r>
      <w:r w:rsidRPr="0097613B">
        <w:rPr>
          <w:rFonts w:ascii="Arial" w:hAnsi="Arial" w:cs="Arial"/>
          <w:color w:val="000000" w:themeColor="text1"/>
          <w:sz w:val="24"/>
          <w:szCs w:val="24"/>
          <w:vertAlign w:val="subscript"/>
        </w:rPr>
        <w:t>m</w:t>
      </w:r>
      <w:r w:rsidRPr="0097613B">
        <w:rPr>
          <w:rFonts w:ascii="Arial" w:hAnsi="Arial" w:cs="Arial"/>
          <w:color w:val="000000" w:themeColor="text1"/>
          <w:sz w:val="24"/>
          <w:szCs w:val="24"/>
        </w:rPr>
        <w:t xml:space="preserve"> is likely to be due to a greater cross-bridge cycling between </w:t>
      </w:r>
      <w:proofErr w:type="spellStart"/>
      <w:r w:rsidRPr="0097613B">
        <w:rPr>
          <w:rFonts w:ascii="Arial" w:hAnsi="Arial" w:cs="Arial"/>
          <w:color w:val="000000" w:themeColor="text1"/>
          <w:sz w:val="24"/>
          <w:szCs w:val="24"/>
        </w:rPr>
        <w:t>actin</w:t>
      </w:r>
      <w:proofErr w:type="spellEnd"/>
      <w:r w:rsidRPr="0097613B">
        <w:rPr>
          <w:rFonts w:ascii="Arial" w:hAnsi="Arial" w:cs="Arial"/>
          <w:color w:val="000000" w:themeColor="text1"/>
          <w:sz w:val="24"/>
          <w:szCs w:val="24"/>
        </w:rPr>
        <w:t xml:space="preserve"> and myosin. </w:t>
      </w:r>
      <w:r w:rsidRPr="0097613B">
        <w:rPr>
          <w:rFonts w:ascii="Arial" w:hAnsi="Arial" w:cs="Arial"/>
          <w:color w:val="000000" w:themeColor="text1"/>
          <w:sz w:val="24"/>
          <w:szCs w:val="24"/>
          <w:lang w:val="sv-SE"/>
        </w:rPr>
        <w:t xml:space="preserve">Indeed, Karatzaferi </w:t>
      </w:r>
      <w:r w:rsidRPr="0097613B">
        <w:rPr>
          <w:rFonts w:ascii="Arial" w:hAnsi="Arial" w:cs="Arial"/>
          <w:i/>
          <w:iCs/>
          <w:color w:val="000000" w:themeColor="text1"/>
          <w:sz w:val="24"/>
          <w:szCs w:val="24"/>
          <w:lang w:val="sv-SE"/>
        </w:rPr>
        <w:t>et al</w:t>
      </w:r>
      <w:r w:rsidRPr="0097613B">
        <w:rPr>
          <w:rFonts w:ascii="Arial" w:hAnsi="Arial" w:cs="Arial"/>
          <w:color w:val="000000" w:themeColor="text1"/>
          <w:sz w:val="24"/>
          <w:szCs w:val="24"/>
          <w:lang w:val="sv-SE"/>
        </w:rPr>
        <w:t xml:space="preserve">. </w:t>
      </w:r>
      <w:r w:rsidR="0075638E" w:rsidRPr="0097613B">
        <w:rPr>
          <w:rFonts w:ascii="Arial" w:hAnsi="Arial" w:cs="Arial"/>
          <w:color w:val="000000" w:themeColor="text1"/>
          <w:sz w:val="24"/>
          <w:szCs w:val="24"/>
        </w:rPr>
        <w:fldChar w:fldCharType="begin"/>
      </w:r>
      <w:r w:rsidR="004628F8" w:rsidRPr="0097613B">
        <w:rPr>
          <w:rFonts w:ascii="Arial" w:hAnsi="Arial" w:cs="Arial"/>
          <w:color w:val="000000" w:themeColor="text1"/>
          <w:sz w:val="24"/>
          <w:szCs w:val="24"/>
        </w:rPr>
        <w:instrText xml:space="preserve"> ADDIN REFMGR.CITE &lt;Refman&gt;&lt;Cite&gt;&lt;Author&gt;Karatzaferi&lt;/Author&gt;&lt;Year&gt;2004&lt;/Year&gt;&lt;RecNum&gt;578&lt;/RecNum&gt;&lt;IDText&gt;The Force Exerted by a Muscle Cross-Bridge Depends Directly on the Strength of the Actomyosin Bond&lt;/IDText&gt;&lt;MDL Ref_Type="Journal"&gt;&lt;Ref_Type&gt;Journal&lt;/Ref_Type&gt;&lt;Ref_ID&gt;578&lt;/Ref_ID&gt;&lt;Title_Primary&gt;The Force Exerted by a Muscle Cross-Bridge Depends Directly on the Strength of the Actomyosin Bond&lt;/Title_Primary&gt;&lt;Authors_Primary&gt;Karatzaferi,Christina&lt;/Authors_Primary&gt;&lt;Authors_Primary&gt;Chinn,Marc K.&lt;/Authors_Primary&gt;&lt;Authors_Primary&gt;Cooke,Roger&lt;/Authors_Primary&gt;&lt;Date_Primary&gt;2004/10&lt;/Date_Primary&gt;&lt;Keywords&gt;Actomyosin&lt;/Keywords&gt;&lt;Keywords&gt;ATP&lt;/Keywords&gt;&lt;Keywords&gt;Cross-bridge&lt;/Keywords&gt;&lt;Keywords&gt;energy&lt;/Keywords&gt;&lt;Keywords&gt;force&lt;/Keywords&gt;&lt;Keywords&gt;Muscle Fibers&lt;/Keywords&gt;&lt;Keywords&gt;temperature&lt;/Keywords&gt;&lt;Reprint&gt;Not in File&lt;/Reprint&gt;&lt;Start_Page&gt;2532&lt;/Start_Page&gt;&lt;End_Page&gt;2544&lt;/End_Page&gt;&lt;Periodical&gt;Biophysical Journal&lt;/Periodical&gt;&lt;Volume&gt;87&lt;/Volume&gt;&lt;Issue&gt;4&lt;/Issue&gt;&lt;ISSN_ISBN&gt;0006-3495&lt;/ISSN_ISBN&gt;&lt;Web_URL&gt;http://www.sciencedirect.com/science/article/B94RW-4V1DH4F-18/2/c65fe67889d010450e0bd35884741d43&lt;/Web_URL&gt;&lt;ZZ_JournalFull&gt;&lt;f name="System"&gt;Biophysical Journal&lt;/f&gt;&lt;/ZZ_JournalFull&gt;&lt;ZZ_WorkformID&gt;1&lt;/ZZ_WorkformID&gt;&lt;/MDL&gt;&lt;/Cite&gt;&lt;/Refman&gt;</w:instrText>
      </w:r>
      <w:r w:rsidR="0075638E" w:rsidRPr="0097613B">
        <w:rPr>
          <w:rFonts w:ascii="Arial" w:hAnsi="Arial" w:cs="Arial"/>
          <w:color w:val="000000" w:themeColor="text1"/>
          <w:sz w:val="24"/>
          <w:szCs w:val="24"/>
        </w:rPr>
        <w:fldChar w:fldCharType="separate"/>
      </w:r>
      <w:r w:rsidR="005B6BC8" w:rsidRPr="0097613B">
        <w:rPr>
          <w:rFonts w:ascii="Arial" w:hAnsi="Arial" w:cs="Arial"/>
          <w:color w:val="000000" w:themeColor="text1"/>
          <w:sz w:val="24"/>
          <w:szCs w:val="24"/>
        </w:rPr>
        <w:t>(29)</w:t>
      </w:r>
      <w:r w:rsidR="0075638E" w:rsidRPr="0097613B">
        <w:rPr>
          <w:rFonts w:ascii="Arial" w:hAnsi="Arial" w:cs="Arial"/>
          <w:color w:val="000000" w:themeColor="text1"/>
          <w:sz w:val="24"/>
          <w:szCs w:val="24"/>
        </w:rPr>
        <w:fldChar w:fldCharType="end"/>
      </w:r>
      <w:r w:rsidRPr="0097613B">
        <w:rPr>
          <w:rFonts w:ascii="Arial" w:hAnsi="Arial" w:cs="Arial"/>
          <w:color w:val="000000" w:themeColor="text1"/>
          <w:sz w:val="24"/>
          <w:szCs w:val="24"/>
        </w:rPr>
        <w:t xml:space="preserve"> have clearly demonstrated the temperature dependency of cross-bridge cycling in relation to the force produced during the power stroke of the cycle. This itself is likely to be the result of an</w:t>
      </w:r>
      <w:r w:rsidR="007B5D92" w:rsidRPr="0097613B">
        <w:rPr>
          <w:rFonts w:ascii="Arial" w:hAnsi="Arial" w:cs="Arial"/>
          <w:color w:val="000000" w:themeColor="text1"/>
          <w:sz w:val="24"/>
          <w:szCs w:val="24"/>
        </w:rPr>
        <w:t xml:space="preserve"> </w:t>
      </w:r>
      <w:r w:rsidRPr="0097613B">
        <w:rPr>
          <w:rFonts w:ascii="Arial" w:hAnsi="Arial" w:cs="Arial"/>
          <w:color w:val="000000" w:themeColor="text1"/>
          <w:sz w:val="24"/>
          <w:szCs w:val="24"/>
        </w:rPr>
        <w:t xml:space="preserve">effect of the increase in temperature on </w:t>
      </w:r>
      <w:proofErr w:type="spellStart"/>
      <w:r w:rsidRPr="0097613B">
        <w:rPr>
          <w:rFonts w:ascii="Arial" w:hAnsi="Arial" w:cs="Arial"/>
          <w:color w:val="000000" w:themeColor="text1"/>
          <w:sz w:val="24"/>
          <w:szCs w:val="24"/>
        </w:rPr>
        <w:t>mATPase</w:t>
      </w:r>
      <w:proofErr w:type="spellEnd"/>
      <w:r w:rsidRPr="0097613B">
        <w:rPr>
          <w:rFonts w:ascii="Arial" w:hAnsi="Arial" w:cs="Arial"/>
          <w:color w:val="000000" w:themeColor="text1"/>
          <w:sz w:val="24"/>
          <w:szCs w:val="24"/>
        </w:rPr>
        <w:t xml:space="preserve"> activity </w:t>
      </w:r>
      <w:r w:rsidR="0075638E" w:rsidRPr="0097613B">
        <w:rPr>
          <w:rFonts w:ascii="Arial" w:hAnsi="Arial" w:cs="Arial"/>
          <w:color w:val="000000" w:themeColor="text1"/>
          <w:sz w:val="24"/>
          <w:szCs w:val="24"/>
        </w:rPr>
        <w:fldChar w:fldCharType="begin"/>
      </w:r>
      <w:r w:rsidR="004628F8" w:rsidRPr="0097613B">
        <w:rPr>
          <w:rFonts w:ascii="Arial" w:hAnsi="Arial" w:cs="Arial"/>
          <w:color w:val="000000" w:themeColor="text1"/>
          <w:sz w:val="24"/>
          <w:szCs w:val="24"/>
        </w:rPr>
        <w:instrText xml:space="preserve"> ADDIN REFMGR.CITE &lt;Refman&gt;&lt;Cite&gt;&lt;Author&gt;Steinen&lt;/Author&gt;&lt;Year&gt;1996&lt;/Year&gt;&lt;RecNum&gt;98&lt;/RecNum&gt;&lt;IDText&gt;Myofibrillar ATPase activity in skinned human skeletal muscle fibres: fibre types and temperature dependence&lt;/IDText&gt;&lt;MDL Ref_Type="Journal"&gt;&lt;Ref_Type&gt;Journal&lt;/Ref_Type&gt;&lt;Ref_ID&gt;98&lt;/Ref_ID&gt;&lt;Title_Primary&gt;Myofibrillar ATPase activity in skinned human skeletal muscle fibres: fibre types and temperature dependence&lt;/Title_Primary&gt;&lt;Authors_Primary&gt;Steinen,G.J.M.&lt;/Authors_Primary&gt;&lt;Authors_Primary&gt;Kiers,J.L.,&lt;/Authors_Primary&gt;&lt;Authors_Primary&gt;Bottinelli,R.,&lt;/Authors_Primary&gt;&lt;Authors_Primary&gt;Reggiani,C.&lt;/Authors_Primary&gt;&lt;Date_Primary&gt;1996&lt;/Date_Primary&gt;&lt;Keywords&gt;fibre type&lt;/Keywords&gt;&lt;Keywords&gt;temperature&lt;/Keywords&gt;&lt;Keywords&gt;ATPase&lt;/Keywords&gt;&lt;Reprint&gt;Not in File&lt;/Reprint&gt;&lt;Start_Page&gt;299&lt;/Start_Page&gt;&lt;End_Page&gt;307&lt;/End_Page&gt;&lt;Periodical&gt;J Physiol&lt;/Periodical&gt;&lt;Volume&gt;493&lt;/Volume&gt;&lt;Issue&gt;2&lt;/Issue&gt;&lt;ZZ_JournalFull&gt;&lt;f name="System"&gt;J Physiol&lt;/f&gt;&lt;/ZZ_JournalFull&gt;&lt;ZZ_WorkformID&gt;1&lt;/ZZ_WorkformID&gt;&lt;/MDL&gt;&lt;/Cite&gt;&lt;Cite&gt;&lt;Author&gt;He&lt;/Author&gt;&lt;Year&gt;2000&lt;/Year&gt;&lt;RecNum&gt;4&lt;/RecNum&gt;&lt;IDText&gt;ATP consumption and efficiency of human single muscle fibres with different myosin isoform composition&lt;/IDText&gt;&lt;MDL Ref_Type="Journal"&gt;&lt;Ref_Type&gt;Journal&lt;/Ref_Type&gt;&lt;Ref_ID&gt;4&lt;/Ref_ID&gt;&lt;Title_Primary&gt;ATP consumption and efficiency of human single muscle fibres with different myosin isoform composition&lt;/Title_Primary&gt;&lt;Authors_Primary&gt;He,Z.-H.&lt;/Authors_Primary&gt;&lt;Authors_Primary&gt;Bottinelli,R.,&lt;/Authors_Primary&gt;&lt;Authors_Primary&gt;Pellegrino,M.A.,&lt;/Authors_Primary&gt;&lt;Authors_Primary&gt;Ferenczi,M.A.,&lt;/Authors_Primary&gt;&lt;Authors_Primary&gt;Reggiani,C.&lt;/Authors_Primary&gt;&lt;Date_Primary&gt;2000&lt;/Date_Primary&gt;&lt;Keywords&gt;efficiency&lt;/Keywords&gt;&lt;Keywords&gt;fibre type&lt;/Keywords&gt;&lt;Keywords&gt;temperature&lt;/Keywords&gt;&lt;Reprint&gt;Not in File&lt;/Reprint&gt;&lt;Start_Page&gt;945&lt;/Start_Page&gt;&lt;End_Page&gt;961&lt;/End_Page&gt;&lt;Periodical&gt;Biophysical Journal&lt;/Periodical&gt;&lt;Volume&gt;79&lt;/Volume&gt;&lt;ZZ_JournalFull&gt;&lt;f name="System"&gt;Biophysical Journal&lt;/f&gt;&lt;/ZZ_JournalFull&gt;&lt;ZZ_WorkformID&gt;1&lt;/ZZ_WorkformID&gt;&lt;/MDL&gt;&lt;/Cite&gt;&lt;/Refman&gt;</w:instrText>
      </w:r>
      <w:r w:rsidR="0075638E" w:rsidRPr="0097613B">
        <w:rPr>
          <w:rFonts w:ascii="Arial" w:hAnsi="Arial" w:cs="Arial"/>
          <w:color w:val="000000" w:themeColor="text1"/>
          <w:sz w:val="24"/>
          <w:szCs w:val="24"/>
        </w:rPr>
        <w:fldChar w:fldCharType="separate"/>
      </w:r>
      <w:r w:rsidR="004628F8" w:rsidRPr="0097613B">
        <w:rPr>
          <w:rFonts w:ascii="Arial" w:hAnsi="Arial" w:cs="Arial"/>
          <w:color w:val="000000" w:themeColor="text1"/>
          <w:sz w:val="24"/>
          <w:szCs w:val="24"/>
        </w:rPr>
        <w:t>(27; 43)</w:t>
      </w:r>
      <w:r w:rsidR="0075638E" w:rsidRPr="0097613B">
        <w:rPr>
          <w:rFonts w:ascii="Arial" w:hAnsi="Arial" w:cs="Arial"/>
          <w:color w:val="000000" w:themeColor="text1"/>
          <w:sz w:val="24"/>
          <w:szCs w:val="24"/>
        </w:rPr>
        <w:fldChar w:fldCharType="end"/>
      </w:r>
      <w:r w:rsidRPr="0097613B">
        <w:rPr>
          <w:rFonts w:ascii="Arial" w:hAnsi="Arial" w:cs="Arial"/>
          <w:color w:val="000000" w:themeColor="text1"/>
          <w:sz w:val="24"/>
          <w:szCs w:val="24"/>
        </w:rPr>
        <w:t xml:space="preserve"> as well as several other enzymes involved in ATP </w:t>
      </w:r>
      <w:r w:rsidRPr="0097613B">
        <w:rPr>
          <w:rFonts w:ascii="Arial" w:hAnsi="Arial" w:cs="Arial"/>
          <w:color w:val="000000" w:themeColor="text1"/>
          <w:sz w:val="24"/>
          <w:szCs w:val="24"/>
        </w:rPr>
        <w:lastRenderedPageBreak/>
        <w:t xml:space="preserve">turnover. For example, creatine kinase is known to have an optimum temperature of around 42 °C </w:t>
      </w:r>
      <w:r w:rsidR="0075638E" w:rsidRPr="0097613B">
        <w:rPr>
          <w:rFonts w:ascii="Arial" w:hAnsi="Arial" w:cs="Arial"/>
          <w:color w:val="000000" w:themeColor="text1"/>
          <w:sz w:val="24"/>
          <w:szCs w:val="24"/>
        </w:rPr>
        <w:fldChar w:fldCharType="begin"/>
      </w:r>
      <w:r w:rsidR="004628F8" w:rsidRPr="0097613B">
        <w:rPr>
          <w:rFonts w:ascii="Arial" w:hAnsi="Arial" w:cs="Arial"/>
          <w:color w:val="000000" w:themeColor="text1"/>
          <w:sz w:val="24"/>
          <w:szCs w:val="24"/>
        </w:rPr>
        <w:instrText xml:space="preserve"> ADDIN REFMGR.CITE &lt;Refman&gt;&lt;Cite&gt;&lt;Author&gt;Wyss&lt;/Author&gt;&lt;Year&gt;1990&lt;/Year&gt;&lt;RecNum&gt;514&lt;/RecNum&gt;&lt;IDText&gt;Mitochondrial creatine kinase from chicken brain. Purification, biophysical characterization, and generation of heterodimeric and heterooctameric molecules with subunits of other creatine kinase isoenzymes&lt;/IDText&gt;&lt;MDL Ref_Type="Journal"&gt;&lt;Ref_Type&gt;Journal&lt;/Ref_Type&gt;&lt;Ref_ID&gt;514&lt;/Ref_ID&gt;&lt;Title_Primary&gt;Mitochondrial creatine kinase from chicken brain. Purification, biophysical characterization, and generation of heterodimeric and heterooctameric molecules with subunits of other creatine kinase isoenzymes&lt;/Title_Primary&gt;&lt;Authors_Primary&gt;Wyss,M.&lt;/Authors_Primary&gt;&lt;Authors_Primary&gt;Schlegel,J.&lt;/Authors_Primary&gt;&lt;Authors_Primary&gt;James,P.&lt;/Authors_Primary&gt;&lt;Authors_Primary&gt;Eppenberger,H.M.&lt;/Authors_Primary&gt;&lt;Authors_Primary&gt;Wallimann,T.&lt;/Authors_Primary&gt;&lt;Date_Primary&gt;1990/9/15&lt;/Date_Primary&gt;&lt;Keywords&gt;Amino Acid Sequence&lt;/Keywords&gt;&lt;Keywords&gt;Animals&lt;/Keywords&gt;&lt;Keywords&gt;Brain&lt;/Keywords&gt;&lt;Keywords&gt;Chickens&lt;/Keywords&gt;&lt;Keywords&gt;Chromatography,Affinity&lt;/Keywords&gt;&lt;Keywords&gt;Chromatography,Ion Exchange&lt;/Keywords&gt;&lt;Keywords&gt;Comparative Study&lt;/Keywords&gt;&lt;Keywords&gt;Creatine Kinase&lt;/Keywords&gt;&lt;Keywords&gt;enzymology&lt;/Keywords&gt;&lt;Keywords&gt;genetics&lt;/Keywords&gt;&lt;Keywords&gt;Humans&lt;/Keywords&gt;&lt;Keywords&gt;Isoenzymes&lt;/Keywords&gt;&lt;Keywords&gt;isolation &amp;amp; purification&lt;/Keywords&gt;&lt;Keywords&gt;Kinetics&lt;/Keywords&gt;&lt;Keywords&gt;Macromolecular Substances&lt;/Keywords&gt;&lt;Keywords&gt;metabolism&lt;/Keywords&gt;&lt;Keywords&gt;mitochondria&lt;/Keywords&gt;&lt;Keywords&gt;Molecular Sequence Data&lt;/Keywords&gt;&lt;Keywords&gt;Molecular Weight&lt;/Keywords&gt;&lt;Keywords&gt;Sequence Homology,Nucleic Acid&lt;/Keywords&gt;&lt;Reprint&gt;Not in File&lt;/Reprint&gt;&lt;Start_Page&gt;15900&lt;/Start_Page&gt;&lt;End_Page&gt;15908&lt;/End_Page&gt;&lt;Periodical&gt;J Biol Chem&lt;/Periodical&gt;&lt;Volume&gt;265&lt;/Volume&gt;&lt;Issue&gt;26&lt;/Issue&gt;&lt;Address&gt;Institute of Cell Biology, ETH Honggerberg, Zurich, Switzerland&lt;/Address&gt;&lt;Web_URL&gt;PM:2394753&lt;/Web_URL&gt;&lt;ZZ_JournalFull&gt;&lt;f name="System"&gt;J Biol Chem&lt;/f&gt;&lt;/ZZ_JournalFull&gt;&lt;ZZ_WorkformID&gt;1&lt;/ZZ_WorkformID&gt;&lt;/MDL&gt;&lt;/Cite&gt;&lt;/Refman&gt;</w:instrText>
      </w:r>
      <w:r w:rsidR="0075638E" w:rsidRPr="0097613B">
        <w:rPr>
          <w:rFonts w:ascii="Arial" w:hAnsi="Arial" w:cs="Arial"/>
          <w:color w:val="000000" w:themeColor="text1"/>
          <w:sz w:val="24"/>
          <w:szCs w:val="24"/>
        </w:rPr>
        <w:fldChar w:fldCharType="separate"/>
      </w:r>
      <w:r w:rsidR="004628F8" w:rsidRPr="0097613B">
        <w:rPr>
          <w:rFonts w:ascii="Arial" w:hAnsi="Arial" w:cs="Arial"/>
          <w:color w:val="000000" w:themeColor="text1"/>
          <w:sz w:val="24"/>
          <w:szCs w:val="24"/>
        </w:rPr>
        <w:t>(45)</w:t>
      </w:r>
      <w:r w:rsidR="0075638E" w:rsidRPr="0097613B">
        <w:rPr>
          <w:rFonts w:ascii="Arial" w:hAnsi="Arial" w:cs="Arial"/>
          <w:color w:val="000000" w:themeColor="text1"/>
          <w:sz w:val="24"/>
          <w:szCs w:val="24"/>
        </w:rPr>
        <w:fldChar w:fldCharType="end"/>
      </w:r>
      <w:r w:rsidR="00074192" w:rsidRPr="0097613B">
        <w:rPr>
          <w:rFonts w:ascii="Arial" w:hAnsi="Arial" w:cs="Arial"/>
          <w:color w:val="000000" w:themeColor="text1"/>
          <w:sz w:val="24"/>
          <w:szCs w:val="24"/>
        </w:rPr>
        <w:t xml:space="preserve"> </w:t>
      </w:r>
      <w:r w:rsidRPr="0097613B">
        <w:rPr>
          <w:rFonts w:ascii="Arial" w:hAnsi="Arial" w:cs="Arial"/>
          <w:color w:val="000000" w:themeColor="text1"/>
          <w:sz w:val="24"/>
          <w:szCs w:val="24"/>
        </w:rPr>
        <w:t xml:space="preserve">and its activity is, therefore, likely to be enhanced after heating. </w:t>
      </w:r>
      <w:r w:rsidR="005B6BC8" w:rsidRPr="0097613B">
        <w:rPr>
          <w:rFonts w:ascii="Arial" w:hAnsi="Arial" w:cs="Arial"/>
          <w:color w:val="000000" w:themeColor="text1"/>
          <w:sz w:val="24"/>
          <w:szCs w:val="24"/>
        </w:rPr>
        <w:t xml:space="preserve">The finding of a similar glycogen breakdown when comparing N and ET was a surprising result. An increase in lactate accumulation with heating has been demonstrated in previous studies </w:t>
      </w:r>
      <w:r w:rsidR="0075638E" w:rsidRPr="0097613B">
        <w:rPr>
          <w:rFonts w:ascii="Arial" w:hAnsi="Arial" w:cs="Arial"/>
          <w:color w:val="000000" w:themeColor="text1"/>
          <w:sz w:val="24"/>
          <w:szCs w:val="24"/>
        </w:rPr>
        <w:fldChar w:fldCharType="begin"/>
      </w:r>
      <w:r w:rsidR="004628F8" w:rsidRPr="0097613B">
        <w:rPr>
          <w:rFonts w:ascii="Arial" w:hAnsi="Arial" w:cs="Arial"/>
          <w:color w:val="000000" w:themeColor="text1"/>
          <w:sz w:val="24"/>
          <w:szCs w:val="24"/>
        </w:rPr>
        <w:instrText xml:space="preserve"> ADDIN REFMGR.CITE &lt;Refman&gt;&lt;Cite&gt;&lt;Author&gt;Edwards&lt;/Author&gt;&lt;Year&gt;1972&lt;/Year&gt;&lt;RecNum&gt;90&lt;/RecNum&gt;&lt;IDText&gt;Effect of temperature on muscle energy metabolism and endurance during successive isometric contractions, sustained to fatigue, of the quadriceps muscle in man&lt;/IDText&gt;&lt;MDL Ref_Type="Journal"&gt;&lt;Ref_Type&gt;Journal&lt;/Ref_Type&gt;&lt;Ref_ID&gt;90&lt;/Ref_ID&gt;&lt;Title_Primary&gt;Effect of temperature on muscle energy metabolism and endurance during successive isometric contractions, sustained to fatigue, of the quadriceps muscle in man&lt;/Title_Primary&gt;&lt;Authors_Primary&gt;Edwards,R.H.T.,&lt;/Authors_Primary&gt;&lt;Authors_Primary&gt;Harris,R.C.,&lt;/Authors_Primary&gt;&lt;Authors_Primary&gt;Hultman,E.,&lt;/Authors_Primary&gt;&lt;Authors_Primary&gt;Kaijser,L.,&lt;/Authors_Primary&gt;&lt;Authors_Primary&gt;Koh,D.,&lt;/Authors_Primary&gt;&lt;Authors_Primary&gt;Nordesjo,L-O&lt;/Authors_Primary&gt;&lt;Date_Primary&gt;1972&lt;/Date_Primary&gt;&lt;Keywords&gt;fatigue&lt;/Keywords&gt;&lt;Keywords&gt;metabolism&lt;/Keywords&gt;&lt;Keywords&gt;temperature&lt;/Keywords&gt;&lt;Reprint&gt;Not in File&lt;/Reprint&gt;&lt;Start_Page&gt;335&lt;/Start_Page&gt;&lt;End_Page&gt;352&lt;/End_Page&gt;&lt;Periodical&gt;J Physiol&lt;/Periodical&gt;&lt;Volume&gt;220&lt;/Volume&gt;&lt;ZZ_JournalFull&gt;&lt;f name="System"&gt;J Physiol&lt;/f&gt;&lt;/ZZ_JournalFull&gt;&lt;ZZ_WorkformID&gt;1&lt;/ZZ_WorkformID&gt;&lt;/MDL&gt;&lt;/Cite&gt;&lt;Cite&gt;&lt;Author&gt;Febbraio&lt;/Author&gt;&lt;Year&gt;1996&lt;/Year&gt;&lt;RecNum&gt;12&lt;/RecNum&gt;&lt;IDText&gt;Influence of elevated muscle temperature on metabolism during intense, dynamic exercise.&lt;/IDText&gt;&lt;MDL Ref_Type="Journal"&gt;&lt;Ref_Type&gt;Journal&lt;/Ref_Type&gt;&lt;Ref_ID&gt;12&lt;/Ref_ID&gt;&lt;Title_Primary&gt;Influence of elevated muscle temperature on metabolism during intense, dynamic exercise.&lt;/Title_Primary&gt;&lt;Authors_Primary&gt;Febbraio,M.A.&lt;/Authors_Primary&gt;&lt;Authors_Primary&gt;Carey,M.F.&lt;/Authors_Primary&gt;&lt;Authors_Primary&gt;Snow,R.J.,&lt;/Authors_Primary&gt;&lt;Authors_Primary&gt;Stathis,C.G.,&lt;/Authors_Primary&gt;&lt;Authors_Primary&gt;Hargreaves,M.&lt;/Authors_Primary&gt;&lt;Date_Primary&gt;1996&lt;/Date_Primary&gt;&lt;Keywords&gt;temperature&lt;/Keywords&gt;&lt;Keywords&gt;metabolism&lt;/Keywords&gt;&lt;Reprint&gt;Not in File&lt;/Reprint&gt;&lt;Start_Page&gt;1251&lt;/Start_Page&gt;&lt;End_Page&gt;1255&lt;/End_Page&gt;&lt;Periodical&gt;Am J Physiol&lt;/Periodical&gt;&lt;Volume&gt;271&lt;/Volume&gt;&lt;ZZ_JournalFull&gt;&lt;f name="System"&gt;Am J Physiol&lt;/f&gt;&lt;/ZZ_JournalFull&gt;&lt;ZZ_WorkformID&gt;1&lt;/ZZ_WorkformID&gt;&lt;/MDL&gt;&lt;/Cite&gt;&lt;/Refman&gt;</w:instrText>
      </w:r>
      <w:r w:rsidR="0075638E" w:rsidRPr="0097613B">
        <w:rPr>
          <w:rFonts w:ascii="Arial" w:hAnsi="Arial" w:cs="Arial"/>
          <w:color w:val="000000" w:themeColor="text1"/>
          <w:sz w:val="24"/>
          <w:szCs w:val="24"/>
        </w:rPr>
        <w:fldChar w:fldCharType="separate"/>
      </w:r>
      <w:r w:rsidR="005B6BC8" w:rsidRPr="0097613B">
        <w:rPr>
          <w:rFonts w:ascii="Arial" w:hAnsi="Arial" w:cs="Arial"/>
          <w:color w:val="000000" w:themeColor="text1"/>
          <w:sz w:val="24"/>
          <w:szCs w:val="24"/>
        </w:rPr>
        <w:t>(13; 16)</w:t>
      </w:r>
      <w:r w:rsidR="0075638E" w:rsidRPr="0097613B">
        <w:rPr>
          <w:rFonts w:ascii="Arial" w:hAnsi="Arial" w:cs="Arial"/>
          <w:color w:val="000000" w:themeColor="text1"/>
          <w:sz w:val="24"/>
          <w:szCs w:val="24"/>
        </w:rPr>
        <w:fldChar w:fldCharType="end"/>
      </w:r>
      <w:r w:rsidR="005B6BC8" w:rsidRPr="0097613B">
        <w:rPr>
          <w:rFonts w:ascii="Arial" w:hAnsi="Arial" w:cs="Arial"/>
          <w:color w:val="000000" w:themeColor="text1"/>
          <w:sz w:val="24"/>
          <w:szCs w:val="24"/>
        </w:rPr>
        <w:t xml:space="preserve">, although interestingly other work has found an increase in glycogen breakdown without a concomitant increase in muscle lactate </w:t>
      </w:r>
      <w:r w:rsidR="0075638E" w:rsidRPr="0097613B">
        <w:rPr>
          <w:rFonts w:ascii="Arial" w:hAnsi="Arial" w:cs="Arial"/>
          <w:color w:val="000000" w:themeColor="text1"/>
          <w:sz w:val="24"/>
          <w:szCs w:val="24"/>
        </w:rPr>
        <w:fldChar w:fldCharType="begin"/>
      </w:r>
      <w:r w:rsidR="004628F8" w:rsidRPr="0097613B">
        <w:rPr>
          <w:rFonts w:ascii="Arial" w:hAnsi="Arial" w:cs="Arial"/>
          <w:color w:val="000000" w:themeColor="text1"/>
          <w:sz w:val="24"/>
          <w:szCs w:val="24"/>
        </w:rPr>
        <w:instrText xml:space="preserve"> ADDIN REFMGR.CITE &lt;Refman&gt;&lt;Cite&gt;&lt;Author&gt;Starkie&lt;/Author&gt;&lt;Year&gt;1999&lt;/Year&gt;&lt;RecNum&gt;7&lt;/RecNum&gt;&lt;IDText&gt;Effect of temperature on muscle metabolism during submaximal exercise in humans&lt;/IDText&gt;&lt;MDL Ref_Type="Journal"&gt;&lt;Ref_Type&gt;Journal&lt;/Ref_Type&gt;&lt;Ref_ID&gt;7&lt;/Ref_ID&gt;&lt;Title_Primary&gt;Effect of temperature on muscle metabolism during submaximal exercise in humans&lt;/Title_Primary&gt;&lt;Authors_Primary&gt;Starkie,R.L.&lt;/Authors_Primary&gt;&lt;Authors_Primary&gt;Hargreaves,M.&lt;/Authors_Primary&gt;&lt;Authors_Primary&gt;Lambert,D.L.&lt;/Authors_Primary&gt;&lt;Authors_Primary&gt;Proietto,J.&lt;/Authors_Primary&gt;&lt;Authors_Primary&gt;Febbraio,M.A.&lt;/Authors_Primary&gt;&lt;Date_Primary&gt;1999&lt;/Date_Primary&gt;&lt;Keywords&gt;energy&lt;/Keywords&gt;&lt;Keywords&gt;Glycogen&lt;/Keywords&gt;&lt;Keywords&gt;lactate&lt;/Keywords&gt;&lt;Keywords&gt;metabolism&lt;/Keywords&gt;&lt;Keywords&gt;temperature&lt;/Keywords&gt;&lt;Keywords&gt;VO2max&lt;/Keywords&gt;&lt;Reprint&gt;Not in File&lt;/Reprint&gt;&lt;Start_Page&gt;775&lt;/Start_Page&gt;&lt;End_Page&gt;784&lt;/End_Page&gt;&lt;Periodical&gt;Exp Physiol&lt;/Periodical&gt;&lt;Volume&gt;84&lt;/Volume&gt;&lt;ZZ_JournalFull&gt;&lt;f name="System"&gt;Exp Physiol&lt;/f&gt;&lt;/ZZ_JournalFull&gt;&lt;ZZ_WorkformID&gt;1&lt;/ZZ_WorkformID&gt;&lt;/MDL&gt;&lt;/Cite&gt;&lt;/Refman&gt;</w:instrText>
      </w:r>
      <w:r w:rsidR="0075638E" w:rsidRPr="0097613B">
        <w:rPr>
          <w:rFonts w:ascii="Arial" w:hAnsi="Arial" w:cs="Arial"/>
          <w:color w:val="000000" w:themeColor="text1"/>
          <w:sz w:val="24"/>
          <w:szCs w:val="24"/>
        </w:rPr>
        <w:fldChar w:fldCharType="separate"/>
      </w:r>
      <w:r w:rsidR="004628F8" w:rsidRPr="0097613B">
        <w:rPr>
          <w:rFonts w:ascii="Arial" w:hAnsi="Arial" w:cs="Arial"/>
          <w:color w:val="000000" w:themeColor="text1"/>
          <w:sz w:val="24"/>
          <w:szCs w:val="24"/>
        </w:rPr>
        <w:t>(42)</w:t>
      </w:r>
      <w:r w:rsidR="0075638E" w:rsidRPr="0097613B">
        <w:rPr>
          <w:rFonts w:ascii="Arial" w:hAnsi="Arial" w:cs="Arial"/>
          <w:color w:val="000000" w:themeColor="text1"/>
          <w:sz w:val="24"/>
          <w:szCs w:val="24"/>
        </w:rPr>
        <w:fldChar w:fldCharType="end"/>
      </w:r>
      <w:r w:rsidR="005B6BC8" w:rsidRPr="0097613B">
        <w:rPr>
          <w:rFonts w:ascii="Arial" w:hAnsi="Arial" w:cs="Arial"/>
          <w:color w:val="000000" w:themeColor="text1"/>
          <w:sz w:val="24"/>
          <w:szCs w:val="24"/>
        </w:rPr>
        <w:t xml:space="preserve">. The authors of the latter study suggested that this could be due to an increase in muscle lactate efflux in heated trials, although this was not directly measured. This assertion would not explain our findings and work from our group has found that lactate efflux from muscle isn’t altered with heating during exercise </w:t>
      </w:r>
      <w:r w:rsidR="0075638E" w:rsidRPr="0097613B">
        <w:rPr>
          <w:rFonts w:ascii="Arial" w:hAnsi="Arial" w:cs="Arial"/>
          <w:color w:val="000000" w:themeColor="text1"/>
          <w:sz w:val="24"/>
          <w:szCs w:val="24"/>
        </w:rPr>
        <w:fldChar w:fldCharType="begin"/>
      </w:r>
      <w:r w:rsidR="004628F8" w:rsidRPr="0097613B">
        <w:rPr>
          <w:rFonts w:ascii="Arial" w:hAnsi="Arial" w:cs="Arial"/>
          <w:color w:val="000000" w:themeColor="text1"/>
          <w:sz w:val="24"/>
          <w:szCs w:val="24"/>
        </w:rPr>
        <w:instrText xml:space="preserve"> ADDIN REFMGR.CITE &lt;Refman&gt;&lt;Cite&gt;&lt;Author&gt;Ferguson&lt;/Author&gt;&lt;Year&gt;2006&lt;/Year&gt;&lt;RecNum&gt;524&lt;/RecNum&gt;&lt;IDText&gt;Effect of temperature on skeletal muscle energy turnover during dynamic knee-extensor exercise in humans&lt;/IDText&gt;&lt;MDL Ref_Type="Journal"&gt;&lt;Ref_Type&gt;Journal&lt;/Ref_Type&gt;&lt;Ref_ID&gt;524&lt;/Ref_ID&gt;&lt;Title_Primary&gt;Effect of temperature on skeletal muscle energy turnover during dynamic knee-extensor exercise in humans&lt;/Title_Primary&gt;&lt;Authors_Primary&gt;Ferguson,R.A.&lt;/Authors_Primary&gt;&lt;Authors_Primary&gt;Krustrup,P.&lt;/Authors_Primary&gt;&lt;Authors_Primary&gt;Kjaer,M.&lt;/Authors_Primary&gt;&lt;Authors_Primary&gt;Mohr,M.&lt;/Authors_Primary&gt;&lt;Authors_Primary&gt;Ball,D.&lt;/Authors_Primary&gt;&lt;Authors_Primary&gt;Bangsbo,J.&lt;/Authors_Primary&gt;&lt;Date_Primary&gt;2006/7&lt;/Date_Primary&gt;&lt;Keywords&gt;anaerobic&lt;/Keywords&gt;&lt;Keywords&gt;ATP&lt;/Keywords&gt;&lt;Keywords&gt;biopsy&lt;/Keywords&gt;&lt;Keywords&gt;blood&lt;/Keywords&gt;&lt;Keywords&gt;blood flow&lt;/Keywords&gt;&lt;Keywords&gt;energy&lt;/Keywords&gt;&lt;Keywords&gt;Exercise&lt;/Keywords&gt;&lt;Keywords&gt;Humans&lt;/Keywords&gt;&lt;Keywords&gt;knee extensor&lt;/Keywords&gt;&lt;Keywords&gt;lactate&lt;/Keywords&gt;&lt;Keywords&gt;Male&lt;/Keywords&gt;&lt;Keywords&gt;Oxygen&lt;/Keywords&gt;&lt;Keywords&gt;PCr&lt;/Keywords&gt;&lt;Keywords&gt;Phosphocreatine&lt;/Keywords&gt;&lt;Keywords&gt;temperature&lt;/Keywords&gt;&lt;Reprint&gt;Not in File&lt;/Reprint&gt;&lt;Start_Page&gt;47&lt;/Start_Page&gt;&lt;End_Page&gt;52&lt;/End_Page&gt;&lt;Periodical&gt;J Appl Physiol&lt;/Periodical&gt;&lt;Volume&gt;101&lt;/Volume&gt;&lt;Issue&gt;1&lt;/Issue&gt;&lt;Address&gt;Copenhagen Muscle Research Centre, Institute of Exercise and Sport Sciences, August Krogh Institute, University of Copenhagen, Denmark. richard.ferguson@strath.ac.uk&lt;/Address&gt;&lt;Web_URL&gt;PM:16514001&lt;/Web_URL&gt;&lt;ZZ_JournalFull&gt;&lt;f name="System"&gt;J Appl Physiol&lt;/f&gt;&lt;/ZZ_JournalFull&gt;&lt;ZZ_WorkformID&gt;1&lt;/ZZ_WorkformID&gt;&lt;/MDL&gt;&lt;/Cite&gt;&lt;/Refman&gt;</w:instrText>
      </w:r>
      <w:r w:rsidR="0075638E" w:rsidRPr="0097613B">
        <w:rPr>
          <w:rFonts w:ascii="Arial" w:hAnsi="Arial" w:cs="Arial"/>
          <w:color w:val="000000" w:themeColor="text1"/>
          <w:sz w:val="24"/>
          <w:szCs w:val="24"/>
        </w:rPr>
        <w:fldChar w:fldCharType="separate"/>
      </w:r>
      <w:r w:rsidR="005B6BC8" w:rsidRPr="0097613B">
        <w:rPr>
          <w:rFonts w:ascii="Arial" w:hAnsi="Arial" w:cs="Arial"/>
          <w:color w:val="000000" w:themeColor="text1"/>
          <w:sz w:val="24"/>
          <w:szCs w:val="24"/>
        </w:rPr>
        <w:t>(19)</w:t>
      </w:r>
      <w:r w:rsidR="0075638E" w:rsidRPr="0097613B">
        <w:rPr>
          <w:rFonts w:ascii="Arial" w:hAnsi="Arial" w:cs="Arial"/>
          <w:color w:val="000000" w:themeColor="text1"/>
          <w:sz w:val="24"/>
          <w:szCs w:val="24"/>
        </w:rPr>
        <w:fldChar w:fldCharType="end"/>
      </w:r>
      <w:r w:rsidR="005B6BC8" w:rsidRPr="0097613B">
        <w:rPr>
          <w:rFonts w:ascii="Arial" w:hAnsi="Arial" w:cs="Arial"/>
          <w:color w:val="000000" w:themeColor="text1"/>
          <w:sz w:val="24"/>
          <w:szCs w:val="24"/>
        </w:rPr>
        <w:t xml:space="preserve">. </w:t>
      </w:r>
    </w:p>
    <w:p w:rsidR="00950DF3" w:rsidRPr="0097613B" w:rsidRDefault="00326B9A" w:rsidP="00950DF3">
      <w:pPr>
        <w:spacing w:after="480" w:line="520" w:lineRule="exact"/>
        <w:jc w:val="both"/>
        <w:rPr>
          <w:rFonts w:cs="Arial"/>
          <w:color w:val="000000" w:themeColor="text1"/>
        </w:rPr>
      </w:pPr>
      <w:r w:rsidRPr="0097613B">
        <w:rPr>
          <w:rFonts w:cs="Arial"/>
          <w:color w:val="000000" w:themeColor="text1"/>
        </w:rPr>
        <w:t>As the exercise duration proceeds beyond the initial period</w:t>
      </w:r>
      <w:r w:rsidR="00950DF3" w:rsidRPr="0097613B">
        <w:rPr>
          <w:rFonts w:cs="Arial"/>
          <w:color w:val="000000" w:themeColor="text1"/>
        </w:rPr>
        <w:t xml:space="preserve"> contribution from aerobic sources becomes more significant, as can be seen from the reduced anaerobic ATP turnover from 2-6 </w:t>
      </w:r>
      <w:proofErr w:type="spellStart"/>
      <w:r w:rsidR="00950DF3" w:rsidRPr="0097613B">
        <w:rPr>
          <w:rFonts w:cs="Arial"/>
          <w:color w:val="000000" w:themeColor="text1"/>
        </w:rPr>
        <w:t>mins</w:t>
      </w:r>
      <w:proofErr w:type="spellEnd"/>
      <w:r w:rsidR="00950DF3" w:rsidRPr="0097613B">
        <w:rPr>
          <w:rFonts w:cs="Arial"/>
          <w:color w:val="000000" w:themeColor="text1"/>
        </w:rPr>
        <w:t xml:space="preserve"> of exercise. Previous work has demonstrated that during sustained cycling at a similar intensity and pedal cadence (60 revs.min</w:t>
      </w:r>
      <w:r w:rsidR="00950DF3" w:rsidRPr="0097613B">
        <w:rPr>
          <w:rFonts w:cs="Arial"/>
          <w:color w:val="000000" w:themeColor="text1"/>
          <w:vertAlign w:val="superscript"/>
        </w:rPr>
        <w:t>-1</w:t>
      </w:r>
      <w:r w:rsidR="00950DF3" w:rsidRPr="0097613B">
        <w:rPr>
          <w:rFonts w:cs="Arial"/>
          <w:color w:val="000000" w:themeColor="text1"/>
        </w:rPr>
        <w:t>) passively elevating T</w:t>
      </w:r>
      <w:r w:rsidR="00950DF3" w:rsidRPr="0097613B">
        <w:rPr>
          <w:rFonts w:cs="Arial"/>
          <w:color w:val="000000" w:themeColor="text1"/>
          <w:vertAlign w:val="subscript"/>
        </w:rPr>
        <w:t>m</w:t>
      </w:r>
      <w:r w:rsidR="00950DF3" w:rsidRPr="0097613B">
        <w:rPr>
          <w:rFonts w:cs="Arial"/>
          <w:color w:val="000000" w:themeColor="text1"/>
        </w:rPr>
        <w:t xml:space="preserve"> resulted in a greater pulmonary </w:t>
      </w:r>
      <w:r w:rsidR="0075638E" w:rsidRPr="0097613B">
        <w:rPr>
          <w:rFonts w:cs="Arial"/>
          <w:color w:val="000000" w:themeColor="text1"/>
        </w:rPr>
        <w:fldChar w:fldCharType="begin"/>
      </w:r>
      <w:r w:rsidR="00950DF3" w:rsidRPr="0097613B">
        <w:rPr>
          <w:rFonts w:cs="Arial"/>
          <w:color w:val="000000" w:themeColor="text1"/>
        </w:rPr>
        <w:instrText xml:space="preserve"> EQ \o\ac ( \s\up10(. ),V)</w:instrText>
      </w:r>
      <w:r w:rsidR="0075638E" w:rsidRPr="0097613B">
        <w:rPr>
          <w:rFonts w:cs="Arial"/>
          <w:color w:val="000000" w:themeColor="text1"/>
        </w:rPr>
        <w:fldChar w:fldCharType="end"/>
      </w:r>
      <w:r w:rsidR="00950DF3" w:rsidRPr="0097613B">
        <w:rPr>
          <w:rFonts w:cs="Arial"/>
          <w:color w:val="000000" w:themeColor="text1"/>
        </w:rPr>
        <w:t>O</w:t>
      </w:r>
      <w:r w:rsidR="00950DF3" w:rsidRPr="0097613B">
        <w:rPr>
          <w:rFonts w:cs="Arial"/>
          <w:color w:val="000000" w:themeColor="text1"/>
          <w:vertAlign w:val="subscript"/>
        </w:rPr>
        <w:t xml:space="preserve">2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&lt;Refman&gt;&lt;Cite&gt;&lt;Author&gt;Ferguson&lt;/Author&gt;&lt;Year&gt;2002&lt;/Year&gt;&lt;RecNum&gt;32&lt;/RecNum&gt;&lt;IDText&gt;Effect of muscle temperature on rate of oxygen uptake during exercise in humans at different contraction frequencies&lt;/IDText&gt;&lt;MDL Ref_Type="Journal"&gt;&lt;Ref_Type&gt;Journal&lt;/Ref_Type&gt;&lt;Ref_ID&gt;32&lt;/Ref_ID&gt;&lt;Title_Primary&gt;Effect of muscle temperature on rate of oxygen uptake during exercise in humans at different contraction frequencies&lt;/Title_Primary&gt;&lt;Authors_Primary&gt;Ferguson,R.A.&lt;/Authors_Primary&gt;&lt;Authors_Primary&gt;Ball,D.,&lt;/Authors_Primary&gt;&lt;Authors_Primary&gt;Sargeant,A.J.&lt;/Authors_Primary&gt;&lt;Date_Primary&gt;2002&lt;/Date_Primary&gt;&lt;Keywords&gt;efficiency&lt;/Keywords&gt;&lt;Keywords&gt;temperature&lt;/Keywords&gt;&lt;Reprint&gt;Not in File&lt;/Reprint&gt;&lt;Start_Page&gt;981&lt;/Start_Page&gt;&lt;End_Page&gt;987&lt;/End_Page&gt;&lt;Periodical&gt;J Exp Biol&lt;/Periodical&gt;&lt;Volume&gt;205&lt;/Volume&gt;&lt;ZZ_JournalFull&gt;&lt;f name="System"&gt;J Exp Biol&lt;/f&gt;&lt;/ZZ_JournalFull&gt;&lt;ZZ_WorkformID&gt;1&lt;/ZZ_WorkformID&gt;&lt;/MDL&gt;&lt;/Cite&gt;&lt;/Refman&gt;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(18)</w:t>
      </w:r>
      <w:r w:rsidR="0075638E" w:rsidRPr="0097613B">
        <w:rPr>
          <w:rFonts w:cs="Arial"/>
          <w:color w:val="000000" w:themeColor="text1"/>
        </w:rPr>
        <w:fldChar w:fldCharType="end"/>
      </w:r>
      <w:r w:rsidR="00950DF3" w:rsidRPr="0097613B">
        <w:rPr>
          <w:rFonts w:cs="Arial"/>
          <w:color w:val="000000" w:themeColor="text1"/>
        </w:rPr>
        <w:t>. The present study, however, found that elevated T</w:t>
      </w:r>
      <w:r w:rsidR="00950DF3" w:rsidRPr="0097613B">
        <w:rPr>
          <w:rFonts w:cs="Arial"/>
          <w:color w:val="000000" w:themeColor="text1"/>
          <w:vertAlign w:val="subscript"/>
        </w:rPr>
        <w:t>m</w:t>
      </w:r>
      <w:r w:rsidR="00950DF3" w:rsidRPr="0097613B">
        <w:rPr>
          <w:rFonts w:cs="Arial"/>
          <w:color w:val="000000" w:themeColor="text1"/>
        </w:rPr>
        <w:t xml:space="preserve"> does not increase pulmonary </w:t>
      </w:r>
      <w:r w:rsidR="0075638E" w:rsidRPr="0097613B">
        <w:rPr>
          <w:rFonts w:cs="Arial"/>
          <w:color w:val="000000" w:themeColor="text1"/>
        </w:rPr>
        <w:fldChar w:fldCharType="begin"/>
      </w:r>
      <w:r w:rsidR="00950DF3" w:rsidRPr="0097613B">
        <w:rPr>
          <w:rFonts w:cs="Arial"/>
          <w:color w:val="000000" w:themeColor="text1"/>
        </w:rPr>
        <w:instrText xml:space="preserve"> EQ \o\ac ( \s\up10(. ),V)</w:instrText>
      </w:r>
      <w:r w:rsidR="0075638E" w:rsidRPr="0097613B">
        <w:rPr>
          <w:rFonts w:cs="Arial"/>
          <w:color w:val="000000" w:themeColor="text1"/>
        </w:rPr>
        <w:fldChar w:fldCharType="end"/>
      </w:r>
      <w:r w:rsidR="00950DF3" w:rsidRPr="0097613B">
        <w:rPr>
          <w:rFonts w:cs="Arial"/>
          <w:color w:val="000000" w:themeColor="text1"/>
        </w:rPr>
        <w:t>O</w:t>
      </w:r>
      <w:r w:rsidR="00950DF3" w:rsidRPr="0097613B">
        <w:rPr>
          <w:rFonts w:cs="Arial"/>
          <w:color w:val="000000" w:themeColor="text1"/>
          <w:vertAlign w:val="subscript"/>
        </w:rPr>
        <w:t>2</w:t>
      </w:r>
      <w:r w:rsidR="00950DF3" w:rsidRPr="0097613B">
        <w:rPr>
          <w:rFonts w:cs="Arial"/>
          <w:color w:val="000000" w:themeColor="text1"/>
        </w:rPr>
        <w:t xml:space="preserve">, an observation also made by Burnley </w:t>
      </w:r>
      <w:r w:rsidR="00950DF3" w:rsidRPr="0097613B">
        <w:rPr>
          <w:rFonts w:cs="Arial"/>
          <w:i/>
          <w:iCs/>
          <w:color w:val="000000" w:themeColor="text1"/>
        </w:rPr>
        <w:t>et al</w:t>
      </w:r>
      <w:r w:rsidR="00950DF3" w:rsidRPr="0097613B">
        <w:rPr>
          <w:rFonts w:cs="Arial"/>
          <w:color w:val="000000" w:themeColor="text1"/>
        </w:rPr>
        <w:t xml:space="preserv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&lt;Refman&gt;&lt;Cite&gt;&lt;Author&gt;Burnley&lt;/Author&gt;&lt;Year&gt;2002&lt;/Year&gt;&lt;RecNum&gt;322&lt;/RecNum&gt;&lt;IDText&gt;Effects of prior heavy exercise on Vo2 kinetics during heavy exercise are related to changes in muscle activity&lt;/IDText&gt;&lt;MDL Ref_Type="Journal"&gt;&lt;Ref_Type&gt;Journal&lt;/Ref_Type&gt;&lt;Ref_ID&gt;322&lt;/Ref_ID&gt;&lt;Title_Primary&gt;Effects of prior heavy exercise on Vo2 kinetics during heavy exercise are related to changes in muscle activity&lt;/Title_Primary&gt;&lt;Authors_Primary&gt;Burnley,M.,&lt;/Authors_Primary&gt;&lt;Authors_Primary&gt;Doust,J.H.&lt;/Authors_Primary&gt;&lt;Authors_Primary&gt;Ball,D.,&lt;/Authors_Primary&gt;&lt;Authors_Primary&gt;Jones,A.M.&lt;/Authors_Primary&gt;&lt;Date_Primary&gt;2002&lt;/Date_Primary&gt;&lt;Keywords&gt;VO2 kinetics&lt;/Keywords&gt;&lt;Reprint&gt;Not in File&lt;/Reprint&gt;&lt;Start_Page&gt;167&lt;/Start_Page&gt;&lt;End_Page&gt;174&lt;/End_Page&gt;&lt;Periodical&gt;J Appl Physiol&lt;/Periodical&gt;&lt;Volume&gt;93&lt;/Volume&gt;&lt;ZZ_JournalFull&gt;&lt;f name="System"&gt;J Appl Physiol&lt;/f&gt;&lt;/ZZ_JournalFull&gt;&lt;ZZ_WorkformID&gt;1&lt;/ZZ_WorkformID&gt;&lt;/MDL&gt;&lt;/Cite&gt;&lt;/Refman&gt;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(9)</w:t>
      </w:r>
      <w:r w:rsidR="0075638E" w:rsidRPr="0097613B">
        <w:rPr>
          <w:rFonts w:cs="Arial"/>
          <w:color w:val="000000" w:themeColor="text1"/>
        </w:rPr>
        <w:fldChar w:fldCharType="end"/>
      </w:r>
      <w:r w:rsidR="00950DF3" w:rsidRPr="0097613B">
        <w:rPr>
          <w:rFonts w:cs="Arial"/>
          <w:color w:val="000000" w:themeColor="text1"/>
        </w:rPr>
        <w:t xml:space="preserve"> and Koga </w:t>
      </w:r>
      <w:r w:rsidR="00950DF3" w:rsidRPr="0097613B">
        <w:rPr>
          <w:rFonts w:cs="Arial"/>
          <w:i/>
          <w:iCs/>
          <w:color w:val="000000" w:themeColor="text1"/>
        </w:rPr>
        <w:t>et al</w:t>
      </w:r>
      <w:r w:rsidR="00950DF3" w:rsidRPr="0097613B">
        <w:rPr>
          <w:rFonts w:cs="Arial"/>
          <w:color w:val="000000" w:themeColor="text1"/>
        </w:rPr>
        <w:t xml:space="preserv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&lt;Refman&gt;&lt;Cite&gt;&lt;Author&gt;Koga&lt;/Author&gt;&lt;Year&gt;1997&lt;/Year&gt;&lt;RecNum&gt;27&lt;/RecNum&gt;&lt;IDText&gt;Effect of increased muscle temperature on oxygen uptake kinetics during exercise&lt;/IDText&gt;&lt;MDL Ref_Type="Journal"&gt;&lt;Ref_Type&gt;Journal&lt;/Ref_Type&gt;&lt;Ref_ID&gt;27&lt;/Ref_ID&gt;&lt;Title_Primary&gt;Effect of increased muscle temperature on oxygen uptake kinetics during exercise&lt;/Title_Primary&gt;&lt;Authors_Primary&gt;Koga,S.,&lt;/Authors_Primary&gt;&lt;Authors_Primary&gt;Shiojiri,T.,&lt;/Authors_Primary&gt;&lt;Authors_Primary&gt;Kondo,N.,&lt;/Authors_Primary&gt;&lt;Authors_Primary&gt;Barstow,T.J.&lt;/Authors_Primary&gt;&lt;Date_Primary&gt;1997&lt;/Date_Primary&gt;&lt;Keywords&gt;slow component&lt;/Keywords&gt;&lt;Keywords&gt;temperature&lt;/Keywords&gt;&lt;Keywords&gt;VO2 kinetics&lt;/Keywords&gt;&lt;Reprint&gt;Not in File&lt;/Reprint&gt;&lt;Start_Page&gt;1333&lt;/Start_Page&gt;&lt;End_Page&gt;1338&lt;/End_Page&gt;&lt;Periodical&gt;J Appl Physiol&lt;/Periodical&gt;&lt;Volume&gt;83&lt;/Volume&gt;&lt;Issue&gt;4&lt;/Issue&gt;&lt;ZZ_JournalFull&gt;&lt;f name="System"&gt;J Appl Physiol&lt;/f&gt;&lt;/ZZ_JournalFull&gt;&lt;ZZ_WorkformID&gt;1&lt;/ZZ_WorkformID&gt;&lt;/MDL&gt;&lt;/Cite&gt;&lt;/Refman&gt;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(30)</w:t>
      </w:r>
      <w:r w:rsidR="0075638E" w:rsidRPr="0097613B">
        <w:rPr>
          <w:rFonts w:cs="Arial"/>
          <w:color w:val="000000" w:themeColor="text1"/>
        </w:rPr>
        <w:fldChar w:fldCharType="end"/>
      </w:r>
      <w:r w:rsidR="00950DF3" w:rsidRPr="0097613B">
        <w:rPr>
          <w:rFonts w:cs="Arial"/>
          <w:color w:val="000000" w:themeColor="text1"/>
        </w:rPr>
        <w:t xml:space="preserve">, albeit at slightly faster pedal rates, as well as during single leg dynamic knee-extensor exercise </w:t>
      </w:r>
      <w:r w:rsidR="0075638E" w:rsidRPr="0097613B">
        <w:rPr>
          <w:rFonts w:cs="Arial"/>
          <w:color w:val="000000" w:themeColor="text1"/>
          <w:lang w:val="fi-FI"/>
        </w:rPr>
        <w:fldChar w:fldCharType="begin"/>
      </w:r>
      <w:r w:rsidR="004628F8" w:rsidRPr="0097613B">
        <w:rPr>
          <w:rFonts w:cs="Arial"/>
          <w:color w:val="000000" w:themeColor="text1"/>
          <w:lang w:val="fi-FI"/>
        </w:rPr>
        <w:instrText xml:space="preserve"> ADDIN REFMGR.CITE &lt;Refman&gt;&lt;Cite&gt;&lt;Author&gt;Ferguson&lt;/Author&gt;&lt;Year&gt;2006&lt;/Year&gt;&lt;RecNum&gt;524&lt;/RecNum&gt;&lt;IDText&gt;Effect of temperature on skeletal muscle energy turnover during dynamic knee-extensor exercise in humans&lt;/IDText&gt;&lt;MDL Ref_Type="Journal"&gt;&lt;Ref_Type&gt;Journal&lt;/Ref_Type&gt;&lt;Ref_ID&gt;524&lt;/Ref_ID&gt;&lt;Title_Primary&gt;Effect of temperature on skeletal muscle energy turnover during dynamic knee-extensor exercise in humans&lt;/Title_Primary&gt;&lt;Authors_Primary&gt;Ferguson,R.A.&lt;/Authors_Primary&gt;&lt;Authors_Primary&gt;Krustrup,P.&lt;/Authors_Primary&gt;&lt;Authors_Primary&gt;Kjaer,M.&lt;/Authors_Primary&gt;&lt;Authors_Primary&gt;Mohr,M.&lt;/Authors_Primary&gt;&lt;Authors_Primary&gt;Ball,D.&lt;/Authors_Primary&gt;&lt;Authors_Primary&gt;Bangsbo,J.&lt;/Authors_Primary&gt;&lt;Date_Primary&gt;2006/7&lt;/Date_Primary&gt;&lt;Keywords&gt;anaerobic&lt;/Keywords&gt;&lt;Keywords&gt;ATP&lt;/Keywords&gt;&lt;Keywords&gt;biopsy&lt;/Keywords&gt;&lt;Keywords&gt;blood&lt;/Keywords&gt;&lt;Keywords&gt;blood flow&lt;/Keywords&gt;&lt;Keywords&gt;energy&lt;/Keywords&gt;&lt;Keywords&gt;Exercise&lt;/Keywords&gt;&lt;Keywords&gt;Humans&lt;/Keywords&gt;&lt;Keywords&gt;knee extensor&lt;/Keywords&gt;&lt;Keywords&gt;lactate&lt;/Keywords&gt;&lt;Keywords&gt;Male&lt;/Keywords&gt;&lt;Keywords&gt;Oxygen&lt;/Keywords&gt;&lt;Keywords&gt;PCr&lt;/Keywords&gt;&lt;Keywords&gt;Phosphocreatine&lt;/Keywords&gt;&lt;Keywords&gt;temperature&lt;/Keywords&gt;&lt;Reprint&gt;Not in File&lt;/Reprint&gt;&lt;Start_Page&gt;47&lt;/Start_Page&gt;&lt;End_Page&gt;52&lt;/End_Page&gt;&lt;Periodical&gt;J Appl Physiol&lt;/Periodical&gt;&lt;Volume&gt;101&lt;/Volume&gt;&lt;Issue&gt;1&lt;/Issue&gt;&lt;Address&gt;Copenhagen Muscle Research Centre, Institute of Exercise and Sport Sciences, August Krogh Institute, University of Copenhagen, Denmark. richard.ferguson@strath.ac.uk&lt;/Address&gt;&lt;Web_URL&gt;PM:16514001&lt;/Web_URL&gt;&lt;ZZ_JournalFull&gt;&lt;f name="System"&gt;J Appl Physiol&lt;/f&gt;&lt;/ZZ_JournalFull&gt;&lt;ZZ_WorkformID&gt;1&lt;/ZZ_WorkformID&gt;&lt;/MDL&gt;&lt;/Cite&gt;&lt;/Refman&gt;</w:instrText>
      </w:r>
      <w:r w:rsidR="0075638E" w:rsidRPr="0097613B">
        <w:rPr>
          <w:rFonts w:cs="Arial"/>
          <w:color w:val="000000" w:themeColor="text1"/>
          <w:lang w:val="fi-FI"/>
        </w:rPr>
        <w:fldChar w:fldCharType="separate"/>
      </w:r>
      <w:r w:rsidR="005B6BC8" w:rsidRPr="0097613B">
        <w:rPr>
          <w:rFonts w:cs="Arial"/>
          <w:color w:val="000000" w:themeColor="text1"/>
          <w:lang w:val="fi-FI"/>
        </w:rPr>
        <w:t>(19)</w:t>
      </w:r>
      <w:r w:rsidR="0075638E" w:rsidRPr="0097613B">
        <w:rPr>
          <w:rFonts w:cs="Arial"/>
          <w:color w:val="000000" w:themeColor="text1"/>
          <w:lang w:val="fi-FI"/>
        </w:rPr>
        <w:fldChar w:fldCharType="end"/>
      </w:r>
      <w:r w:rsidR="00950DF3" w:rsidRPr="0097613B">
        <w:rPr>
          <w:rFonts w:cs="Arial"/>
          <w:color w:val="000000" w:themeColor="text1"/>
          <w:lang w:val="fi-FI"/>
        </w:rPr>
        <w:t xml:space="preserve">. </w:t>
      </w:r>
      <w:r w:rsidR="00950DF3" w:rsidRPr="0097613B">
        <w:rPr>
          <w:rFonts w:cs="Arial"/>
          <w:color w:val="000000" w:themeColor="text1"/>
        </w:rPr>
        <w:t xml:space="preserve">The reason for these contradictory results is unclear as the mode and intensity of exercise were similar between these investigations. </w:t>
      </w:r>
      <w:r w:rsidR="0073650C" w:rsidRPr="0097613B">
        <w:rPr>
          <w:rFonts w:cs="Arial"/>
          <w:color w:val="000000" w:themeColor="text1"/>
        </w:rPr>
        <w:t>It had previously been suggested that elevations in T</w:t>
      </w:r>
      <w:r w:rsidR="0073650C" w:rsidRPr="0097613B">
        <w:rPr>
          <w:rFonts w:cs="Arial"/>
          <w:color w:val="000000" w:themeColor="text1"/>
          <w:vertAlign w:val="subscript"/>
        </w:rPr>
        <w:t>m</w:t>
      </w:r>
      <w:r w:rsidR="0073650C" w:rsidRPr="0097613B">
        <w:rPr>
          <w:rFonts w:cs="Arial"/>
          <w:color w:val="000000" w:themeColor="text1"/>
        </w:rPr>
        <w:t xml:space="preserve"> </w:t>
      </w:r>
      <w:r w:rsidR="00096DEC" w:rsidRPr="0097613B">
        <w:rPr>
          <w:rFonts w:cs="Arial"/>
          <w:color w:val="000000" w:themeColor="text1"/>
        </w:rPr>
        <w:t xml:space="preserve">could increase </w:t>
      </w:r>
      <w:r w:rsidR="0075638E" w:rsidRPr="0097613B">
        <w:rPr>
          <w:rFonts w:cs="Arial"/>
          <w:color w:val="000000" w:themeColor="text1"/>
        </w:rPr>
        <w:fldChar w:fldCharType="begin"/>
      </w:r>
      <w:r w:rsidR="00096DEC" w:rsidRPr="0097613B">
        <w:rPr>
          <w:rFonts w:cs="Arial"/>
          <w:color w:val="000000" w:themeColor="text1"/>
        </w:rPr>
        <w:instrText xml:space="preserve"> EQ \o\ac ( \s\up10(. ),V)</w:instrText>
      </w:r>
      <w:r w:rsidR="0075638E" w:rsidRPr="0097613B">
        <w:rPr>
          <w:rFonts w:cs="Arial"/>
          <w:color w:val="000000" w:themeColor="text1"/>
        </w:rPr>
        <w:fldChar w:fldCharType="end"/>
      </w:r>
      <w:r w:rsidR="00096DEC" w:rsidRPr="0097613B">
        <w:rPr>
          <w:rFonts w:cs="Arial"/>
          <w:color w:val="000000" w:themeColor="text1"/>
        </w:rPr>
        <w:t>O</w:t>
      </w:r>
      <w:r w:rsidR="00096DEC" w:rsidRPr="0097613B">
        <w:rPr>
          <w:rFonts w:cs="Arial"/>
          <w:color w:val="000000" w:themeColor="text1"/>
          <w:vertAlign w:val="subscript"/>
        </w:rPr>
        <w:t xml:space="preserve">2 </w:t>
      </w:r>
      <w:r w:rsidR="00096DEC" w:rsidRPr="0097613B">
        <w:rPr>
          <w:rFonts w:cs="Arial"/>
          <w:color w:val="000000" w:themeColor="text1"/>
        </w:rPr>
        <w:t xml:space="preserve">via </w:t>
      </w:r>
      <w:r w:rsidR="00B3203D" w:rsidRPr="0097613B">
        <w:rPr>
          <w:rFonts w:cs="Arial"/>
          <w:color w:val="000000" w:themeColor="text1"/>
        </w:rPr>
        <w:t>a Q</w:t>
      </w:r>
      <w:r w:rsidR="00B3203D" w:rsidRPr="0097613B">
        <w:rPr>
          <w:rFonts w:cs="Arial"/>
          <w:color w:val="000000" w:themeColor="text1"/>
          <w:vertAlign w:val="subscript"/>
        </w:rPr>
        <w:t>10</w:t>
      </w:r>
      <w:r w:rsidR="00B3203D" w:rsidRPr="0097613B">
        <w:rPr>
          <w:rFonts w:cs="Arial"/>
          <w:color w:val="000000" w:themeColor="text1"/>
        </w:rPr>
        <w:t xml:space="preserve"> effect</w:t>
      </w:r>
      <w:r w:rsidR="00096DEC" w:rsidRPr="0097613B">
        <w:rPr>
          <w:rFonts w:cs="Arial"/>
          <w:color w:val="000000" w:themeColor="text1"/>
        </w:rPr>
        <w:t xml:space="preserve"> on mitochondrial respiration and/or through the back-leak of protons through the inner mitochondrial membrane.</w:t>
      </w:r>
      <w:r w:rsidR="0073650C" w:rsidRPr="0097613B">
        <w:rPr>
          <w:rFonts w:cs="Arial"/>
          <w:color w:val="000000" w:themeColor="text1"/>
        </w:rPr>
        <w:t xml:space="preserve"> The current study would support the observation that mitochondrial function and physical performance only appear to be compromised at muscle temperature exceeding 40°C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&lt;Refman&gt;&lt;Cite&gt;&lt;Author&gt;Febbraio&lt;/Author&gt;&lt;Year&gt;2000&lt;/Year&gt;&lt;RecNum&gt;577&lt;/RecNum&gt;&lt;IDText&gt;Does muscle function and metabolism affect exercise performance in the heat?&lt;/IDText&gt;&lt;MDL Ref_Type="Journal"&gt;&lt;Ref_Type&gt;Journal&lt;/Ref_Type&gt;&lt;Ref_ID&gt;577&lt;/Ref_ID&gt;&lt;Title_Primary&gt;Does muscle function and metabolism affect exercise performance in the heat?&lt;/Title_Primary&gt;&lt;Authors_Primary&gt;Febbraio,M.A.&lt;/Authors_Primary&gt;&lt;Date_Primary&gt;2000/10&lt;/Date_Primary&gt;&lt;Keywords&gt;Animals&lt;/Keywords&gt;&lt;Keywords&gt;Body Temperature&lt;/Keywords&gt;&lt;Keywords&gt;Body Temperature Regulation&lt;/Keywords&gt;&lt;Keywords&gt;Comparative Study&lt;/Keywords&gt;&lt;Keywords&gt;etiology&lt;/Keywords&gt;&lt;Keywords&gt;Exercise&lt;/Keywords&gt;&lt;Keywords&gt;fatigue&lt;/Keywords&gt;&lt;Keywords&gt;Glycogen&lt;/Keywords&gt;&lt;Keywords&gt;Heat-Shock Proteins&lt;/Keywords&gt;&lt;Keywords&gt;Hot Temperature&lt;/Keywords&gt;&lt;Keywords&gt;Humans&lt;/Keywords&gt;&lt;Keywords&gt;In Vitro&lt;/Keywords&gt;&lt;Keywords&gt;metabolism&lt;/Keywords&gt;&lt;Keywords&gt;Mitochondria,Muscle&lt;/Keywords&gt;&lt;Keywords&gt;Muscle Contraction&lt;/Keywords&gt;&lt;Keywords&gt;Muscle,Skeletal&lt;/Keywords&gt;&lt;Keywords&gt;Oxidative Phosphorylation&lt;/Keywords&gt;&lt;Keywords&gt;physiology&lt;/Keywords&gt;&lt;Keywords&gt;Rabbits&lt;/Keywords&gt;&lt;Keywords&gt;Rats&lt;/Keywords&gt;&lt;Keywords&gt;Rest&lt;/Keywords&gt;&lt;Keywords&gt;Time Factors&lt;/Keywords&gt;&lt;Reprint&gt;Not in File&lt;/Reprint&gt;&lt;Start_Page&gt;171&lt;/Start_Page&gt;&lt;End_Page&gt;176&lt;/End_Page&gt;&lt;Periodical&gt;Exerc Sport Sci Rev&lt;/Periodical&gt;&lt;Volume&gt;28&lt;/Volume&gt;&lt;Issue&gt;4&lt;/Issue&gt;&lt;Address&gt;Department of Physiology, University of Melbourne, Parkville, Victoria, Australia. m.febbraio@physiology.unimelb.edu.au&lt;/Address&gt;&lt;Web_URL&gt;PM:11064851&lt;/Web_URL&gt;&lt;ZZ_JournalStdAbbrev&gt;&lt;f name="System"&gt;Exerc Sport Sci Rev&lt;/f&gt;&lt;/ZZ_JournalStdAbbrev&gt;&lt;ZZ_WorkformID&gt;1&lt;/ZZ_WorkformID&gt;&lt;/MDL&gt;&lt;/Cite&gt;&lt;/Refman&gt;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(15)</w:t>
      </w:r>
      <w:r w:rsidR="0075638E" w:rsidRPr="0097613B">
        <w:rPr>
          <w:rFonts w:cs="Arial"/>
          <w:color w:val="000000" w:themeColor="text1"/>
        </w:rPr>
        <w:fldChar w:fldCharType="end"/>
      </w:r>
      <w:r w:rsidR="00096DEC" w:rsidRPr="0097613B">
        <w:rPr>
          <w:rFonts w:cs="Arial"/>
          <w:color w:val="000000" w:themeColor="text1"/>
        </w:rPr>
        <w:t>.</w:t>
      </w:r>
    </w:p>
    <w:p w:rsidR="00BE48F8" w:rsidRPr="0097613B" w:rsidRDefault="00950DF3" w:rsidP="00950DF3">
      <w:pPr>
        <w:spacing w:after="480" w:line="520" w:lineRule="exact"/>
        <w:jc w:val="both"/>
        <w:rPr>
          <w:rFonts w:cs="Arial"/>
          <w:color w:val="000000" w:themeColor="text1"/>
        </w:rPr>
      </w:pPr>
      <w:r w:rsidRPr="0097613B">
        <w:rPr>
          <w:rFonts w:cs="Arial"/>
          <w:color w:val="000000" w:themeColor="text1"/>
        </w:rPr>
        <w:lastRenderedPageBreak/>
        <w:t>One possible explanation for the lack of T</w:t>
      </w:r>
      <w:r w:rsidRPr="0097613B">
        <w:rPr>
          <w:rFonts w:cs="Arial"/>
          <w:color w:val="000000" w:themeColor="text1"/>
          <w:vertAlign w:val="subscript"/>
        </w:rPr>
        <w:t>m</w:t>
      </w:r>
      <w:r w:rsidRPr="0097613B">
        <w:rPr>
          <w:rFonts w:cs="Arial"/>
          <w:color w:val="000000" w:themeColor="text1"/>
        </w:rPr>
        <w:t xml:space="preserve"> effect on pulmonary </w:t>
      </w:r>
      <w:r w:rsidR="0075638E" w:rsidRPr="0097613B">
        <w:rPr>
          <w:rFonts w:cs="Arial"/>
          <w:color w:val="000000" w:themeColor="text1"/>
        </w:rPr>
        <w:fldChar w:fldCharType="begin"/>
      </w:r>
      <w:r w:rsidRPr="0097613B">
        <w:rPr>
          <w:rFonts w:cs="Arial"/>
          <w:color w:val="000000" w:themeColor="text1"/>
        </w:rPr>
        <w:instrText xml:space="preserve"> EQ \o\ac ( \s\up10(. ),V)</w:instrText>
      </w:r>
      <w:r w:rsidR="0075638E" w:rsidRPr="0097613B">
        <w:rPr>
          <w:rFonts w:cs="Arial"/>
          <w:color w:val="000000" w:themeColor="text1"/>
        </w:rPr>
        <w:fldChar w:fldCharType="end"/>
      </w:r>
      <w:r w:rsidRPr="0097613B">
        <w:rPr>
          <w:rFonts w:cs="Arial"/>
          <w:color w:val="000000" w:themeColor="text1"/>
        </w:rPr>
        <w:t>O</w:t>
      </w:r>
      <w:r w:rsidRPr="0097613B">
        <w:rPr>
          <w:rFonts w:cs="Arial"/>
          <w:color w:val="000000" w:themeColor="text1"/>
          <w:vertAlign w:val="subscript"/>
        </w:rPr>
        <w:t>2</w:t>
      </w:r>
      <w:r w:rsidRPr="0097613B">
        <w:rPr>
          <w:rFonts w:cs="Arial"/>
          <w:color w:val="000000" w:themeColor="text1"/>
        </w:rPr>
        <w:t>, as well as anaerobic ATP turnover as exercise progresses may be related to the exercise induced rise in T</w:t>
      </w:r>
      <w:r w:rsidRPr="0097613B">
        <w:rPr>
          <w:rFonts w:cs="Arial"/>
          <w:color w:val="000000" w:themeColor="text1"/>
          <w:vertAlign w:val="subscript"/>
        </w:rPr>
        <w:t>m</w:t>
      </w:r>
      <w:r w:rsidRPr="0097613B">
        <w:rPr>
          <w:rFonts w:cs="Arial"/>
          <w:color w:val="000000" w:themeColor="text1"/>
        </w:rPr>
        <w:t xml:space="preserv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&lt;Refman&gt;&lt;Cite&gt;&lt;Author&gt;Saltin&lt;/Author&gt;&lt;Year&gt;1968&lt;/Year&gt;&lt;RecNum&gt;185&lt;/RecNum&gt;&lt;IDText&gt;Muscle temperature during submaximal exercise in man&lt;/IDText&gt;&lt;MDL Ref_Type="Journal"&gt;&lt;Ref_Type&gt;Journal&lt;/Ref_Type&gt;&lt;Ref_ID&gt;185&lt;/Ref_ID&gt;&lt;Title_Primary&gt;Muscle temperature during submaximal exercise in man&lt;/Title_Primary&gt;&lt;Authors_Primary&gt;Saltin,B&lt;/Authors_Primary&gt;&lt;Authors_Primary&gt;Gagge,A.P.&lt;/Authors_Primary&gt;&lt;Authors_Primary&gt;Stolwijk,J.A.J.&lt;/Authors_Primary&gt;&lt;Date_Primary&gt;1968&lt;/Date_Primary&gt;&lt;Keywords&gt;temperature&lt;/Keywords&gt;&lt;Reprint&gt;Not in File&lt;/Reprint&gt;&lt;Start_Page&gt;679&lt;/Start_Page&gt;&lt;End_Page&gt;688&lt;/End_Page&gt;&lt;Periodical&gt;J Appl Physiol&lt;/Periodical&gt;&lt;Volume&gt;25&lt;/Volume&gt;&lt;Issue&gt;6&lt;/Issue&gt;&lt;ZZ_JournalFull&gt;&lt;f name="System"&gt;J Appl Physiol&lt;/f&gt;&lt;/ZZ_JournalFull&gt;&lt;ZZ_WorkformID&gt;1&lt;/ZZ_WorkformID&gt;&lt;/MDL&gt;&lt;/Cite&gt;&lt;/Refman&gt;</w:instrText>
      </w:r>
      <w:r w:rsidR="0075638E" w:rsidRPr="0097613B">
        <w:rPr>
          <w:rFonts w:cs="Arial"/>
          <w:color w:val="000000" w:themeColor="text1"/>
        </w:rPr>
        <w:fldChar w:fldCharType="separate"/>
      </w:r>
      <w:r w:rsidR="004628F8" w:rsidRPr="0097613B">
        <w:rPr>
          <w:rFonts w:cs="Arial"/>
          <w:color w:val="000000" w:themeColor="text1"/>
        </w:rPr>
        <w:t>(37)</w:t>
      </w:r>
      <w:r w:rsidR="0075638E" w:rsidRPr="0097613B">
        <w:rPr>
          <w:rFonts w:cs="Arial"/>
          <w:color w:val="000000" w:themeColor="text1"/>
        </w:rPr>
        <w:fldChar w:fldCharType="end"/>
      </w:r>
      <w:r w:rsidRPr="0097613B">
        <w:rPr>
          <w:rFonts w:cs="Arial"/>
          <w:color w:val="000000" w:themeColor="text1"/>
        </w:rPr>
        <w:t>. It is possible that a temperature effect is observed at the onset of exercise but not at the end as T</w:t>
      </w:r>
      <w:r w:rsidRPr="0097613B">
        <w:rPr>
          <w:rFonts w:cs="Arial"/>
          <w:color w:val="000000" w:themeColor="text1"/>
          <w:vertAlign w:val="subscript"/>
        </w:rPr>
        <w:t>m</w:t>
      </w:r>
      <w:r w:rsidRPr="0097613B">
        <w:rPr>
          <w:rFonts w:cs="Arial"/>
          <w:color w:val="000000" w:themeColor="text1"/>
        </w:rPr>
        <w:t xml:space="preserve"> in N will approach the levels reached in ET, due to metabolic heat production. Whilst</w:t>
      </w:r>
      <w:r w:rsidR="0073650C" w:rsidRPr="0097613B">
        <w:rPr>
          <w:rFonts w:cs="Arial"/>
          <w:color w:val="000000" w:themeColor="text1"/>
        </w:rPr>
        <w:t>, due to technical difficulties,</w:t>
      </w:r>
      <w:r w:rsidRPr="0097613B">
        <w:rPr>
          <w:rFonts w:cs="Arial"/>
          <w:color w:val="000000" w:themeColor="text1"/>
        </w:rPr>
        <w:t xml:space="preserve"> no measure of T</w:t>
      </w:r>
      <w:r w:rsidRPr="0097613B">
        <w:rPr>
          <w:rFonts w:cs="Arial"/>
          <w:color w:val="000000" w:themeColor="text1"/>
          <w:vertAlign w:val="subscript"/>
        </w:rPr>
        <w:t xml:space="preserve">m </w:t>
      </w:r>
      <w:r w:rsidRPr="0097613B">
        <w:rPr>
          <w:rFonts w:cs="Arial"/>
          <w:color w:val="000000" w:themeColor="text1"/>
        </w:rPr>
        <w:t>was made post-exercise in the present study, previous work has shown that when T</w:t>
      </w:r>
      <w:r w:rsidRPr="0097613B">
        <w:rPr>
          <w:rFonts w:cs="Arial"/>
          <w:color w:val="000000" w:themeColor="text1"/>
          <w:vertAlign w:val="subscript"/>
        </w:rPr>
        <w:t>m</w:t>
      </w:r>
      <w:r w:rsidRPr="0097613B">
        <w:rPr>
          <w:rFonts w:cs="Arial"/>
          <w:color w:val="000000" w:themeColor="text1"/>
        </w:rPr>
        <w:t xml:space="preserve"> is raised by ~3°C prior to exercise it is still approximately 1.5 °C higher at the end of heavy knee-extensor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&lt;Refman&gt;&lt;Cite&gt;&lt;Author&gt;Ferguson&lt;/Author&gt;&lt;Year&gt;2006&lt;/Year&gt;&lt;RecNum&gt;524&lt;/RecNum&gt;&lt;IDText&gt;Effect of temperature on skeletal muscle energy turnover during dynamic knee-extensor exercise in humans&lt;/IDText&gt;&lt;MDL Ref_Type="Journal"&gt;&lt;Ref_Type&gt;Journal&lt;/Ref_Type&gt;&lt;Ref_ID&gt;524&lt;/Ref_ID&gt;&lt;Title_Primary&gt;Effect of temperature on skeletal muscle energy turnover during dynamic knee-extensor exercise in humans&lt;/Title_Primary&gt;&lt;Authors_Primary&gt;Ferguson,R.A.&lt;/Authors_Primary&gt;&lt;Authors_Primary&gt;Krustrup,P.&lt;/Authors_Primary&gt;&lt;Authors_Primary&gt;Kjaer,M.&lt;/Authors_Primary&gt;&lt;Authors_Primary&gt;Mohr,M.&lt;/Authors_Primary&gt;&lt;Authors_Primary&gt;Ball,D.&lt;/Authors_Primary&gt;&lt;Authors_Primary&gt;Bangsbo,J.&lt;/Authors_Primary&gt;&lt;Date_Primary&gt;2006/7&lt;/Date_Primary&gt;&lt;Keywords&gt;anaerobic&lt;/Keywords&gt;&lt;Keywords&gt;ATP&lt;/Keywords&gt;&lt;Keywords&gt;biopsy&lt;/Keywords&gt;&lt;Keywords&gt;blood&lt;/Keywords&gt;&lt;Keywords&gt;blood flow&lt;/Keywords&gt;&lt;Keywords&gt;energy&lt;/Keywords&gt;&lt;Keywords&gt;Exercise&lt;/Keywords&gt;&lt;Keywords&gt;Humans&lt;/Keywords&gt;&lt;Keywords&gt;knee extensor&lt;/Keywords&gt;&lt;Keywords&gt;lactate&lt;/Keywords&gt;&lt;Keywords&gt;Male&lt;/Keywords&gt;&lt;Keywords&gt;Oxygen&lt;/Keywords&gt;&lt;Keywords&gt;PCr&lt;/Keywords&gt;&lt;Keywords&gt;Phosphocreatine&lt;/Keywords&gt;&lt;Keywords&gt;temperature&lt;/Keywords&gt;&lt;Reprint&gt;Not in File&lt;/Reprint&gt;&lt;Start_Page&gt;47&lt;/Start_Page&gt;&lt;End_Page&gt;52&lt;/End_Page&gt;&lt;Periodical&gt;J Appl Physiol&lt;/Periodical&gt;&lt;Volume&gt;101&lt;/Volume&gt;&lt;Issue&gt;1&lt;/Issue&gt;&lt;Address&gt;Copenhagen Muscle Research Centre, Institute of Exercise and Sport Sciences, August Krogh Institute, University of Copenhagen, Denmark. richard.ferguson@strath.ac.uk&lt;/Address&gt;&lt;Web_URL&gt;PM:16514001&lt;/Web_URL&gt;&lt;ZZ_JournalFull&gt;&lt;f name="System"&gt;J Appl Physiol&lt;/f&gt;&lt;/ZZ_JournalFull&gt;&lt;ZZ_WorkformID&gt;1&lt;/ZZ_WorkformID&gt;&lt;/MDL&gt;&lt;/Cite&gt;&lt;/Refman&gt;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(19)</w:t>
      </w:r>
      <w:r w:rsidR="0075638E" w:rsidRPr="0097613B">
        <w:rPr>
          <w:rFonts w:cs="Arial"/>
          <w:color w:val="000000" w:themeColor="text1"/>
        </w:rPr>
        <w:fldChar w:fldCharType="end"/>
      </w:r>
      <w:r w:rsidRPr="0097613B">
        <w:rPr>
          <w:rFonts w:cs="Arial"/>
          <w:color w:val="000000" w:themeColor="text1"/>
        </w:rPr>
        <w:t xml:space="preserve"> and cycling exercise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&lt;Refman&gt;&lt;Cite&gt;&lt;Author&gt;Koga&lt;/Author&gt;&lt;Year&gt;1997&lt;/Year&gt;&lt;RecNum&gt;27&lt;/RecNum&gt;&lt;IDText&gt;Effect of increased muscle temperature on oxygen uptake kinetics during exercise&lt;/IDText&gt;&lt;MDL Ref_Type="Journal"&gt;&lt;Ref_Type&gt;Journal&lt;/Ref_Type&gt;&lt;Ref_ID&gt;27&lt;/Ref_ID&gt;&lt;Title_Primary&gt;Effect of increased muscle temperature on oxygen uptake kinetics during exercise&lt;/Title_Primary&gt;&lt;Authors_Primary&gt;Koga,S.,&lt;/Authors_Primary&gt;&lt;Authors_Primary&gt;Shiojiri,T.,&lt;/Authors_Primary&gt;&lt;Authors_Primary&gt;Kondo,N.,&lt;/Authors_Primary&gt;&lt;Authors_Primary&gt;Barstow,T.J.&lt;/Authors_Primary&gt;&lt;Date_Primary&gt;1997&lt;/Date_Primary&gt;&lt;Keywords&gt;slow component&lt;/Keywords&gt;&lt;Keywords&gt;temperature&lt;/Keywords&gt;&lt;Keywords&gt;VO2 kinetics&lt;/Keywords&gt;&lt;Reprint&gt;Not in File&lt;/Reprint&gt;&lt;Start_Page&gt;1333&lt;/Start_Page&gt;&lt;End_Page&gt;1338&lt;/End_Page&gt;&lt;Periodical&gt;J Appl Physiol&lt;/Periodical&gt;&lt;Volume&gt;83&lt;/Volume&gt;&lt;Issue&gt;4&lt;/Issue&gt;&lt;ZZ_JournalFull&gt;&lt;f name="System"&gt;J Appl Physiol&lt;/f&gt;&lt;/ZZ_JournalFull&gt;&lt;ZZ_WorkformID&gt;1&lt;/ZZ_WorkformID&gt;&lt;/MDL&gt;&lt;/Cite&gt;&lt;/Refman&gt;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(30)</w:t>
      </w:r>
      <w:r w:rsidR="0075638E" w:rsidRPr="0097613B">
        <w:rPr>
          <w:rFonts w:cs="Arial"/>
          <w:color w:val="000000" w:themeColor="text1"/>
        </w:rPr>
        <w:fldChar w:fldCharType="end"/>
      </w:r>
      <w:r w:rsidRPr="0097613B">
        <w:rPr>
          <w:rFonts w:cs="Arial"/>
          <w:color w:val="000000" w:themeColor="text1"/>
        </w:rPr>
        <w:t>. It may therefore be the case that this smaller T</w:t>
      </w:r>
      <w:r w:rsidRPr="0097613B">
        <w:rPr>
          <w:rFonts w:cs="Arial"/>
          <w:color w:val="000000" w:themeColor="text1"/>
          <w:vertAlign w:val="subscript"/>
        </w:rPr>
        <w:t>m</w:t>
      </w:r>
      <w:r w:rsidRPr="0097613B">
        <w:rPr>
          <w:rFonts w:cs="Arial"/>
          <w:color w:val="000000" w:themeColor="text1"/>
        </w:rPr>
        <w:t xml:space="preserve"> difference may not be </w:t>
      </w:r>
      <w:r w:rsidR="00326B9A" w:rsidRPr="0097613B">
        <w:rPr>
          <w:rFonts w:cs="Arial"/>
          <w:color w:val="000000" w:themeColor="text1"/>
        </w:rPr>
        <w:t>of sufficient magnitude</w:t>
      </w:r>
      <w:r w:rsidRPr="0097613B">
        <w:rPr>
          <w:rFonts w:cs="Arial"/>
          <w:color w:val="000000" w:themeColor="text1"/>
        </w:rPr>
        <w:t xml:space="preserve"> to alter energy turnover in the latter part of exercise, as was the case in the first two minutes. </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 xml:space="preserve">Whilst the majority of previous research has focused on investigating the effect of alterations in muscle temperature in homogenate muscle samples it is important to take into account the different muscle fibres that have diverse contractile and metabolic properties. </w:t>
      </w:r>
      <w:r w:rsidR="00326B9A" w:rsidRPr="0097613B">
        <w:rPr>
          <w:rFonts w:cs="Arial"/>
          <w:color w:val="000000" w:themeColor="text1"/>
        </w:rPr>
        <w:t>I</w:t>
      </w:r>
      <w:r w:rsidR="003017DD" w:rsidRPr="0097613B">
        <w:rPr>
          <w:rFonts w:cs="Arial"/>
          <w:color w:val="000000" w:themeColor="text1"/>
        </w:rPr>
        <w:t xml:space="preserve">t has been estimated that at the workload of the current study the power required will be less than 50% of maximal power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&lt;Refman&gt;&lt;Cite&gt;&lt;Author&gt;Sargeant&lt;/Author&gt;&lt;Year&gt;1995&lt;/Year&gt;&lt;RecNum&gt;450&lt;/RecNum&gt;&lt;IDText&gt;The significance of motor unit variability in sustaining mechanical output of muscle&lt;/IDText&gt;&lt;MDL Ref_Type="Book Chapter"&gt;&lt;Ref_Type&gt;Book Chapter&lt;/Ref_Type&gt;&lt;Ref_ID&gt;450&lt;/Ref_ID&gt;&lt;Title_Primary&gt;The significance of motor unit variability in sustaining mechanical output of muscle&lt;/Title_Primary&gt;&lt;Authors_Primary&gt;Sargeant,A.J.&lt;/Authors_Primary&gt;&lt;Authors_Primary&gt;Jones,D.A.&lt;/Authors_Primary&gt;&lt;Date_Primary&gt;1995&lt;/Date_Primary&gt;&lt;Keywords&gt;motor unit&lt;/Keywords&gt;&lt;Keywords&gt;fatigue&lt;/Keywords&gt;&lt;Reprint&gt;Not in File&lt;/Reprint&gt;&lt;Start_Page&gt;323&lt;/Start_Page&gt;&lt;End_Page&gt;338&lt;/End_Page&gt;&lt;Title_Secondary&gt;Fatigue: Neural and Muscular Mechanisms&lt;/Title_Secondary&gt;&lt;Authors_Secondary&gt;S.C.Gandevia,&lt;/Authors_Secondary&gt;&lt;Authors_Secondary&gt;R.M.Enoka,&lt;/Authors_Secondary&gt;&lt;Authors_Secondary&gt;A.J.McComas,&lt;/Authors_Secondary&gt;&lt;Authors_Secondary&gt;D.G.Stuart,&lt;/Authors_Secondary&gt;&lt;Authors_Secondary&gt;C.K.Thomas&lt;/Authors_Secondary&gt;&lt;Pub_Place&gt;New York, London&lt;/Pub_Place&gt;&lt;Publisher&gt;Plenum Press&lt;/Publisher&gt;&lt;ZZ_WorkformID&gt;3&lt;/ZZ_WorkformID&gt;&lt;/MDL&gt;&lt;/Cite&gt;&lt;/Refman&gt;</w:instrText>
      </w:r>
      <w:r w:rsidR="0075638E" w:rsidRPr="0097613B">
        <w:rPr>
          <w:rFonts w:cs="Arial"/>
          <w:color w:val="000000" w:themeColor="text1"/>
        </w:rPr>
        <w:fldChar w:fldCharType="separate"/>
      </w:r>
      <w:r w:rsidR="004628F8" w:rsidRPr="0097613B">
        <w:rPr>
          <w:rFonts w:cs="Arial"/>
          <w:color w:val="000000" w:themeColor="text1"/>
        </w:rPr>
        <w:t>(38)</w:t>
      </w:r>
      <w:r w:rsidR="0075638E" w:rsidRPr="0097613B">
        <w:rPr>
          <w:rFonts w:cs="Arial"/>
          <w:color w:val="000000" w:themeColor="text1"/>
        </w:rPr>
        <w:fldChar w:fldCharType="end"/>
      </w:r>
      <w:r w:rsidR="003017DD" w:rsidRPr="0097613B">
        <w:rPr>
          <w:rFonts w:cs="Arial"/>
          <w:color w:val="000000" w:themeColor="text1"/>
        </w:rPr>
        <w:t>, which could likely be generated exclusively from type I fibres</w:t>
      </w:r>
      <w:r w:rsidR="00326B9A" w:rsidRPr="0097613B">
        <w:rPr>
          <w:rFonts w:cs="Arial"/>
          <w:color w:val="000000" w:themeColor="text1"/>
        </w:rPr>
        <w:t xml:space="preserve">. However, </w:t>
      </w:r>
      <w:r w:rsidR="003017DD" w:rsidRPr="0097613B">
        <w:rPr>
          <w:rFonts w:cs="Arial"/>
          <w:color w:val="000000" w:themeColor="text1"/>
        </w:rPr>
        <w:t xml:space="preserve">it is </w:t>
      </w:r>
      <w:r w:rsidR="001003FB" w:rsidRPr="0097613B">
        <w:rPr>
          <w:rFonts w:cs="Arial"/>
          <w:color w:val="000000" w:themeColor="text1"/>
        </w:rPr>
        <w:t>clear</w:t>
      </w:r>
      <w:r w:rsidR="003017DD" w:rsidRPr="0097613B">
        <w:rPr>
          <w:rFonts w:cs="Arial"/>
          <w:color w:val="000000" w:themeColor="text1"/>
        </w:rPr>
        <w:t xml:space="preserve"> from the single fibre data</w:t>
      </w:r>
      <w:r w:rsidR="00326B9A" w:rsidRPr="0097613B">
        <w:rPr>
          <w:rFonts w:cs="Arial"/>
          <w:color w:val="000000" w:themeColor="text1"/>
        </w:rPr>
        <w:t xml:space="preserve"> of the present study</w:t>
      </w:r>
      <w:r w:rsidR="003017DD" w:rsidRPr="0097613B">
        <w:rPr>
          <w:rFonts w:cs="Arial"/>
          <w:color w:val="000000" w:themeColor="text1"/>
        </w:rPr>
        <w:t xml:space="preserve">, that type II fibres are recruited during this exercise. It is therefore prudent to discuss the effect of temperature on different fibre types. </w:t>
      </w:r>
      <w:r w:rsidRPr="0097613B">
        <w:rPr>
          <w:rFonts w:cs="Arial"/>
          <w:color w:val="000000" w:themeColor="text1"/>
        </w:rPr>
        <w:t xml:space="preserve">Measurements of single fibre metabolism have now been used in a variety of studies and are providing more detailed information on the metabolic response to exercise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&lt;Refman&gt;&lt;Cite&gt;&lt;Author&gt;Beltman&lt;/Author&gt;&lt;Year&gt;2004&lt;/Year&gt;&lt;RecNum&gt;116&lt;/RecNum&gt;&lt;IDText&gt;Changes in PCr/Cr ratio on single characterized muscle fibre fragments after only a few maximal voluntary contractions in humans&lt;/IDText&gt;&lt;MDL Ref_Type="Journal"&gt;&lt;Ref_Type&gt;Journal&lt;/Ref_Type&gt;&lt;Ref_ID&gt;116&lt;/Ref_ID&gt;&lt;Title_Primary&gt;Changes in PCr/Cr ratio on single characterized muscle fibre fragments after only a few maximal voluntary contractions in humans&lt;/Title_Primary&gt;&lt;Authors_Primary&gt;Beltman,J.G.&lt;/Authors_Primary&gt;&lt;Authors_Primary&gt;Sargeant,A.J.&lt;/Authors_Primary&gt;&lt;Authors_Primary&gt;Haan,H.&lt;/Authors_Primary&gt;&lt;Authors_Primary&gt;van Mechelen,W.&lt;/Authors_Primary&gt;&lt;Authors_Primary&gt;de Haan,A.&lt;/Authors_Primary&gt;&lt;Date_Primary&gt;2004&lt;/Date_Primary&gt;&lt;Keywords&gt;fibre type&lt;/Keywords&gt;&lt;Reprint&gt;Not in File&lt;/Reprint&gt;&lt;Start_Page&gt;187&lt;/Start_Page&gt;&lt;End_Page&gt;193&lt;/End_Page&gt;&lt;Periodical&gt;Acta Physiol Scand&lt;/Periodical&gt;&lt;Volume&gt;180&lt;/Volume&gt;&lt;ZZ_JournalFull&gt;&lt;f name="System"&gt;Acta Physiol Scand&lt;/f&gt;&lt;/ZZ_JournalFull&gt;&lt;ZZ_WorkformID&gt;1&lt;/ZZ_WorkformID&gt;&lt;/MDL&gt;&lt;/Cite&gt;&lt;Cite&gt;&lt;Author&gt;Beltman&lt;/Author&gt;&lt;Year&gt;2004&lt;/Year&gt;&lt;RecNum&gt;213&lt;/RecNum&gt;&lt;IDText&gt;Metabolically assessed muscle fibre recruitment in brief isometric contractions at different intensities&lt;/IDText&gt;&lt;MDL Ref_Type="Journal"&gt;&lt;Ref_Type&gt;Journal&lt;/Ref_Type&gt;&lt;Ref_ID&gt;213&lt;/Ref_ID&gt;&lt;Title_Primary&gt;Metabolically assessed muscle fibre recruitment in brief isometric contractions at different intensities&lt;/Title_Primary&gt;&lt;Authors_Primary&gt;Beltman,J.G.&lt;/Authors_Primary&gt;&lt;Authors_Primary&gt;de Haan,A.&lt;/Authors_Primary&gt;&lt;Authors_Primary&gt;Haan,H.&lt;/Authors_Primary&gt;&lt;Authors_Primary&gt;Gerrits,H.L.,&lt;/Authors_Primary&gt;&lt;Authors_Primary&gt;van Mechelen,W.&lt;/Authors_Primary&gt;&lt;Authors_Primary&gt;Sargeant,A.J.&lt;/Authors_Primary&gt;&lt;Date_Primary&gt;2004&lt;/Date_Primary&gt;&lt;Keywords&gt;fibre type&lt;/Keywords&gt;&lt;Keywords&gt;Recruitment&lt;/Keywords&gt;&lt;Reprint&gt;Not in File&lt;/Reprint&gt;&lt;Start_Page&gt;485&lt;/Start_Page&gt;&lt;End_Page&gt;492&lt;/End_Page&gt;&lt;Periodical&gt;Eur J Appl Physiol&lt;/Periodical&gt;&lt;Volume&gt;92&lt;/Volume&gt;&lt;Issue&gt;(4-5)&lt;/Issue&gt;&lt;ZZ_JournalFull&gt;&lt;f name="System"&gt;Eur J Appl Physiol&lt;/f&gt;&lt;/ZZ_JournalFull&gt;&lt;ZZ_WorkformID&gt;1&lt;/ZZ_WorkformID&gt;&lt;/MDL&gt;&lt;/Cite&gt;&lt;Cite&gt;&lt;Author&gt;Greenhaff&lt;/Author&gt;&lt;Year&gt;1994&lt;/Year&gt;&lt;RecNum&gt;254&lt;/RecNum&gt;&lt;IDText&gt;The metabolic responses of human type I and II muscle fibres during maximal treadmill sprinting&lt;/IDText&gt;&lt;MDL Ref_Type="Journal"&gt;&lt;Ref_Type&gt;Journal&lt;/Ref_Type&gt;&lt;Ref_ID&gt;254&lt;/Ref_ID&gt;&lt;Title_Primary&gt;The metabolic responses of human type I and II muscle fibres during maximal treadmill sprinting&lt;/Title_Primary&gt;&lt;Authors_Primary&gt;Greenhaff,P.L.&lt;/Authors_Primary&gt;&lt;Authors_Primary&gt;Nevill,A.M.&lt;/Authors_Primary&gt;&lt;Authors_Primary&gt;S&amp;#xF6;derlund,K.&lt;/Authors_Primary&gt;&lt;Authors_Primary&gt;Bodin,K.&lt;/Authors_Primary&gt;&lt;Authors_Primary&gt;Boobis,L.H.&lt;/Authors_Primary&gt;&lt;Authors_Primary&gt;Williams,C.&lt;/Authors_Primary&gt;&lt;Authors_Primary&gt;Hultman,E.&lt;/Authors_Primary&gt;&lt;Date_Primary&gt;1994&lt;/Date_Primary&gt;&lt;Reprint&gt;Not in File&lt;/Reprint&gt;&lt;Start_Page&gt;149&lt;/Start_Page&gt;&lt;End_Page&gt;155&lt;/End_Page&gt;&lt;Periodical&gt;J Physiol&lt;/Periodical&gt;&lt;Volume&gt;478&lt;/Volume&gt;&lt;Issue&gt;1&lt;/Issue&gt;&lt;ZZ_JournalFull&gt;&lt;f name="System"&gt;J Physiol&lt;/f&gt;&lt;/ZZ_JournalFull&gt;&lt;ZZ_WorkformID&gt;1&lt;/ZZ_WorkformID&gt;&lt;/MDL&gt;&lt;/Cite&gt;&lt;/Refman&gt;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(5; 6; 25)</w:t>
      </w:r>
      <w:r w:rsidR="0075638E" w:rsidRPr="0097613B">
        <w:rPr>
          <w:rFonts w:cs="Arial"/>
          <w:color w:val="000000" w:themeColor="text1"/>
        </w:rPr>
        <w:fldChar w:fldCharType="end"/>
      </w:r>
      <w:r w:rsidRPr="0097613B">
        <w:rPr>
          <w:rFonts w:cs="Arial"/>
          <w:color w:val="000000" w:themeColor="text1"/>
        </w:rPr>
        <w:t xml:space="preserve">. These methods are based on the </w:t>
      </w:r>
      <w:proofErr w:type="spellStart"/>
      <w:r w:rsidRPr="0097613B">
        <w:rPr>
          <w:rFonts w:cs="Arial"/>
          <w:color w:val="000000" w:themeColor="text1"/>
        </w:rPr>
        <w:t>knoweldege</w:t>
      </w:r>
      <w:proofErr w:type="spellEnd"/>
      <w:r w:rsidRPr="0097613B">
        <w:rPr>
          <w:rFonts w:cs="Arial"/>
          <w:color w:val="000000" w:themeColor="text1"/>
        </w:rPr>
        <w:t xml:space="preserve"> that the PCr content of single muscle fibres gives a good indication of the activity of muscle fibres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&lt;Refman&gt;&lt;Cite&gt;&lt;Author&gt;Conjard&lt;/Author&gt;&lt;Year&gt;1999&lt;/Year&gt;&lt;RecNum&gt;360&lt;/RecNum&gt;&lt;IDText&gt;Phosphocreatine as a marker of contractile activity in single muscle fibres&lt;/IDText&gt;&lt;MDL Ref_Type="Journal"&gt;&lt;Ref_Type&gt;Journal&lt;/Ref_Type&gt;&lt;Ref_ID&gt;360&lt;/Ref_ID&gt;&lt;Title_Primary&gt;Phosphocreatine as a marker of contractile activity in single muscle fibres&lt;/Title_Primary&gt;&lt;Authors_Primary&gt;Conjard,A.&lt;/Authors_Primary&gt;&lt;Authors_Primary&gt;Pette,D.&lt;/Authors_Primary&gt;&lt;Date_Primary&gt;1999&lt;/Date_Primary&gt;&lt;Keywords&gt;single fibre&lt;/Keywords&gt;&lt;Reprint&gt;Not in File&lt;/Reprint&gt;&lt;Start_Page&gt;278&lt;/Start_Page&gt;&lt;End_Page&gt;282&lt;/End_Page&gt;&lt;Periodical&gt;Pflugers Archiv&lt;/Periodical&gt;&lt;Volume&gt;438&lt;/Volume&gt;&lt;ZZ_JournalFull&gt;&lt;f name="System"&gt;Pflugers Archiv&lt;/f&gt;&lt;/ZZ_JournalFull&gt;&lt;ZZ_WorkformID&gt;1&lt;/ZZ_WorkformID&gt;&lt;/MDL&gt;&lt;/Cite&gt;&lt;Cite&gt;&lt;Author&gt;Infante&lt;/Author&gt;&lt;Year&gt;1965&lt;/Year&gt;&lt;RecNum&gt;458&lt;/RecNum&gt;&lt;IDText&gt;Phosphorylcreatine consumption during single-working contractions of isolated muscle&lt;/IDText&gt;&lt;MDL Ref_Type="Journal"&gt;&lt;Ref_Type&gt;Journal&lt;/Ref_Type&gt;&lt;Ref_ID&gt;458&lt;/Ref_ID&gt;&lt;Title_Primary&gt;Phosphorylcreatine consumption during single-working contractions of isolated muscle&lt;/Title_Primary&gt;&lt;Authors_Primary&gt;Infante,A.A.&lt;/Authors_Primary&gt;&lt;Authors_Primary&gt;Klaupiks,D.&lt;/Authors_Primary&gt;&lt;Authors_Primary&gt;Davies,R.E.&lt;/Authors_Primary&gt;&lt;Date_Primary&gt;1965&lt;/Date_Primary&gt;&lt;Keywords&gt;PCr&lt;/Keywords&gt;&lt;Reprint&gt;Not in File&lt;/Reprint&gt;&lt;Start_Page&gt;504&lt;/Start_Page&gt;&lt;End_Page&gt;515&lt;/End_Page&gt;&lt;Periodical&gt;Biochim Biophys Acta&lt;/Periodical&gt;&lt;Volume&gt;94&lt;/Volume&gt;&lt;ZZ_JournalFull&gt;&lt;f name="System"&gt;Biochim Biophys Acta&lt;/f&gt;&lt;/ZZ_JournalFull&gt;&lt;ZZ_WorkformID&gt;1&lt;/ZZ_WorkformID&gt;&lt;/MDL&gt;&lt;/Cite&gt;&lt;/Refman&gt;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(11; 28)</w:t>
      </w:r>
      <w:r w:rsidR="0075638E" w:rsidRPr="0097613B">
        <w:rPr>
          <w:rFonts w:cs="Arial"/>
          <w:color w:val="000000" w:themeColor="text1"/>
        </w:rPr>
        <w:fldChar w:fldCharType="end"/>
      </w:r>
      <w:r w:rsidRPr="0097613B">
        <w:rPr>
          <w:rFonts w:cs="Arial"/>
          <w:color w:val="000000" w:themeColor="text1"/>
        </w:rPr>
        <w:t xml:space="preserve">. </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lastRenderedPageBreak/>
        <w:t xml:space="preserve">Based on the early findings of </w:t>
      </w:r>
      <w:proofErr w:type="spellStart"/>
      <w:r w:rsidRPr="0097613B">
        <w:rPr>
          <w:rFonts w:cs="Arial"/>
          <w:color w:val="000000" w:themeColor="text1"/>
        </w:rPr>
        <w:t>Ranatunga</w:t>
      </w:r>
      <w:proofErr w:type="spellEnd"/>
      <w:r w:rsidRPr="0097613B">
        <w:rPr>
          <w:rFonts w:cs="Arial"/>
          <w:color w:val="000000" w:themeColor="text1"/>
        </w:rPr>
        <w:t xml:space="preserve"> </w:t>
      </w:r>
      <w:r w:rsidRPr="0097613B">
        <w:rPr>
          <w:rFonts w:cs="Arial"/>
          <w:i/>
          <w:color w:val="000000" w:themeColor="text1"/>
        </w:rPr>
        <w:t>et al</w:t>
      </w:r>
      <w:r w:rsidR="00132EB6" w:rsidRPr="0097613B">
        <w:rPr>
          <w:rFonts w:cs="Arial"/>
          <w:i/>
          <w:color w:val="000000" w:themeColor="text1"/>
        </w:rPr>
        <w:t xml:space="preserv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&lt;Refman&gt;&lt;Cite&gt;&lt;Author&gt;Ranatunga&lt;/Author&gt;&lt;Year&gt;1984&lt;/Year&gt;&lt;RecNum&gt;94&lt;/RecNum&gt;&lt;IDText&gt;The force-velocity relation of rat fast- and slow-twitch muscles examined at different temperatures&lt;/IDText&gt;&lt;MDL Ref_Type="Journal"&gt;&lt;Ref_Type&gt;Journal&lt;/Ref_Type&gt;&lt;Ref_ID&gt;94&lt;/Ref_ID&gt;&lt;Title_Primary&gt;The force-velocity relation of rat fast- and slow-twitch muscles examined at different temperatures&lt;/Title_Primary&gt;&lt;Authors_Primary&gt;Ranatunga,K.W.&lt;/Authors_Primary&gt;&lt;Date_Primary&gt;1984&lt;/Date_Primary&gt;&lt;Keywords&gt;force-velocity&lt;/Keywords&gt;&lt;Keywords&gt;temperature&lt;/Keywords&gt;&lt;Reprint&gt;Not in File&lt;/Reprint&gt;&lt;Start_Page&gt;517&lt;/Start_Page&gt;&lt;End_Page&gt;529&lt;/End_Page&gt;&lt;Periodical&gt;J Physiol&lt;/Periodical&gt;&lt;Volume&gt;351&lt;/Volume&gt;&lt;ZZ_JournalFull&gt;&lt;f name="System"&gt;J Physiol&lt;/f&gt;&lt;/ZZ_JournalFull&gt;&lt;ZZ_WorkformID&gt;1&lt;/ZZ_WorkformID&gt;&lt;/MDL&gt;&lt;/Cite&gt;&lt;/Refman&gt;</w:instrText>
      </w:r>
      <w:r w:rsidR="0075638E" w:rsidRPr="0097613B">
        <w:rPr>
          <w:rFonts w:cs="Arial"/>
          <w:color w:val="000000" w:themeColor="text1"/>
        </w:rPr>
        <w:fldChar w:fldCharType="separate"/>
      </w:r>
      <w:r w:rsidR="004628F8" w:rsidRPr="0097613B">
        <w:rPr>
          <w:rFonts w:cs="Arial"/>
          <w:color w:val="000000" w:themeColor="text1"/>
        </w:rPr>
        <w:t>(36)</w:t>
      </w:r>
      <w:r w:rsidR="0075638E" w:rsidRPr="0097613B">
        <w:rPr>
          <w:rFonts w:cs="Arial"/>
          <w:color w:val="000000" w:themeColor="text1"/>
        </w:rPr>
        <w:fldChar w:fldCharType="end"/>
      </w:r>
      <w:r w:rsidR="00F93C95" w:rsidRPr="0097613B">
        <w:rPr>
          <w:rFonts w:cs="Arial"/>
          <w:color w:val="000000" w:themeColor="text1"/>
        </w:rPr>
        <w:t xml:space="preserve">, in animal muscle, it was hypothesised that type I fibres were more sensitive to perturbations in temperature. This assertion was supported, in humans, by the findings of </w:t>
      </w:r>
      <w:proofErr w:type="spellStart"/>
      <w:r w:rsidR="00F93C95" w:rsidRPr="0097613B">
        <w:rPr>
          <w:rFonts w:cs="Arial"/>
          <w:color w:val="000000" w:themeColor="text1"/>
        </w:rPr>
        <w:t>Sargeant</w:t>
      </w:r>
      <w:proofErr w:type="spellEnd"/>
      <w:r w:rsidR="00F93C95" w:rsidRPr="0097613B">
        <w:rPr>
          <w:rFonts w:cs="Arial"/>
          <w:color w:val="000000" w:themeColor="text1"/>
        </w:rPr>
        <w:t xml:space="preserve"> </w:t>
      </w:r>
      <w:r w:rsidR="002808FB" w:rsidRPr="0097613B">
        <w:rPr>
          <w:rFonts w:cs="Arial"/>
          <w:color w:val="000000" w:themeColor="text1"/>
        </w:rPr>
        <w:t xml:space="preserve">and </w:t>
      </w:r>
      <w:proofErr w:type="spellStart"/>
      <w:r w:rsidR="002808FB" w:rsidRPr="0097613B">
        <w:rPr>
          <w:rFonts w:cs="Arial"/>
          <w:color w:val="000000" w:themeColor="text1"/>
        </w:rPr>
        <w:t>Rademaker</w:t>
      </w:r>
      <w:proofErr w:type="spellEnd"/>
      <w:r w:rsidR="002808FB" w:rsidRPr="0097613B">
        <w:rPr>
          <w:rFonts w:cs="Arial"/>
          <w:color w:val="000000" w:themeColor="text1"/>
        </w:rPr>
        <w:t xml:space="preserve">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&lt;Refman&gt;&lt;Cite&gt;&lt;Author&gt;Sargeant&lt;/Author&gt;&lt;Year&gt;1996&lt;/Year&gt;&lt;RecNum&gt;99&lt;/RecNum&gt;&lt;IDText&gt;Human muscle power in the locomotory range of contraction velocities increases with temperature due to an increase in power generated by type I fibres&lt;/IDText&gt;&lt;MDL Ref_Type="Journal"&gt;&lt;Ref_Type&gt;Journal&lt;/Ref_Type&gt;&lt;Ref_ID&gt;99&lt;/Ref_ID&gt;&lt;Title_Primary&gt;Human muscle power in the locomotory range of contraction velocities increases with temperature due to an increase in power generated by type I fibres&lt;/Title_Primary&gt;&lt;Authors_Primary&gt;Sargeant,A.J.&lt;/Authors_Primary&gt;&lt;Authors_Primary&gt;Rademaker,A.&lt;/Authors_Primary&gt;&lt;Date_Primary&gt;1996&lt;/Date_Primary&gt;&lt;Keywords&gt;fibre type&lt;/Keywords&gt;&lt;Keywords&gt;power&lt;/Keywords&gt;&lt;Keywords&gt;temperature&lt;/Keywords&gt;&lt;Keywords&gt;velocity&lt;/Keywords&gt;&lt;Reprint&gt;Not in File&lt;/Reprint&gt;&lt;Start_Page&gt;128P&lt;/Start_Page&gt;&lt;Periodical&gt;J Physiol&lt;/Periodical&gt;&lt;Volume&gt;491&lt;/Volume&gt;&lt;ZZ_JournalFull&gt;&lt;f name="System"&gt;J Physiol&lt;/f&gt;&lt;/ZZ_JournalFull&gt;&lt;ZZ_WorkformID&gt;1&lt;/ZZ_WorkformID&gt;&lt;/MDL&gt;&lt;/Cite&gt;&lt;/Refman&gt;</w:instrText>
      </w:r>
      <w:r w:rsidR="0075638E" w:rsidRPr="0097613B">
        <w:rPr>
          <w:rFonts w:cs="Arial"/>
          <w:color w:val="000000" w:themeColor="text1"/>
        </w:rPr>
        <w:fldChar w:fldCharType="separate"/>
      </w:r>
      <w:r w:rsidR="004628F8" w:rsidRPr="0097613B">
        <w:rPr>
          <w:rFonts w:cs="Arial"/>
          <w:color w:val="000000" w:themeColor="text1"/>
        </w:rPr>
        <w:t>(39)</w:t>
      </w:r>
      <w:r w:rsidR="0075638E" w:rsidRPr="0097613B">
        <w:rPr>
          <w:rFonts w:cs="Arial"/>
          <w:color w:val="000000" w:themeColor="text1"/>
        </w:rPr>
        <w:fldChar w:fldCharType="end"/>
      </w:r>
      <w:r w:rsidR="002808FB" w:rsidRPr="0097613B">
        <w:rPr>
          <w:rFonts w:cs="Arial"/>
          <w:color w:val="000000" w:themeColor="text1"/>
        </w:rPr>
        <w:t xml:space="preserve"> and Ferguson </w:t>
      </w:r>
      <w:r w:rsidR="002808FB" w:rsidRPr="0097613B">
        <w:rPr>
          <w:rFonts w:cs="Arial"/>
          <w:i/>
          <w:color w:val="000000" w:themeColor="text1"/>
        </w:rPr>
        <w:t xml:space="preserve">et al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&lt;Refman&gt;&lt;Cite&gt;&lt;Author&gt;Ferguson&lt;/Author&gt;&lt;Year&gt;2002&lt;/Year&gt;&lt;RecNum&gt;32&lt;/RecNum&gt;&lt;IDText&gt;Effect of muscle temperature on rate of oxygen uptake during exercise in humans at different contraction frequencies&lt;/IDText&gt;&lt;MDL Ref_Type="Journal"&gt;&lt;Ref_Type&gt;Journal&lt;/Ref_Type&gt;&lt;Ref_ID&gt;32&lt;/Ref_ID&gt;&lt;Title_Primary&gt;Effect of muscle temperature on rate of oxygen uptake during exercise in humans at different contraction frequencies&lt;/Title_Primary&gt;&lt;Authors_Primary&gt;Ferguson,R.A.&lt;/Authors_Primary&gt;&lt;Authors_Primary&gt;Ball,D.,&lt;/Authors_Primary&gt;&lt;Authors_Primary&gt;Sargeant,A.J.&lt;/Authors_Primary&gt;&lt;Date_Primary&gt;2002&lt;/Date_Primary&gt;&lt;Keywords&gt;efficiency&lt;/Keywords&gt;&lt;Keywords&gt;temperature&lt;/Keywords&gt;&lt;Reprint&gt;Not in File&lt;/Reprint&gt;&lt;Start_Page&gt;981&lt;/Start_Page&gt;&lt;End_Page&gt;987&lt;/End_Page&gt;&lt;Periodical&gt;J Exp Biol&lt;/Periodical&gt;&lt;Volume&gt;205&lt;/Volume&gt;&lt;ZZ_JournalFull&gt;&lt;f name="System"&gt;J Exp Biol&lt;/f&gt;&lt;/ZZ_JournalFull&gt;&lt;ZZ_WorkformID&gt;1&lt;/ZZ_WorkformID&gt;&lt;/MDL&gt;&lt;/Cite&gt;&lt;/Refman&gt;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(18)</w:t>
      </w:r>
      <w:r w:rsidR="0075638E" w:rsidRPr="0097613B">
        <w:rPr>
          <w:rFonts w:cs="Arial"/>
          <w:color w:val="000000" w:themeColor="text1"/>
        </w:rPr>
        <w:fldChar w:fldCharType="end"/>
      </w:r>
      <w:r w:rsidR="002808FB" w:rsidRPr="0097613B">
        <w:rPr>
          <w:rFonts w:cs="Arial"/>
          <w:color w:val="000000" w:themeColor="text1"/>
        </w:rPr>
        <w:t xml:space="preserve">. However, both these studies relied on correlations between data to show a cause and effect, making the reliability of the </w:t>
      </w:r>
      <w:r w:rsidR="00326B9A" w:rsidRPr="0097613B">
        <w:rPr>
          <w:rFonts w:cs="Arial"/>
          <w:color w:val="000000" w:themeColor="text1"/>
        </w:rPr>
        <w:t>thesis</w:t>
      </w:r>
      <w:r w:rsidR="002808FB" w:rsidRPr="0097613B">
        <w:rPr>
          <w:rFonts w:cs="Arial"/>
          <w:color w:val="000000" w:themeColor="text1"/>
        </w:rPr>
        <w:t xml:space="preserve"> unclear. </w:t>
      </w:r>
      <w:r w:rsidR="00F93C95" w:rsidRPr="0097613B">
        <w:rPr>
          <w:rFonts w:cs="Arial"/>
          <w:color w:val="000000" w:themeColor="text1"/>
        </w:rPr>
        <w:t xml:space="preserve"> </w:t>
      </w:r>
      <w:r w:rsidR="002808FB" w:rsidRPr="0097613B">
        <w:rPr>
          <w:rFonts w:cs="Arial"/>
          <w:color w:val="000000" w:themeColor="text1"/>
        </w:rPr>
        <w:t>Furthermore, we have recently shown that during short-term (6 sec) maximal sprint exercise (cadence of ~160 revs.min</w:t>
      </w:r>
      <w:r w:rsidR="002808FB" w:rsidRPr="0097613B">
        <w:rPr>
          <w:rFonts w:cs="Arial"/>
          <w:color w:val="000000" w:themeColor="text1"/>
          <w:vertAlign w:val="superscript"/>
        </w:rPr>
        <w:t>-1</w:t>
      </w:r>
      <w:r w:rsidR="002808FB" w:rsidRPr="0097613B">
        <w:rPr>
          <w:rFonts w:cs="Arial"/>
          <w:color w:val="000000" w:themeColor="text1"/>
        </w:rPr>
        <w:t xml:space="preserve">) fibres with a predominance of MHC IIA have a greater PCr and ATP utilisation when muscle temperature is passively elevated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&lt;Refman&gt;&lt;Cite&gt;&lt;Author&gt;Gray&lt;/Author&gt;&lt;Year&gt;2008&lt;/Year&gt;&lt;RecNum&gt;576&lt;/RecNum&gt;&lt;IDText&gt;ATP and phosphocreatine utilization in single human muscle fibres during the development of maximal power output at elevated muscle temperatures&lt;/IDText&gt;&lt;MDL Ref_Type="Journal"&gt;&lt;Ref_Type&gt;Journal&lt;/Ref_Type&gt;&lt;Ref_ID&gt;576&lt;/Ref_ID&gt;&lt;Title_Primary&gt;ATP and phosphocreatine utilization in single human muscle fibres during the development of maximal power output at elevated muscle temperatures&lt;/Title_Primary&gt;&lt;Authors_Primary&gt;Gray,S.R.&lt;/Authors_Primary&gt;&lt;Authors_Primary&gt;Soderlund,K.&lt;/Authors_Primary&gt;&lt;Authors_Primary&gt;Ferguson,R.A.&lt;/Authors_Primary&gt;&lt;Date_Primary&gt;2008/5&lt;/Date_Primary&gt;&lt;Keywords&gt;Adenosine Triphosphate&lt;/Keywords&gt;&lt;Keywords&gt;Adult&lt;/Keywords&gt;&lt;Keywords&gt;ATP&lt;/Keywords&gt;&lt;Keywords&gt;Bicycling&lt;/Keywords&gt;&lt;Keywords&gt;biopsy&lt;/Keywords&gt;&lt;Keywords&gt;Body Temperature&lt;/Keywords&gt;&lt;Keywords&gt;Exercise&lt;/Keywords&gt;&lt;Keywords&gt;fibre type&lt;/Keywords&gt;&lt;Keywords&gt;Humans&lt;/Keywords&gt;&lt;Keywords&gt;Leg&lt;/Keywords&gt;&lt;Keywords&gt;Male&lt;/Keywords&gt;&lt;Keywords&gt;metabolism&lt;/Keywords&gt;&lt;Keywords&gt;Muscle Fibers,Fast-Twitch&lt;/Keywords&gt;&lt;Keywords&gt;Muscle,Skeletal&lt;/Keywords&gt;&lt;Keywords&gt;Phosphocreatine&lt;/Keywords&gt;&lt;Keywords&gt;Physical Exertion&lt;/Keywords&gt;&lt;Keywords&gt;physiology&lt;/Keywords&gt;&lt;Keywords&gt;power&lt;/Keywords&gt;&lt;Keywords&gt;single fibre&lt;/Keywords&gt;&lt;Keywords&gt;temperature&lt;/Keywords&gt;&lt;Reprint&gt;Not in File&lt;/Reprint&gt;&lt;Start_Page&gt;701&lt;/Start_Page&gt;&lt;End_Page&gt;707&lt;/End_Page&gt;&lt;Periodical&gt;J Sports Sci&lt;/Periodical&gt;&lt;Volume&gt;26&lt;/Volume&gt;&lt;Issue&gt;7&lt;/Issue&gt;&lt;Address&gt;Strathclyde Institute of Pharmacy and Biomedical Sciences, University of Strathclyde, Glasgow, UK&lt;/Address&gt;&lt;Web_URL&gt;PM:18409101&lt;/Web_URL&gt;&lt;ZZ_JournalFull&gt;&lt;f name="System"&gt;J Sports Sci&lt;/f&gt;&lt;/ZZ_JournalFull&gt;&lt;ZZ_WorkformID&gt;1&lt;/ZZ_WorkformID&gt;&lt;/MDL&gt;&lt;/Cite&gt;&lt;/Refman&gt;</w:instrText>
      </w:r>
      <w:r w:rsidR="0075638E" w:rsidRPr="0097613B">
        <w:rPr>
          <w:rFonts w:cs="Arial"/>
          <w:color w:val="000000" w:themeColor="text1"/>
        </w:rPr>
        <w:fldChar w:fldCharType="separate"/>
      </w:r>
      <w:r w:rsidR="005B6BC8" w:rsidRPr="0097613B">
        <w:rPr>
          <w:rFonts w:cs="Arial"/>
          <w:color w:val="000000" w:themeColor="text1"/>
        </w:rPr>
        <w:t>(24)</w:t>
      </w:r>
      <w:r w:rsidR="0075638E" w:rsidRPr="0097613B">
        <w:rPr>
          <w:rFonts w:cs="Arial"/>
          <w:color w:val="000000" w:themeColor="text1"/>
        </w:rPr>
        <w:fldChar w:fldCharType="end"/>
      </w:r>
      <w:r w:rsidR="002808FB" w:rsidRPr="0097613B">
        <w:rPr>
          <w:rFonts w:cs="Arial"/>
          <w:color w:val="000000" w:themeColor="text1"/>
        </w:rPr>
        <w:t xml:space="preserve">. From this it appears </w:t>
      </w:r>
      <w:r w:rsidR="00326B9A" w:rsidRPr="0097613B">
        <w:rPr>
          <w:rFonts w:cs="Arial"/>
          <w:color w:val="000000" w:themeColor="text1"/>
        </w:rPr>
        <w:t>likely</w:t>
      </w:r>
      <w:r w:rsidR="002808FB" w:rsidRPr="0097613B">
        <w:rPr>
          <w:rFonts w:cs="Arial"/>
          <w:color w:val="000000" w:themeColor="text1"/>
        </w:rPr>
        <w:t xml:space="preserve"> that there may be a velocity dependent effect of muscle temperature on different fibre types. </w:t>
      </w:r>
      <w:r w:rsidR="00326B9A" w:rsidRPr="0097613B">
        <w:rPr>
          <w:rFonts w:cs="Arial"/>
          <w:color w:val="000000" w:themeColor="text1"/>
        </w:rPr>
        <w:t>Such a view is</w:t>
      </w:r>
      <w:r w:rsidR="002808FB" w:rsidRPr="0097613B">
        <w:rPr>
          <w:rFonts w:cs="Arial"/>
          <w:color w:val="000000" w:themeColor="text1"/>
        </w:rPr>
        <w:t xml:space="preserve"> supported by the current findings</w:t>
      </w:r>
      <w:r w:rsidR="00326B9A" w:rsidRPr="0097613B">
        <w:rPr>
          <w:rFonts w:cs="Arial"/>
          <w:color w:val="000000" w:themeColor="text1"/>
        </w:rPr>
        <w:t>. Du</w:t>
      </w:r>
      <w:r w:rsidR="002808FB" w:rsidRPr="0097613B">
        <w:rPr>
          <w:rFonts w:cs="Arial"/>
          <w:color w:val="000000" w:themeColor="text1"/>
        </w:rPr>
        <w:t>ring cycling at 60 revs.min</w:t>
      </w:r>
      <w:r w:rsidR="002808FB" w:rsidRPr="0097613B">
        <w:rPr>
          <w:rFonts w:cs="Arial"/>
          <w:color w:val="000000" w:themeColor="text1"/>
          <w:vertAlign w:val="superscript"/>
        </w:rPr>
        <w:t>-</w:t>
      </w:r>
      <w:r w:rsidR="00326B9A" w:rsidRPr="0097613B">
        <w:rPr>
          <w:rFonts w:cs="Arial"/>
          <w:color w:val="000000" w:themeColor="text1"/>
          <w:vertAlign w:val="superscript"/>
        </w:rPr>
        <w:t>1</w:t>
      </w:r>
      <w:r w:rsidR="00326B9A" w:rsidRPr="0097613B">
        <w:rPr>
          <w:rFonts w:cs="Arial"/>
          <w:color w:val="000000" w:themeColor="text1"/>
        </w:rPr>
        <w:t>, the current study has shown that, single</w:t>
      </w:r>
      <w:r w:rsidR="002808FB" w:rsidRPr="0097613B">
        <w:rPr>
          <w:rFonts w:cs="Arial"/>
          <w:color w:val="000000" w:themeColor="text1"/>
        </w:rPr>
        <w:t xml:space="preserve"> </w:t>
      </w:r>
      <w:r w:rsidRPr="0097613B">
        <w:rPr>
          <w:rFonts w:cs="Arial"/>
          <w:color w:val="000000" w:themeColor="text1"/>
        </w:rPr>
        <w:t xml:space="preserve">fibre PCr utilisation </w:t>
      </w:r>
      <w:r w:rsidR="002808FB" w:rsidRPr="0097613B">
        <w:rPr>
          <w:rFonts w:cs="Arial"/>
          <w:color w:val="000000" w:themeColor="text1"/>
        </w:rPr>
        <w:t>was</w:t>
      </w:r>
      <w:r w:rsidRPr="0097613B">
        <w:rPr>
          <w:rFonts w:cs="Arial"/>
          <w:color w:val="000000" w:themeColor="text1"/>
        </w:rPr>
        <w:t xml:space="preserve"> greater in type I fibres in the initial two minutes during ET. This coincides with the greater anaerobic ATP turnover observed in the analysis of muscle homogenates in the initial part of the exercise (</w:t>
      </w:r>
      <w:r w:rsidR="002808FB" w:rsidRPr="0097613B">
        <w:rPr>
          <w:rFonts w:cs="Arial"/>
          <w:color w:val="000000" w:themeColor="text1"/>
        </w:rPr>
        <w:t xml:space="preserve">Figure </w:t>
      </w:r>
      <w:r w:rsidR="009D0998" w:rsidRPr="0097613B">
        <w:rPr>
          <w:rFonts w:cs="Arial"/>
          <w:color w:val="000000" w:themeColor="text1"/>
        </w:rPr>
        <w:t>1)</w:t>
      </w:r>
      <w:r w:rsidRPr="0097613B">
        <w:rPr>
          <w:rFonts w:cs="Arial"/>
          <w:color w:val="000000" w:themeColor="text1"/>
        </w:rPr>
        <w:t xml:space="preserve">. </w:t>
      </w:r>
      <w:r w:rsidR="001003FB" w:rsidRPr="0097613B">
        <w:rPr>
          <w:rFonts w:cs="Arial"/>
          <w:color w:val="000000" w:themeColor="text1"/>
        </w:rPr>
        <w:t xml:space="preserve">One caveat to this analysis was that due to lack of muscle tissue collected we were only able to carry out the single fibre analysis in four subjects and so further work in a greater number of subjects is necessary to support these assertions. </w:t>
      </w:r>
      <w:r w:rsidR="005B6BC8" w:rsidRPr="0097613B">
        <w:rPr>
          <w:rFonts w:cs="Arial"/>
          <w:color w:val="000000" w:themeColor="text1"/>
        </w:rPr>
        <w:t xml:space="preserve">Furthermore it is worth pointing out that the results of the single fibres do not entirely match with the homogenate data. However, making comparisons between these two sets of data is problematic as the numbers of each fibre type used in the analysis doesn’t correlate with the average MHC composition of our subjects (e.g. 38.2 ± 12.5% MHC I, 58.7 ± 11.4% MHC IIA and 3.1 ± 2.7% MHC IIX). </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The greater PCr utilisation in type I fibres may be explained</w:t>
      </w:r>
      <w:r w:rsidR="002808FB" w:rsidRPr="0097613B">
        <w:rPr>
          <w:rFonts w:cs="Arial"/>
          <w:color w:val="000000" w:themeColor="text1"/>
        </w:rPr>
        <w:t xml:space="preserve"> further</w:t>
      </w:r>
      <w:r w:rsidRPr="0097613B">
        <w:rPr>
          <w:rFonts w:cs="Arial"/>
          <w:color w:val="000000" w:themeColor="text1"/>
        </w:rPr>
        <w:t xml:space="preserve"> by considering the individual efficiency-velocity relationships of different fibre types. In the present study the pedal rate during cycling was maintained at 60 revs.min</w:t>
      </w:r>
      <w:r w:rsidRPr="0097613B">
        <w:rPr>
          <w:rFonts w:cs="Arial"/>
          <w:color w:val="000000" w:themeColor="text1"/>
          <w:vertAlign w:val="superscript"/>
        </w:rPr>
        <w:t>-1</w:t>
      </w:r>
      <w:r w:rsidR="00136CDC" w:rsidRPr="0097613B">
        <w:rPr>
          <w:rFonts w:cs="Arial"/>
          <w:color w:val="000000" w:themeColor="text1"/>
        </w:rPr>
        <w:t xml:space="preserve">. This cadence is </w:t>
      </w:r>
      <w:r w:rsidRPr="0097613B">
        <w:rPr>
          <w:rFonts w:cs="Arial"/>
          <w:color w:val="000000" w:themeColor="text1"/>
        </w:rPr>
        <w:lastRenderedPageBreak/>
        <w:t xml:space="preserve">thought to be close to the optimum velocity for maximum efficiency of type I fibres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&lt;Refman&gt;&lt;Cite&gt;&lt;Author&gt;Sargeant&lt;/Author&gt;&lt;Year&gt;1995&lt;/Year&gt;&lt;RecNum&gt;450&lt;/RecNum&gt;&lt;IDText&gt;The significance of motor unit variability in sustaining mechanical output of muscle&lt;/IDText&gt;&lt;MDL Ref_Type="Book Chapter"&gt;&lt;Ref_Type&gt;Book Chapter&lt;/Ref_Type&gt;&lt;Ref_ID&gt;450&lt;/Ref_ID&gt;&lt;Title_Primary&gt;The significance of motor unit variability in sustaining mechanical output of muscle&lt;/Title_Primary&gt;&lt;Authors_Primary&gt;Sargeant,A.J.&lt;/Authors_Primary&gt;&lt;Authors_Primary&gt;Jones,D.A.&lt;/Authors_Primary&gt;&lt;Date_Primary&gt;1995&lt;/Date_Primary&gt;&lt;Keywords&gt;motor unit&lt;/Keywords&gt;&lt;Keywords&gt;fatigue&lt;/Keywords&gt;&lt;Reprint&gt;Not in File&lt;/Reprint&gt;&lt;Start_Page&gt;323&lt;/Start_Page&gt;&lt;End_Page&gt;338&lt;/End_Page&gt;&lt;Title_Secondary&gt;Fatigue: Neural and Muscular Mechanisms&lt;/Title_Secondary&gt;&lt;Authors_Secondary&gt;S.C.Gandevia,&lt;/Authors_Secondary&gt;&lt;Authors_Secondary&gt;R.M.Enoka,&lt;/Authors_Secondary&gt;&lt;Authors_Secondary&gt;A.J.McComas,&lt;/Authors_Secondary&gt;&lt;Authors_Secondary&gt;D.G.Stuart,&lt;/Authors_Secondary&gt;&lt;Authors_Secondary&gt;C.K.Thomas&lt;/Authors_Secondary&gt;&lt;Pub_Place&gt;New York, London&lt;/Pub_Place&gt;&lt;Publisher&gt;Plenum Press&lt;/Publisher&gt;&lt;ZZ_WorkformID&gt;3&lt;/ZZ_WorkformID&gt;&lt;/MDL&gt;&lt;/Cite&gt;&lt;/Refman&gt;</w:instrText>
      </w:r>
      <w:r w:rsidR="0075638E" w:rsidRPr="0097613B">
        <w:rPr>
          <w:rFonts w:cs="Arial"/>
          <w:color w:val="000000" w:themeColor="text1"/>
        </w:rPr>
        <w:fldChar w:fldCharType="separate"/>
      </w:r>
      <w:r w:rsidR="004628F8" w:rsidRPr="0097613B">
        <w:rPr>
          <w:rFonts w:cs="Arial"/>
          <w:color w:val="000000" w:themeColor="text1"/>
        </w:rPr>
        <w:t>(38)</w:t>
      </w:r>
      <w:r w:rsidR="0075638E" w:rsidRPr="0097613B">
        <w:rPr>
          <w:rFonts w:cs="Arial"/>
          <w:color w:val="000000" w:themeColor="text1"/>
        </w:rPr>
        <w:fldChar w:fldCharType="end"/>
      </w:r>
      <w:r w:rsidRPr="0097613B">
        <w:rPr>
          <w:rFonts w:cs="Arial"/>
          <w:color w:val="000000" w:themeColor="text1"/>
        </w:rPr>
        <w:t>. An increase in temperature would induce a shift to the right of the efficiency-velocity relationship for the recruited fibre population</w:t>
      </w:r>
      <w:r w:rsidR="00136CDC" w:rsidRPr="0097613B">
        <w:rPr>
          <w:rFonts w:cs="Arial"/>
          <w:color w:val="000000" w:themeColor="text1"/>
        </w:rPr>
        <w:t>, reflecting</w:t>
      </w:r>
      <w:r w:rsidRPr="0097613B">
        <w:rPr>
          <w:rFonts w:cs="Arial"/>
          <w:color w:val="000000" w:themeColor="text1"/>
        </w:rPr>
        <w:t xml:space="preserve"> the change in the force-velocity and power-velocity relationships of muscle that occurs when temperature is elevated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&lt;Refman&gt;&lt;Cite&gt;&lt;Author&gt;Ranatunga&lt;/Author&gt;&lt;Year&gt;1984&lt;/Year&gt;&lt;RecNum&gt;94&lt;/RecNum&gt;&lt;IDText&gt;The force-velocity relation of rat fast- and slow-twitch muscles examined at different temperatures&lt;/IDText&gt;&lt;MDL Ref_Type="Journal"&gt;&lt;Ref_Type&gt;Journal&lt;/Ref_Type&gt;&lt;Ref_ID&gt;94&lt;/Ref_ID&gt;&lt;Title_Primary&gt;The force-velocity relation of rat fast- and slow-twitch muscles examined at different temperatures&lt;/Title_Primary&gt;&lt;Authors_Primary&gt;Ranatunga,K.W.&lt;/Authors_Primary&gt;&lt;Date_Primary&gt;1984&lt;/Date_Primary&gt;&lt;Keywords&gt;force-velocity&lt;/Keywords&gt;&lt;Keywords&gt;temperature&lt;/Keywords&gt;&lt;Reprint&gt;Not in File&lt;/Reprint&gt;&lt;Start_Page&gt;517&lt;/Start_Page&gt;&lt;End_Page&gt;529&lt;/End_Page&gt;&lt;Periodical&gt;J Physiol&lt;/Periodical&gt;&lt;Volume&gt;351&lt;/Volume&gt;&lt;ZZ_JournalFull&gt;&lt;f name="System"&gt;J Physiol&lt;/f&gt;&lt;/ZZ_JournalFull&gt;&lt;ZZ_WorkformID&gt;1&lt;/ZZ_WorkformID&gt;&lt;/MDL&gt;&lt;/Cite&gt;&lt;/Refman&gt;</w:instrText>
      </w:r>
      <w:r w:rsidR="0075638E" w:rsidRPr="0097613B">
        <w:rPr>
          <w:rFonts w:cs="Arial"/>
          <w:color w:val="000000" w:themeColor="text1"/>
        </w:rPr>
        <w:fldChar w:fldCharType="separate"/>
      </w:r>
      <w:r w:rsidR="004628F8" w:rsidRPr="0097613B">
        <w:rPr>
          <w:rFonts w:cs="Arial"/>
          <w:color w:val="000000" w:themeColor="text1"/>
        </w:rPr>
        <w:t>(36)</w:t>
      </w:r>
      <w:r w:rsidR="0075638E" w:rsidRPr="0097613B">
        <w:rPr>
          <w:rFonts w:cs="Arial"/>
          <w:color w:val="000000" w:themeColor="text1"/>
        </w:rPr>
        <w:fldChar w:fldCharType="end"/>
      </w:r>
      <w:r w:rsidRPr="0097613B">
        <w:rPr>
          <w:rFonts w:cs="Arial"/>
          <w:color w:val="000000" w:themeColor="text1"/>
        </w:rPr>
        <w:t xml:space="preserve">. </w:t>
      </w:r>
      <w:r w:rsidR="00EF3998" w:rsidRPr="0097613B">
        <w:rPr>
          <w:rFonts w:cs="Arial"/>
          <w:color w:val="000000" w:themeColor="text1"/>
        </w:rPr>
        <w:t>For type I fibres s</w:t>
      </w:r>
      <w:r w:rsidRPr="0097613B">
        <w:rPr>
          <w:rFonts w:cs="Arial"/>
          <w:color w:val="000000" w:themeColor="text1"/>
        </w:rPr>
        <w:t>uch</w:t>
      </w:r>
      <w:r w:rsidR="00136CDC" w:rsidRPr="0097613B">
        <w:rPr>
          <w:rFonts w:cs="Arial"/>
          <w:color w:val="000000" w:themeColor="text1"/>
        </w:rPr>
        <w:t xml:space="preserve"> a shift</w:t>
      </w:r>
      <w:r w:rsidRPr="0097613B">
        <w:rPr>
          <w:rFonts w:cs="Arial"/>
          <w:color w:val="000000" w:themeColor="text1"/>
        </w:rPr>
        <w:t xml:space="preserve"> </w:t>
      </w:r>
      <w:r w:rsidR="00EF3998" w:rsidRPr="0097613B">
        <w:rPr>
          <w:rFonts w:cs="Arial"/>
          <w:color w:val="000000" w:themeColor="text1"/>
        </w:rPr>
        <w:t>would mean the fibres would be working on the ascending curve of the efficiency-velocity relationship</w:t>
      </w:r>
      <w:r w:rsidR="00136CDC" w:rsidRPr="0097613B">
        <w:rPr>
          <w:rFonts w:cs="Arial"/>
          <w:color w:val="000000" w:themeColor="text1"/>
        </w:rPr>
        <w:t>. This</w:t>
      </w:r>
      <w:r w:rsidR="00EF3998" w:rsidRPr="0097613B">
        <w:rPr>
          <w:rFonts w:cs="Arial"/>
          <w:color w:val="000000" w:themeColor="text1"/>
        </w:rPr>
        <w:t xml:space="preserve"> would therefore </w:t>
      </w:r>
      <w:r w:rsidRPr="0097613B">
        <w:rPr>
          <w:rFonts w:cs="Arial"/>
          <w:color w:val="000000" w:themeColor="text1"/>
        </w:rPr>
        <w:t xml:space="preserve">lead to a decrease in efficiency </w:t>
      </w:r>
      <w:r w:rsidR="00136CDC" w:rsidRPr="0097613B">
        <w:rPr>
          <w:rFonts w:cs="Arial"/>
          <w:color w:val="000000" w:themeColor="text1"/>
        </w:rPr>
        <w:t>and</w:t>
      </w:r>
      <w:r w:rsidRPr="0097613B">
        <w:rPr>
          <w:rFonts w:cs="Arial"/>
          <w:color w:val="000000" w:themeColor="text1"/>
        </w:rPr>
        <w:t xml:space="preserve"> an increased energy turnover for a given mechanical power output.</w:t>
      </w:r>
      <w:r w:rsidR="00EF3998" w:rsidRPr="0097613B">
        <w:rPr>
          <w:rFonts w:cs="Arial"/>
          <w:color w:val="000000" w:themeColor="text1"/>
        </w:rPr>
        <w:t xml:space="preserve"> </w:t>
      </w:r>
      <w:r w:rsidR="00136CDC" w:rsidRPr="0097613B">
        <w:rPr>
          <w:rFonts w:cs="Arial"/>
          <w:color w:val="000000" w:themeColor="text1"/>
        </w:rPr>
        <w:t>On the other hand, a</w:t>
      </w:r>
      <w:r w:rsidR="00EF3998" w:rsidRPr="0097613B">
        <w:rPr>
          <w:rFonts w:cs="Arial"/>
          <w:color w:val="000000" w:themeColor="text1"/>
        </w:rPr>
        <w:t xml:space="preserve">t </w:t>
      </w:r>
      <w:r w:rsidR="00136CDC" w:rsidRPr="0097613B">
        <w:rPr>
          <w:rFonts w:cs="Arial"/>
          <w:color w:val="000000" w:themeColor="text1"/>
        </w:rPr>
        <w:t>this cadence</w:t>
      </w:r>
      <w:r w:rsidR="00EF3998" w:rsidRPr="0097613B">
        <w:rPr>
          <w:rFonts w:cs="Arial"/>
          <w:color w:val="000000" w:themeColor="text1"/>
        </w:rPr>
        <w:t xml:space="preserve"> no such affect is seen in type II fibres</w:t>
      </w:r>
      <w:r w:rsidR="00136CDC" w:rsidRPr="0097613B">
        <w:rPr>
          <w:rFonts w:cs="Arial"/>
          <w:color w:val="000000" w:themeColor="text1"/>
        </w:rPr>
        <w:t>.</w:t>
      </w:r>
      <w:r w:rsidR="00EF3998" w:rsidRPr="0097613B">
        <w:rPr>
          <w:rFonts w:cs="Arial"/>
          <w:color w:val="000000" w:themeColor="text1"/>
        </w:rPr>
        <w:t xml:space="preserve"> </w:t>
      </w:r>
      <w:r w:rsidR="00136CDC" w:rsidRPr="0097613B">
        <w:rPr>
          <w:rFonts w:cs="Arial"/>
          <w:color w:val="000000" w:themeColor="text1"/>
        </w:rPr>
        <w:t>These fibres</w:t>
      </w:r>
      <w:r w:rsidR="00EF3998" w:rsidRPr="0097613B">
        <w:rPr>
          <w:rFonts w:cs="Arial"/>
          <w:color w:val="000000" w:themeColor="text1"/>
        </w:rPr>
        <w:t xml:space="preserve"> are likely</w:t>
      </w:r>
      <w:r w:rsidR="00136CDC" w:rsidRPr="0097613B">
        <w:rPr>
          <w:rFonts w:cs="Arial"/>
          <w:color w:val="000000" w:themeColor="text1"/>
        </w:rPr>
        <w:t>, at 60 revs.min</w:t>
      </w:r>
      <w:r w:rsidR="00136CDC" w:rsidRPr="0097613B">
        <w:rPr>
          <w:rFonts w:cs="Arial"/>
          <w:color w:val="000000" w:themeColor="text1"/>
          <w:vertAlign w:val="superscript"/>
        </w:rPr>
        <w:t>-1</w:t>
      </w:r>
      <w:r w:rsidR="00136CDC" w:rsidRPr="0097613B">
        <w:rPr>
          <w:rFonts w:cs="Arial"/>
          <w:color w:val="000000" w:themeColor="text1"/>
        </w:rPr>
        <w:t>,</w:t>
      </w:r>
      <w:r w:rsidR="00EF3998" w:rsidRPr="0097613B">
        <w:rPr>
          <w:rFonts w:cs="Arial"/>
          <w:color w:val="000000" w:themeColor="text1"/>
        </w:rPr>
        <w:t xml:space="preserve"> to be operating at the lower part of the ascending limb of the efficiency-velocity curve where </w:t>
      </w:r>
      <w:r w:rsidR="00136CDC" w:rsidRPr="0097613B">
        <w:rPr>
          <w:rFonts w:cs="Arial"/>
          <w:color w:val="000000" w:themeColor="text1"/>
        </w:rPr>
        <w:t>a</w:t>
      </w:r>
      <w:r w:rsidR="00EF3998" w:rsidRPr="0097613B">
        <w:rPr>
          <w:rFonts w:cs="Arial"/>
          <w:color w:val="000000" w:themeColor="text1"/>
        </w:rPr>
        <w:t xml:space="preserve"> rightward shift will have minimal effect. </w:t>
      </w:r>
    </w:p>
    <w:p w:rsidR="00E51CF3" w:rsidRPr="0097613B" w:rsidRDefault="005B6BC8" w:rsidP="00EC303F">
      <w:pPr>
        <w:spacing w:after="480" w:line="520" w:lineRule="exact"/>
        <w:jc w:val="both"/>
        <w:rPr>
          <w:rFonts w:cs="Arial"/>
          <w:color w:val="000000" w:themeColor="text1"/>
        </w:rPr>
      </w:pPr>
      <w:r w:rsidRPr="0097613B">
        <w:rPr>
          <w:rFonts w:cs="Arial"/>
          <w:color w:val="000000" w:themeColor="text1"/>
        </w:rPr>
        <w:t xml:space="preserve">From a practical view point it could be considered that as anaerobic energy turnover, and type I fibre metabolism, is elevated in the initial part of exercise in ET that warming the muscles before an athletic event may not be advised. There may be particularly deleterious effects for endurance athletes who have a high percentage of type I fibres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&lt;Refman&gt;&lt;Cite&gt;&lt;Author&gt;Gollnick&lt;/Author&gt;&lt;Year&gt;1972&lt;/Year&gt;&lt;RecNum&gt;579&lt;/RecNum&gt;&lt;IDText&gt;Enzyme activity and fiber composition in skeletal muscle of untrained and trained men&lt;/IDText&gt;&lt;MDL Ref_Type="Journal"&gt;&lt;Ref_Type&gt;Journal&lt;/Ref_Type&gt;&lt;Ref_ID&gt;579&lt;/Ref_ID&gt;&lt;Title_Primary&gt;Enzyme activity and fiber composition in skeletal muscle of untrained and trained men&lt;/Title_Primary&gt;&lt;Authors_Primary&gt;Gollnick,P.D.&lt;/Authors_Primary&gt;&lt;Authors_Primary&gt;Armstrong,R.B.&lt;/Authors_Primary&gt;&lt;Authors_Primary&gt;Saubert,C.W.&lt;/Authors_Primary&gt;&lt;Authors_Primary&gt;Piehl,K.&lt;/Authors_Primary&gt;&lt;Authors_Primary&gt;Saltin,B.&lt;/Authors_Primary&gt;&lt;Date_Primary&gt;1972/9/1&lt;/Date_Primary&gt;&lt;Reprint&gt;Not in File&lt;/Reprint&gt;&lt;Start_Page&gt;312&lt;/Start_Page&gt;&lt;End_Page&gt;319&lt;/End_Page&gt;&lt;Periodical&gt;Journal of Applied Physiology&lt;/Periodical&gt;&lt;Volume&gt;33&lt;/Volume&gt;&lt;Issue&gt;3&lt;/Issue&gt;&lt;Web_URL&gt;http://jap.physiology.org/content/33/3/312.short&lt;/Web_URL&gt;&lt;ZZ_JournalFull&gt;&lt;f name="System"&gt;Journal of Applied Physiology&lt;/f&gt;&lt;/ZZ_JournalFull&gt;&lt;ZZ_WorkformID&gt;1&lt;/ZZ_WorkformID&gt;&lt;/MDL&gt;&lt;/Cite&gt;&lt;/Refman&gt;</w:instrText>
      </w:r>
      <w:r w:rsidR="0075638E" w:rsidRPr="0097613B">
        <w:rPr>
          <w:rFonts w:cs="Arial"/>
          <w:color w:val="000000" w:themeColor="text1"/>
        </w:rPr>
        <w:fldChar w:fldCharType="separate"/>
      </w:r>
      <w:r w:rsidRPr="0097613B">
        <w:rPr>
          <w:rFonts w:cs="Arial"/>
          <w:color w:val="000000" w:themeColor="text1"/>
        </w:rPr>
        <w:t>(22)</w:t>
      </w:r>
      <w:r w:rsidR="0075638E" w:rsidRPr="0097613B">
        <w:rPr>
          <w:rFonts w:cs="Arial"/>
          <w:color w:val="000000" w:themeColor="text1"/>
        </w:rPr>
        <w:fldChar w:fldCharType="end"/>
      </w:r>
      <w:r w:rsidRPr="0097613B">
        <w:rPr>
          <w:rFonts w:cs="Arial"/>
          <w:color w:val="000000" w:themeColor="text1"/>
        </w:rPr>
        <w:t xml:space="preserve">. In support of this previous work has found that temperature induced changes in mechanical efficiency correlates with the proportion of type I fibres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&lt;Refman&gt;&lt;Cite&gt;&lt;Author&gt;Bell&lt;/Author&gt;&lt;Year&gt;2009&lt;/Year&gt;&lt;RecNum&gt;580&lt;/RecNum&gt;&lt;IDText&gt;Interaction between muscle temperature and contraction velocity affects mechanical efficiency during moderate-intensity cycling exercise in young and older women&lt;/IDText&gt;&lt;MDL Ref_Type="Journal"&gt;&lt;Ref_Type&gt;Journal&lt;/Ref_Type&gt;&lt;Ref_ID&gt;580&lt;/Ref_ID&gt;&lt;Title_Primary&gt;Interaction between muscle temperature and contraction velocity affects mechanical efficiency during moderate-intensity cycling exercise in young and older women&lt;/Title_Primary&gt;&lt;Authors_Primary&gt;Bell,Martin P.&lt;/Authors_Primary&gt;&lt;Authors_Primary&gt;Ferguson,Richard A.&lt;/Authors_Primary&gt;&lt;Date_Primary&gt;2009/9&lt;/Date_Primary&gt;&lt;Keywords&gt;efficiency&lt;/Keywords&gt;&lt;Keywords&gt;energy&lt;/Keywords&gt;&lt;Keywords&gt;Exercise&lt;/Keywords&gt;&lt;Keywords&gt;power&lt;/Keywords&gt;&lt;Keywords&gt;Recruitment&lt;/Keywords&gt;&lt;Keywords&gt;temperature&lt;/Keywords&gt;&lt;Keywords&gt;velocity&lt;/Keywords&gt;&lt;Reprint&gt;Not in File&lt;/Reprint&gt;&lt;Start_Page&gt;763&lt;/Start_Page&gt;&lt;End_Page&gt;769&lt;/End_Page&gt;&lt;Periodical&gt;Journal of Applied Physiology&lt;/Periodical&gt;&lt;Volume&gt;107&lt;/Volume&gt;&lt;Issue&gt;3&lt;/Issue&gt;&lt;Web_URL&gt;http://jap.physiology.org/content/107/3/763.abstract&lt;/Web_URL&gt;&lt;ZZ_JournalFull&gt;&lt;f name="System"&gt;Journal of Applied Physiology&lt;/f&gt;&lt;/ZZ_JournalFull&gt;&lt;ZZ_WorkformID&gt;1&lt;/ZZ_WorkformID&gt;&lt;/MDL&gt;&lt;/Cite&gt;&lt;/Refman&gt;</w:instrText>
      </w:r>
      <w:r w:rsidR="0075638E" w:rsidRPr="0097613B">
        <w:rPr>
          <w:rFonts w:cs="Arial"/>
          <w:color w:val="000000" w:themeColor="text1"/>
        </w:rPr>
        <w:fldChar w:fldCharType="separate"/>
      </w:r>
      <w:r w:rsidRPr="0097613B">
        <w:rPr>
          <w:rFonts w:cs="Arial"/>
          <w:color w:val="000000" w:themeColor="text1"/>
        </w:rPr>
        <w:t>(4)</w:t>
      </w:r>
      <w:r w:rsidR="0075638E" w:rsidRPr="0097613B">
        <w:rPr>
          <w:rFonts w:cs="Arial"/>
          <w:color w:val="000000" w:themeColor="text1"/>
        </w:rPr>
        <w:fldChar w:fldCharType="end"/>
      </w:r>
      <w:r w:rsidRPr="0097613B">
        <w:rPr>
          <w:rFonts w:cs="Arial"/>
          <w:color w:val="000000" w:themeColor="text1"/>
        </w:rPr>
        <w:t xml:space="preserve">. In the current study if we estimated mechanical efficiency (Table 4), as we have previously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&lt;Refman&gt;&lt;Cite&gt;&lt;Author&gt;Gray&lt;/Author&gt;&lt;Year&gt;2006&lt;/Year&gt;&lt;RecNum&gt;457&lt;/RecNum&gt;&lt;IDText&gt;Skeletal muscle ATP turnover and muscle fiber conduction velocity are elevated at higher muscle temperatures during maximal power output development in humans.&lt;/IDText&gt;&lt;MDL Ref_Type="Journal"&gt;&lt;Ref_Type&gt;Journal&lt;/Ref_Type&gt;&lt;Ref_ID&gt;457&lt;/Ref_ID&gt;&lt;Title_Primary&gt;Skeletal muscle ATP turnover and muscle fiber conduction velocity are elevated at higher muscle temperatures during maximal power output development in humans.&lt;/Title_Primary&gt;&lt;Authors_Primary&gt;Gray,S.R.&lt;/Authors_Primary&gt;&lt;Authors_Primary&gt;De Vito,G.&lt;/Authors_Primary&gt;&lt;Authors_Primary&gt;Nimmo,M.A.&lt;/Authors_Primary&gt;&lt;Authors_Primary&gt;Farina,D.&lt;/Authors_Primary&gt;&lt;Authors_Primary&gt;Ferguson,R.A.&lt;/Authors_Primary&gt;&lt;Date_Primary&gt;2006&lt;/Date_Primary&gt;&lt;Keywords&gt;MHC&lt;/Keywords&gt;&lt;Keywords&gt;power&lt;/Keywords&gt;&lt;Keywords&gt;velocity&lt;/Keywords&gt;&lt;Keywords&gt;temperature&lt;/Keywords&gt;&lt;Reprint&gt;Not in File&lt;/Reprint&gt;&lt;Start_Page&gt;R376&lt;/Start_Page&gt;&lt;End_Page&gt;R382&lt;/End_Page&gt;&lt;Periodical&gt;Am J Physiol&lt;/Periodical&gt;&lt;Volume&gt;290&lt;/Volume&gt;&lt;Issue&gt;2&lt;/Issue&gt;&lt;ZZ_JournalFull&gt;&lt;f name="System"&gt;Am J Physiol&lt;/f&gt;&lt;/ZZ_JournalFull&gt;&lt;ZZ_WorkformID&gt;1&lt;/ZZ_WorkformID&gt;&lt;/MDL&gt;&lt;/Cite&gt;&lt;/Refman&gt;</w:instrText>
      </w:r>
      <w:r w:rsidR="0075638E" w:rsidRPr="0097613B">
        <w:rPr>
          <w:rFonts w:cs="Arial"/>
          <w:color w:val="000000" w:themeColor="text1"/>
        </w:rPr>
        <w:fldChar w:fldCharType="separate"/>
      </w:r>
      <w:r w:rsidRPr="0097613B">
        <w:rPr>
          <w:rFonts w:cs="Arial"/>
          <w:color w:val="000000" w:themeColor="text1"/>
        </w:rPr>
        <w:t>(23)</w:t>
      </w:r>
      <w:r w:rsidR="0075638E" w:rsidRPr="0097613B">
        <w:rPr>
          <w:rFonts w:cs="Arial"/>
          <w:color w:val="000000" w:themeColor="text1"/>
        </w:rPr>
        <w:fldChar w:fldCharType="end"/>
      </w:r>
      <w:r w:rsidRPr="0097613B">
        <w:rPr>
          <w:rFonts w:cs="Arial"/>
          <w:color w:val="000000" w:themeColor="text1"/>
        </w:rPr>
        <w:t xml:space="preserve">, we did not observe any correlations between the magnitude of change in anaerobic ATP turnover or mechanical efficiency. The reasons for this are not clear but may be due to the participants in the study of Bell and Ferguson (2009) being female, although further work would be needed to confirm this. Another point of consideration for athletes would also be the contraction frequency at which exercise is performed as the response to changes in muscle temperature has been shown to be velocity dependent, with efficiency being higher at greater cadences </w:t>
      </w:r>
      <w:r w:rsidR="0075638E" w:rsidRPr="0097613B">
        <w:rPr>
          <w:rFonts w:cs="Arial"/>
          <w:color w:val="000000" w:themeColor="text1"/>
        </w:rPr>
        <w:lastRenderedPageBreak/>
        <w:fldChar w:fldCharType="begin"/>
      </w:r>
      <w:r w:rsidR="004628F8" w:rsidRPr="0097613B">
        <w:rPr>
          <w:rFonts w:cs="Arial"/>
          <w:color w:val="000000" w:themeColor="text1"/>
        </w:rPr>
        <w:instrText xml:space="preserve"> ADDIN REFMGR.CITE &lt;Refman&gt;&lt;Cite&gt;&lt;Author&gt;Ferguson&lt;/Author&gt;&lt;Year&gt;2002&lt;/Year&gt;&lt;RecNum&gt;32&lt;/RecNum&gt;&lt;IDText&gt;Effect of muscle temperature on rate of oxygen uptake during exercise in humans at different contraction frequencies&lt;/IDText&gt;&lt;MDL Ref_Type="Journal"&gt;&lt;Ref_Type&gt;Journal&lt;/Ref_Type&gt;&lt;Ref_ID&gt;32&lt;/Ref_ID&gt;&lt;Title_Primary&gt;Effect of muscle temperature on rate of oxygen uptake during exercise in humans at different contraction frequencies&lt;/Title_Primary&gt;&lt;Authors_Primary&gt;Ferguson,R.A.&lt;/Authors_Primary&gt;&lt;Authors_Primary&gt;Ball,D.,&lt;/Authors_Primary&gt;&lt;Authors_Primary&gt;Sargeant,A.J.&lt;/Authors_Primary&gt;&lt;Date_Primary&gt;2002&lt;/Date_Primary&gt;&lt;Keywords&gt;efficiency&lt;/Keywords&gt;&lt;Keywords&gt;temperature&lt;/Keywords&gt;&lt;Reprint&gt;Not in File&lt;/Reprint&gt;&lt;Start_Page&gt;981&lt;/Start_Page&gt;&lt;End_Page&gt;987&lt;/End_Page&gt;&lt;Periodical&gt;J Exp Biol&lt;/Periodical&gt;&lt;Volume&gt;205&lt;/Volume&gt;&lt;ZZ_JournalFull&gt;&lt;f name="System"&gt;J Exp Biol&lt;/f&gt;&lt;/ZZ_JournalFull&gt;&lt;ZZ_WorkformID&gt;1&lt;/ZZ_WorkformID&gt;&lt;/MDL&gt;&lt;/Cite&gt;&lt;/Refman&gt;</w:instrText>
      </w:r>
      <w:r w:rsidR="0075638E" w:rsidRPr="0097613B">
        <w:rPr>
          <w:rFonts w:cs="Arial"/>
          <w:color w:val="000000" w:themeColor="text1"/>
        </w:rPr>
        <w:fldChar w:fldCharType="separate"/>
      </w:r>
      <w:r w:rsidRPr="0097613B">
        <w:rPr>
          <w:rFonts w:cs="Arial"/>
          <w:color w:val="000000" w:themeColor="text1"/>
        </w:rPr>
        <w:t>(18)</w:t>
      </w:r>
      <w:r w:rsidR="0075638E" w:rsidRPr="0097613B">
        <w:rPr>
          <w:rFonts w:cs="Arial"/>
          <w:color w:val="000000" w:themeColor="text1"/>
        </w:rPr>
        <w:fldChar w:fldCharType="end"/>
      </w:r>
      <w:r w:rsidRPr="0097613B">
        <w:rPr>
          <w:rFonts w:cs="Arial"/>
          <w:color w:val="000000" w:themeColor="text1"/>
        </w:rPr>
        <w:t xml:space="preserve">. This may also explain why endurance athletes tend to adopt such high cadences which may have a beneficial effect on mechanical </w:t>
      </w:r>
      <w:proofErr w:type="spellStart"/>
      <w:r w:rsidRPr="0097613B">
        <w:rPr>
          <w:rFonts w:cs="Arial"/>
          <w:color w:val="000000" w:themeColor="text1"/>
        </w:rPr>
        <w:t>efficiency.</w:t>
      </w:r>
      <w:r w:rsidR="00E51CF3" w:rsidRPr="0097613B">
        <w:rPr>
          <w:rFonts w:cs="Arial"/>
          <w:color w:val="000000" w:themeColor="text1"/>
        </w:rPr>
        <w:t>The</w:t>
      </w:r>
      <w:proofErr w:type="spellEnd"/>
      <w:r w:rsidR="00E51CF3" w:rsidRPr="0097613B">
        <w:rPr>
          <w:rFonts w:cs="Arial"/>
          <w:color w:val="000000" w:themeColor="text1"/>
        </w:rPr>
        <w:t xml:space="preserve"> current study is not without limitations. It is well established now that a continuum of different fibre types with a variety of contractile properties exist </w:t>
      </w:r>
      <w:r w:rsidR="0075638E" w:rsidRPr="0097613B">
        <w:rPr>
          <w:rFonts w:cs="Arial"/>
          <w:color w:val="000000" w:themeColor="text1"/>
        </w:rPr>
        <w:fldChar w:fldCharType="begin"/>
      </w:r>
      <w:r w:rsidR="004628F8" w:rsidRPr="0097613B">
        <w:rPr>
          <w:rFonts w:cs="Arial"/>
          <w:color w:val="000000" w:themeColor="text1"/>
        </w:rPr>
        <w:instrText xml:space="preserve"> ADDIN REFMGR.CITE &lt;Refman&gt;&lt;Cite&gt;&lt;Author&gt;Larsson&lt;/Author&gt;&lt;Year&gt;1993&lt;/Year&gt;&lt;RecNum&gt;352&lt;/RecNum&gt;&lt;IDText&gt;Maximum velocity of shortening in relation to myosin isoform composition in single fibres from human skeletal muscles&lt;/IDText&gt;&lt;MDL Ref_Type="Journal"&gt;&lt;Ref_Type&gt;Journal&lt;/Ref_Type&gt;&lt;Ref_ID&gt;352&lt;/Ref_ID&gt;&lt;Title_Primary&gt;Maximum velocity of shortening in relation to myosin isoform composition in single fibres from human skeletal muscles&lt;/Title_Primary&gt;&lt;Authors_Primary&gt;Larsson,L.,&lt;/Authors_Primary&gt;&lt;Authors_Primary&gt;Moss,R.L.,&lt;/Authors_Primary&gt;&lt;Date_Primary&gt;1993&lt;/Date_Primary&gt;&lt;Keywords&gt;fibre type&lt;/Keywords&gt;&lt;Keywords&gt;velocity&lt;/Keywords&gt;&lt;Keywords&gt;MHC&lt;/Keywords&gt;&lt;Reprint&gt;Not in File&lt;/Reprint&gt;&lt;Start_Page&gt;595&lt;/Start_Page&gt;&lt;End_Page&gt;614&lt;/End_Page&gt;&lt;Periodical&gt;J Physiol&lt;/Periodical&gt;&lt;Volume&gt;472&lt;/Volume&gt;&lt;ZZ_JournalFull&gt;&lt;f name="System"&gt;J Physiol&lt;/f&gt;&lt;/ZZ_JournalFull&gt;&lt;ZZ_WorkformID&gt;1&lt;/ZZ_WorkformID&gt;&lt;/MDL&gt;&lt;/Cite&gt;&lt;/Refman&gt;</w:instrText>
      </w:r>
      <w:r w:rsidR="0075638E" w:rsidRPr="0097613B">
        <w:rPr>
          <w:rFonts w:cs="Arial"/>
          <w:color w:val="000000" w:themeColor="text1"/>
        </w:rPr>
        <w:fldChar w:fldCharType="separate"/>
      </w:r>
      <w:r w:rsidR="004628F8" w:rsidRPr="0097613B">
        <w:rPr>
          <w:rFonts w:cs="Arial"/>
          <w:color w:val="000000" w:themeColor="text1"/>
        </w:rPr>
        <w:t>(31)</w:t>
      </w:r>
      <w:r w:rsidR="0075638E" w:rsidRPr="0097613B">
        <w:rPr>
          <w:rFonts w:cs="Arial"/>
          <w:color w:val="000000" w:themeColor="text1"/>
        </w:rPr>
        <w:fldChar w:fldCharType="end"/>
      </w:r>
      <w:r w:rsidR="00E51CF3" w:rsidRPr="0097613B">
        <w:rPr>
          <w:rFonts w:cs="Arial"/>
          <w:color w:val="000000" w:themeColor="text1"/>
        </w:rPr>
        <w:t xml:space="preserve">. Whilst we have separated out fibres into three discreet groups, including hybrid fibres, there is still a relatively wide range of MHC type content within each group. Ideally, one would be able to acquire enough fibres to further subdivide each group into pure and hybrid fibre subtypes, allowing a more detailed analysis. This was not possible in the current study as the amount of tissue was limited and the dissection of the single fibres is a laborious and skilled task. </w:t>
      </w:r>
      <w:r w:rsidR="00181D38" w:rsidRPr="0097613B">
        <w:rPr>
          <w:rFonts w:cs="Arial"/>
          <w:color w:val="000000" w:themeColor="text1"/>
        </w:rPr>
        <w:t>A further limitation to the current investigation is the relatively low subject numbers, due to the laborious nature of the methods and the requirements for large amounts of quality muscle tissue. While the current single fibre analysis has provided valuable information on the metabolic response in single fibres to exercise at elevated muscle temperature, a greater number of subjects would have reduced the chances of a type II error.</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 xml:space="preserve">In conclusion, the present study has demonstrated that passively increasing the temperature of the working muscle leads to an increase in anaerobic ATP turnover during the first two minutes of heavy exercise. This </w:t>
      </w:r>
      <w:r w:rsidR="00B00D96" w:rsidRPr="0097613B">
        <w:rPr>
          <w:rFonts w:cs="Arial"/>
          <w:color w:val="000000" w:themeColor="text1"/>
        </w:rPr>
        <w:t>occurs alongside</w:t>
      </w:r>
      <w:r w:rsidRPr="0097613B">
        <w:rPr>
          <w:rFonts w:cs="Arial"/>
          <w:color w:val="000000" w:themeColor="text1"/>
        </w:rPr>
        <w:t xml:space="preserve"> a greater PCr degradation in muscle fibres expressing a predominance of MHC type I. There was, however, no effect of elevating T</w:t>
      </w:r>
      <w:r w:rsidRPr="0097613B">
        <w:rPr>
          <w:rFonts w:cs="Arial"/>
          <w:color w:val="000000" w:themeColor="text1"/>
          <w:vertAlign w:val="subscript"/>
        </w:rPr>
        <w:t>m</w:t>
      </w:r>
      <w:r w:rsidRPr="0097613B">
        <w:rPr>
          <w:rFonts w:cs="Arial"/>
          <w:color w:val="000000" w:themeColor="text1"/>
        </w:rPr>
        <w:t xml:space="preserve"> on anaerobic ATP turnover as exercise progressed or on pulmonary </w:t>
      </w:r>
      <w:r w:rsidR="0075638E" w:rsidRPr="0097613B">
        <w:rPr>
          <w:rFonts w:cs="Arial"/>
          <w:color w:val="000000" w:themeColor="text1"/>
        </w:rPr>
        <w:fldChar w:fldCharType="begin"/>
      </w:r>
      <w:r w:rsidRPr="0097613B">
        <w:rPr>
          <w:rFonts w:cs="Arial"/>
          <w:color w:val="000000" w:themeColor="text1"/>
        </w:rPr>
        <w:instrText xml:space="preserve"> EQ \o\ac ( \s\up10(. ),V)</w:instrText>
      </w:r>
      <w:r w:rsidR="0075638E" w:rsidRPr="0097613B">
        <w:rPr>
          <w:rFonts w:cs="Arial"/>
          <w:color w:val="000000" w:themeColor="text1"/>
        </w:rPr>
        <w:fldChar w:fldCharType="end"/>
      </w:r>
      <w:r w:rsidRPr="0097613B">
        <w:rPr>
          <w:rFonts w:cs="Arial"/>
          <w:color w:val="000000" w:themeColor="text1"/>
        </w:rPr>
        <w:t>O</w:t>
      </w:r>
      <w:r w:rsidRPr="0097613B">
        <w:rPr>
          <w:rFonts w:cs="Arial"/>
          <w:color w:val="000000" w:themeColor="text1"/>
          <w:vertAlign w:val="subscript"/>
        </w:rPr>
        <w:t xml:space="preserve">2 </w:t>
      </w:r>
      <w:r w:rsidRPr="0097613B">
        <w:rPr>
          <w:rFonts w:cs="Arial"/>
          <w:color w:val="000000" w:themeColor="text1"/>
        </w:rPr>
        <w:t>at any point throughout the exercise period.</w:t>
      </w:r>
    </w:p>
    <w:p w:rsidR="00E51CF3" w:rsidRPr="0097613B" w:rsidRDefault="00E51CF3" w:rsidP="00EC303F">
      <w:pPr>
        <w:spacing w:after="0" w:line="340" w:lineRule="exact"/>
        <w:jc w:val="both"/>
        <w:rPr>
          <w:rFonts w:cs="Arial"/>
          <w:color w:val="000000" w:themeColor="text1"/>
        </w:rPr>
      </w:pPr>
    </w:p>
    <w:p w:rsidR="00E51CF3" w:rsidRPr="0097613B" w:rsidRDefault="00E51CF3" w:rsidP="0097538A">
      <w:pPr>
        <w:jc w:val="both"/>
        <w:rPr>
          <w:rFonts w:cs="Arial"/>
          <w:color w:val="000000" w:themeColor="text1"/>
        </w:rPr>
      </w:pPr>
      <w:r w:rsidRPr="0097613B">
        <w:rPr>
          <w:rFonts w:cs="Arial"/>
          <w:color w:val="000000" w:themeColor="text1"/>
          <w:lang w:val="de-DE"/>
        </w:rPr>
        <w:br w:type="page"/>
      </w:r>
      <w:r w:rsidRPr="0097613B">
        <w:rPr>
          <w:rFonts w:cs="Arial"/>
          <w:color w:val="000000" w:themeColor="text1"/>
        </w:rPr>
        <w:lastRenderedPageBreak/>
        <w:t>FIGURE LEGENDS</w:t>
      </w:r>
    </w:p>
    <w:p w:rsidR="00E51CF3" w:rsidRPr="0097613B" w:rsidRDefault="00E51CF3" w:rsidP="00EC303F">
      <w:pPr>
        <w:spacing w:after="480" w:line="520" w:lineRule="exact"/>
        <w:jc w:val="both"/>
        <w:rPr>
          <w:rFonts w:cs="Arial"/>
          <w:color w:val="000000" w:themeColor="text1"/>
        </w:rPr>
      </w:pPr>
    </w:p>
    <w:p w:rsidR="00AC54A7" w:rsidRPr="0097613B" w:rsidRDefault="00AC54A7" w:rsidP="00AC54A7">
      <w:pPr>
        <w:spacing w:after="480" w:line="520" w:lineRule="exact"/>
        <w:jc w:val="both"/>
        <w:rPr>
          <w:rFonts w:cs="Arial"/>
          <w:color w:val="000000" w:themeColor="text1"/>
          <w:vertAlign w:val="superscript"/>
        </w:rPr>
      </w:pPr>
      <w:r w:rsidRPr="0097613B">
        <w:rPr>
          <w:rFonts w:cs="Arial"/>
          <w:color w:val="000000" w:themeColor="text1"/>
        </w:rPr>
        <w:t>Fig 1. Glycolytic, PCr and Total Anaerobic ATP turnover between 0-2, 2-6 and 0-6 min during heavy exercise under conditions of normal (N) and elevated (ET) muscle temperature. Values are means ± S.D. (N=6). Significant difference (P&lt;0.05) between conditions denoted by †. Values are expressed as mmol.kg</w:t>
      </w:r>
      <w:r w:rsidRPr="0097613B">
        <w:rPr>
          <w:rFonts w:cs="Arial"/>
          <w:color w:val="000000" w:themeColor="text1"/>
          <w:vertAlign w:val="superscript"/>
        </w:rPr>
        <w:t>-1</w:t>
      </w:r>
      <w:r w:rsidRPr="0097613B">
        <w:rPr>
          <w:rFonts w:cs="Arial"/>
          <w:color w:val="000000" w:themeColor="text1"/>
        </w:rPr>
        <w:t xml:space="preserve"> (dm)s</w:t>
      </w:r>
      <w:r w:rsidRPr="0097613B">
        <w:rPr>
          <w:rFonts w:cs="Arial"/>
          <w:color w:val="000000" w:themeColor="text1"/>
          <w:vertAlign w:val="superscript"/>
        </w:rPr>
        <w:t>-1</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 xml:space="preserve">Fig </w:t>
      </w:r>
      <w:r w:rsidR="00AC54A7" w:rsidRPr="0097613B">
        <w:rPr>
          <w:rFonts w:cs="Arial"/>
          <w:color w:val="000000" w:themeColor="text1"/>
        </w:rPr>
        <w:t>2</w:t>
      </w:r>
      <w:r w:rsidRPr="0097613B">
        <w:rPr>
          <w:rFonts w:cs="Arial"/>
          <w:color w:val="000000" w:themeColor="text1"/>
        </w:rPr>
        <w:t xml:space="preserve">. Pulmonary </w:t>
      </w:r>
      <w:r w:rsidR="0075638E" w:rsidRPr="0097613B">
        <w:rPr>
          <w:rFonts w:cs="Arial"/>
          <w:color w:val="000000" w:themeColor="text1"/>
        </w:rPr>
        <w:fldChar w:fldCharType="begin"/>
      </w:r>
      <w:r w:rsidRPr="0097613B">
        <w:rPr>
          <w:rFonts w:cs="Arial"/>
          <w:color w:val="000000" w:themeColor="text1"/>
        </w:rPr>
        <w:instrText xml:space="preserve"> EQ \o\ac ( \s\up10(. ),V)</w:instrText>
      </w:r>
      <w:r w:rsidR="0075638E" w:rsidRPr="0097613B">
        <w:rPr>
          <w:rFonts w:cs="Arial"/>
          <w:color w:val="000000" w:themeColor="text1"/>
        </w:rPr>
        <w:fldChar w:fldCharType="end"/>
      </w:r>
      <w:r w:rsidRPr="0097613B">
        <w:rPr>
          <w:rFonts w:cs="Arial"/>
          <w:color w:val="000000" w:themeColor="text1"/>
        </w:rPr>
        <w:t>O</w:t>
      </w:r>
      <w:r w:rsidRPr="0097613B">
        <w:rPr>
          <w:rFonts w:cs="Arial"/>
          <w:color w:val="000000" w:themeColor="text1"/>
          <w:vertAlign w:val="subscript"/>
        </w:rPr>
        <w:t>2</w:t>
      </w:r>
      <w:r w:rsidRPr="0097613B">
        <w:rPr>
          <w:rFonts w:cs="Arial"/>
          <w:color w:val="000000" w:themeColor="text1"/>
        </w:rPr>
        <w:t xml:space="preserve"> during 6 min of heavy exercise under conditions of normal (N, filled circles) and elevated (ET, closed circles) muscle temperature. </w:t>
      </w:r>
    </w:p>
    <w:p w:rsidR="00E51CF3" w:rsidRPr="0097613B" w:rsidRDefault="00E51CF3" w:rsidP="00EC303F">
      <w:pPr>
        <w:spacing w:after="0" w:line="520" w:lineRule="exact"/>
        <w:jc w:val="both"/>
        <w:rPr>
          <w:rFonts w:cs="Arial"/>
          <w:color w:val="000000" w:themeColor="text1"/>
        </w:rPr>
      </w:pPr>
      <w:r w:rsidRPr="0097613B">
        <w:rPr>
          <w:rFonts w:cs="Arial"/>
          <w:color w:val="000000" w:themeColor="text1"/>
        </w:rPr>
        <w:br w:type="page"/>
      </w:r>
      <w:r w:rsidRPr="0097613B">
        <w:rPr>
          <w:rFonts w:cs="Arial"/>
          <w:color w:val="000000" w:themeColor="text1"/>
        </w:rPr>
        <w:lastRenderedPageBreak/>
        <w:t>TABLE LEGENDS</w:t>
      </w:r>
    </w:p>
    <w:p w:rsidR="00E51CF3" w:rsidRPr="0097613B" w:rsidRDefault="00E51CF3" w:rsidP="00EC303F">
      <w:pPr>
        <w:spacing w:after="0" w:line="520" w:lineRule="exact"/>
        <w:jc w:val="both"/>
        <w:rPr>
          <w:rFonts w:cs="Arial"/>
          <w:color w:val="000000" w:themeColor="text1"/>
        </w:rPr>
      </w:pPr>
    </w:p>
    <w:p w:rsidR="00E51CF3" w:rsidRPr="0097613B" w:rsidRDefault="00E51CF3" w:rsidP="00EC303F">
      <w:pPr>
        <w:spacing w:after="0" w:line="520" w:lineRule="exact"/>
        <w:jc w:val="both"/>
        <w:rPr>
          <w:rFonts w:cs="Arial"/>
          <w:color w:val="000000" w:themeColor="text1"/>
        </w:rPr>
      </w:pPr>
      <w:r w:rsidRPr="0097613B">
        <w:rPr>
          <w:rFonts w:cs="Arial"/>
          <w:color w:val="000000" w:themeColor="text1"/>
        </w:rPr>
        <w:t>Table 1. Muscle metabolites before and after 2 and 6 min of heavy exercise under conditions of normal (N) and elevated (ET) muscle temperature. Values are means ± S.D. (N=6). Significant difference (P&lt;0.05) from preceding time point denoted by *. Significant difference (P&lt;0.05) between conditions denoted by †. Values are expressed as mmol.kg</w:t>
      </w:r>
      <w:r w:rsidRPr="0097613B">
        <w:rPr>
          <w:rFonts w:cs="Arial"/>
          <w:color w:val="000000" w:themeColor="text1"/>
          <w:vertAlign w:val="superscript"/>
        </w:rPr>
        <w:t>-1</w:t>
      </w:r>
      <w:r w:rsidRPr="0097613B">
        <w:rPr>
          <w:rFonts w:cs="Arial"/>
          <w:color w:val="000000" w:themeColor="text1"/>
        </w:rPr>
        <w:t xml:space="preserve"> (dm) except for glycogen which is in </w:t>
      </w:r>
      <w:proofErr w:type="spellStart"/>
      <w:r w:rsidRPr="0097613B">
        <w:rPr>
          <w:rFonts w:cs="Arial"/>
          <w:color w:val="000000" w:themeColor="text1"/>
        </w:rPr>
        <w:t>mmol</w:t>
      </w:r>
      <w:proofErr w:type="spellEnd"/>
      <w:r w:rsidRPr="0097613B">
        <w:rPr>
          <w:rFonts w:cs="Arial"/>
          <w:color w:val="000000" w:themeColor="text1"/>
        </w:rPr>
        <w:t xml:space="preserve"> </w:t>
      </w:r>
      <w:proofErr w:type="spellStart"/>
      <w:r w:rsidRPr="0097613B">
        <w:rPr>
          <w:rFonts w:cs="Arial"/>
          <w:color w:val="000000" w:themeColor="text1"/>
        </w:rPr>
        <w:t>glycosyl</w:t>
      </w:r>
      <w:proofErr w:type="spellEnd"/>
      <w:r w:rsidRPr="0097613B">
        <w:rPr>
          <w:rFonts w:cs="Arial"/>
          <w:color w:val="000000" w:themeColor="text1"/>
        </w:rPr>
        <w:t xml:space="preserve"> units.kg</w:t>
      </w:r>
      <w:r w:rsidRPr="0097613B">
        <w:rPr>
          <w:rFonts w:cs="Arial"/>
          <w:color w:val="000000" w:themeColor="text1"/>
          <w:vertAlign w:val="superscript"/>
        </w:rPr>
        <w:t>-1</w:t>
      </w:r>
      <w:r w:rsidRPr="0097613B">
        <w:rPr>
          <w:rFonts w:cs="Arial"/>
          <w:color w:val="000000" w:themeColor="text1"/>
        </w:rPr>
        <w:t xml:space="preserve"> (dm).</w:t>
      </w:r>
    </w:p>
    <w:p w:rsidR="00E51CF3" w:rsidRPr="0097613B" w:rsidRDefault="00E51CF3" w:rsidP="00EC303F">
      <w:pPr>
        <w:tabs>
          <w:tab w:val="left" w:pos="0"/>
          <w:tab w:val="right" w:pos="360"/>
        </w:tabs>
        <w:spacing w:after="0" w:line="240" w:lineRule="atLeast"/>
        <w:jc w:val="both"/>
        <w:rPr>
          <w:rFonts w:cs="Arial"/>
          <w:color w:val="000000" w:themeColor="text1"/>
        </w:rPr>
      </w:pP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Table 2. Single fibre ATP content in MHC characterised muscle fibres under control (N) and elevated (ET) muscle temperatures.</w:t>
      </w:r>
      <w:r w:rsidRPr="0097613B">
        <w:rPr>
          <w:rFonts w:cs="Arial"/>
          <w:i/>
          <w:iCs/>
          <w:color w:val="000000" w:themeColor="text1"/>
        </w:rPr>
        <w:t xml:space="preserve"> </w:t>
      </w:r>
      <w:r w:rsidRPr="0097613B">
        <w:rPr>
          <w:rFonts w:cs="Arial"/>
          <w:color w:val="000000" w:themeColor="text1"/>
        </w:rPr>
        <w:t>Values are expressed as mean ± S.D with the number of fibres analyzed represented by (n). Significant difference (P&lt;0.01) from preceding time point denoted by *. Significant difference (P&lt;0.01) between conditions denoted by †. Values are mmol.kg.</w:t>
      </w:r>
      <w:r w:rsidRPr="0097613B">
        <w:rPr>
          <w:rFonts w:cs="Arial"/>
          <w:color w:val="000000" w:themeColor="text1"/>
          <w:vertAlign w:val="superscript"/>
        </w:rPr>
        <w:t>-1</w:t>
      </w:r>
      <w:r w:rsidRPr="0097613B">
        <w:rPr>
          <w:rFonts w:cs="Arial"/>
          <w:color w:val="000000" w:themeColor="text1"/>
        </w:rPr>
        <w:t xml:space="preserve"> (dm).</w:t>
      </w:r>
    </w:p>
    <w:p w:rsidR="00E51CF3" w:rsidRPr="0097613B" w:rsidRDefault="00E51CF3" w:rsidP="00EC303F">
      <w:pPr>
        <w:spacing w:after="480" w:line="520" w:lineRule="exact"/>
        <w:jc w:val="both"/>
        <w:rPr>
          <w:rFonts w:cs="Arial"/>
          <w:color w:val="000000" w:themeColor="text1"/>
        </w:rPr>
      </w:pPr>
      <w:r w:rsidRPr="0097613B">
        <w:rPr>
          <w:rFonts w:cs="Arial"/>
          <w:color w:val="000000" w:themeColor="text1"/>
        </w:rPr>
        <w:t>Table 3. Single fibre PCr content in MHC characterised muscle fibres under control (N) and elevated (ET) muscle temperatures. Values are expressed as mean ± S.D with the number of fibres analyzed represented by (n). Significant difference (P&lt;0.01) from preceding time point denoted by *. Significant difference (P&lt;0.01) between conditions denoted by †. Values are mmol.kg.</w:t>
      </w:r>
      <w:r w:rsidRPr="0097613B">
        <w:rPr>
          <w:rFonts w:cs="Arial"/>
          <w:color w:val="000000" w:themeColor="text1"/>
          <w:vertAlign w:val="superscript"/>
        </w:rPr>
        <w:t>-1</w:t>
      </w:r>
      <w:r w:rsidRPr="0097613B">
        <w:rPr>
          <w:rFonts w:cs="Arial"/>
          <w:color w:val="000000" w:themeColor="text1"/>
        </w:rPr>
        <w:t xml:space="preserve"> (dm).</w:t>
      </w:r>
    </w:p>
    <w:p w:rsidR="00E51CF3" w:rsidRPr="0097613B" w:rsidRDefault="00BB40C5" w:rsidP="00EC303F">
      <w:pPr>
        <w:spacing w:after="480" w:line="520" w:lineRule="exact"/>
        <w:jc w:val="both"/>
        <w:rPr>
          <w:rFonts w:cs="Arial"/>
          <w:color w:val="000000" w:themeColor="text1"/>
        </w:rPr>
      </w:pPr>
      <w:r w:rsidRPr="0097613B">
        <w:rPr>
          <w:rFonts w:cs="Arial"/>
          <w:color w:val="000000" w:themeColor="text1"/>
        </w:rPr>
        <w:t xml:space="preserve">Table 4. Estimates of mechanical efficiency during exercise under control (n) and elevated (ET) muscle temperatures. </w:t>
      </w:r>
      <w:r w:rsidR="002D2EFA" w:rsidRPr="0097613B">
        <w:rPr>
          <w:rFonts w:cs="Arial"/>
          <w:color w:val="000000" w:themeColor="text1"/>
        </w:rPr>
        <w:t xml:space="preserve">Values are expressed as mean ± S.D. Significant difference (P&lt;0.01) between conditions denoted by *. </w:t>
      </w:r>
      <w:r w:rsidR="00E51CF3" w:rsidRPr="0097613B">
        <w:rPr>
          <w:rFonts w:cs="Arial"/>
          <w:color w:val="000000" w:themeColor="text1"/>
        </w:rPr>
        <w:br w:type="page"/>
      </w:r>
      <w:r w:rsidR="00E51CF3" w:rsidRPr="0097613B">
        <w:rPr>
          <w:rFonts w:cs="Arial"/>
          <w:color w:val="000000" w:themeColor="text1"/>
        </w:rPr>
        <w:lastRenderedPageBreak/>
        <w:t xml:space="preserve">TABLE 1 </w:t>
      </w:r>
    </w:p>
    <w:tbl>
      <w:tblPr>
        <w:tblW w:w="0" w:type="auto"/>
        <w:tblInd w:w="-106" w:type="dxa"/>
        <w:tblBorders>
          <w:bottom w:val="single" w:sz="12" w:space="0" w:color="000000"/>
        </w:tblBorders>
        <w:tblLook w:val="0000"/>
      </w:tblPr>
      <w:tblGrid>
        <w:gridCol w:w="1704"/>
        <w:gridCol w:w="1704"/>
        <w:gridCol w:w="1705"/>
        <w:gridCol w:w="1704"/>
        <w:gridCol w:w="1705"/>
      </w:tblGrid>
      <w:tr w:rsidR="00E51CF3" w:rsidRPr="0097613B">
        <w:trPr>
          <w:trHeight w:val="567"/>
        </w:trPr>
        <w:tc>
          <w:tcPr>
            <w:tcW w:w="1704" w:type="dxa"/>
            <w:tcBorders>
              <w:top w:val="single" w:sz="12" w:space="0" w:color="000000"/>
              <w:left w:val="nil"/>
              <w:bottom w:val="single" w:sz="12" w:space="0" w:color="000000"/>
              <w:right w:val="nil"/>
            </w:tcBorders>
            <w:vAlign w:val="center"/>
          </w:tcPr>
          <w:p w:rsidR="00E51CF3" w:rsidRPr="0097613B" w:rsidRDefault="00E51CF3" w:rsidP="00EC303F">
            <w:pPr>
              <w:spacing w:after="0" w:line="240" w:lineRule="auto"/>
              <w:jc w:val="both"/>
              <w:rPr>
                <w:rFonts w:cs="Arial"/>
                <w:color w:val="000000" w:themeColor="text1"/>
              </w:rPr>
            </w:pPr>
          </w:p>
        </w:tc>
        <w:tc>
          <w:tcPr>
            <w:tcW w:w="1704" w:type="dxa"/>
            <w:tcBorders>
              <w:top w:val="single" w:sz="12" w:space="0" w:color="000000"/>
              <w:left w:val="nil"/>
              <w:bottom w:val="single" w:sz="12" w:space="0" w:color="000000"/>
              <w:right w:val="nil"/>
            </w:tcBorders>
            <w:vAlign w:val="center"/>
          </w:tcPr>
          <w:p w:rsidR="00E51CF3" w:rsidRPr="0097613B" w:rsidRDefault="00E51CF3" w:rsidP="00EC303F">
            <w:pPr>
              <w:spacing w:after="0" w:line="240" w:lineRule="auto"/>
              <w:jc w:val="both"/>
              <w:rPr>
                <w:rFonts w:cs="Arial"/>
                <w:color w:val="000000" w:themeColor="text1"/>
              </w:rPr>
            </w:pPr>
          </w:p>
        </w:tc>
        <w:tc>
          <w:tcPr>
            <w:tcW w:w="1705" w:type="dxa"/>
            <w:tcBorders>
              <w:top w:val="single" w:sz="12" w:space="0" w:color="000000"/>
              <w:left w:val="nil"/>
              <w:bottom w:val="single" w:sz="12" w:space="0" w:color="000000"/>
              <w:right w:val="nil"/>
            </w:tcBorders>
            <w:vAlign w:val="center"/>
          </w:tcPr>
          <w:p w:rsidR="00E51CF3" w:rsidRPr="0097613B" w:rsidRDefault="00E51CF3" w:rsidP="00EC303F">
            <w:pPr>
              <w:spacing w:after="0" w:line="240" w:lineRule="auto"/>
              <w:jc w:val="both"/>
              <w:rPr>
                <w:rFonts w:cs="Arial"/>
                <w:color w:val="000000" w:themeColor="text1"/>
              </w:rPr>
            </w:pPr>
            <w:r w:rsidRPr="0097613B">
              <w:rPr>
                <w:rFonts w:cs="Arial"/>
                <w:color w:val="000000" w:themeColor="text1"/>
              </w:rPr>
              <w:t>Rest</w:t>
            </w:r>
          </w:p>
        </w:tc>
        <w:tc>
          <w:tcPr>
            <w:tcW w:w="1704" w:type="dxa"/>
            <w:tcBorders>
              <w:top w:val="single" w:sz="12" w:space="0" w:color="000000"/>
              <w:left w:val="nil"/>
              <w:bottom w:val="single" w:sz="12" w:space="0" w:color="000000"/>
              <w:right w:val="nil"/>
            </w:tcBorders>
            <w:vAlign w:val="center"/>
          </w:tcPr>
          <w:p w:rsidR="00E51CF3" w:rsidRPr="0097613B" w:rsidRDefault="00E51CF3" w:rsidP="00EC303F">
            <w:pPr>
              <w:spacing w:after="0" w:line="240" w:lineRule="auto"/>
              <w:jc w:val="both"/>
              <w:rPr>
                <w:rFonts w:cs="Arial"/>
                <w:color w:val="000000" w:themeColor="text1"/>
                <w:lang w:val="sv-SE"/>
              </w:rPr>
            </w:pPr>
            <w:r w:rsidRPr="0097613B">
              <w:rPr>
                <w:rFonts w:cs="Arial"/>
                <w:color w:val="000000" w:themeColor="text1"/>
                <w:lang w:val="sv-SE"/>
              </w:rPr>
              <w:t>2 min</w:t>
            </w:r>
          </w:p>
        </w:tc>
        <w:tc>
          <w:tcPr>
            <w:tcW w:w="1705" w:type="dxa"/>
            <w:tcBorders>
              <w:top w:val="single" w:sz="12" w:space="0" w:color="000000"/>
              <w:left w:val="nil"/>
              <w:bottom w:val="single" w:sz="12" w:space="0" w:color="000000"/>
              <w:right w:val="nil"/>
            </w:tcBorders>
            <w:vAlign w:val="center"/>
          </w:tcPr>
          <w:p w:rsidR="00E51CF3" w:rsidRPr="0097613B" w:rsidRDefault="00E51CF3" w:rsidP="00EC303F">
            <w:pPr>
              <w:spacing w:after="0" w:line="240" w:lineRule="auto"/>
              <w:jc w:val="both"/>
              <w:rPr>
                <w:rFonts w:cs="Arial"/>
                <w:color w:val="000000" w:themeColor="text1"/>
                <w:lang w:val="sv-SE"/>
              </w:rPr>
            </w:pPr>
            <w:r w:rsidRPr="0097613B">
              <w:rPr>
                <w:rFonts w:cs="Arial"/>
                <w:color w:val="000000" w:themeColor="text1"/>
                <w:lang w:val="sv-SE"/>
              </w:rPr>
              <w:t>6 min</w:t>
            </w:r>
          </w:p>
        </w:tc>
      </w:tr>
      <w:tr w:rsidR="00E51CF3" w:rsidRPr="0097613B">
        <w:trPr>
          <w:cantSplit/>
          <w:trHeight w:val="567"/>
        </w:trPr>
        <w:tc>
          <w:tcPr>
            <w:tcW w:w="1704" w:type="dxa"/>
            <w:vMerge w:val="restart"/>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sv-SE"/>
              </w:rPr>
            </w:pPr>
            <w:r w:rsidRPr="0097613B">
              <w:rPr>
                <w:rFonts w:cs="Arial"/>
                <w:color w:val="000000" w:themeColor="text1"/>
                <w:lang w:val="sv-SE"/>
              </w:rPr>
              <w:t>ATP</w:t>
            </w:r>
          </w:p>
        </w:tc>
        <w:tc>
          <w:tcPr>
            <w:tcW w:w="1704"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N</w:t>
            </w:r>
          </w:p>
        </w:tc>
        <w:tc>
          <w:tcPr>
            <w:tcW w:w="1705"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22.7 ± 1.8</w:t>
            </w:r>
          </w:p>
        </w:tc>
        <w:tc>
          <w:tcPr>
            <w:tcW w:w="1704"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21.7 ± 1.9</w:t>
            </w:r>
          </w:p>
        </w:tc>
        <w:tc>
          <w:tcPr>
            <w:tcW w:w="1705"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19.8 ± 1.8</w:t>
            </w:r>
          </w:p>
        </w:tc>
      </w:tr>
      <w:tr w:rsidR="00E51CF3" w:rsidRPr="0097613B">
        <w:trPr>
          <w:cantSplit/>
          <w:trHeight w:val="567"/>
        </w:trPr>
        <w:tc>
          <w:tcPr>
            <w:tcW w:w="1704" w:type="dxa"/>
            <w:vMerge/>
            <w:tcBorders>
              <w:top w:val="nil"/>
              <w:left w:val="nil"/>
              <w:bottom w:val="nil"/>
              <w:right w:val="nil"/>
            </w:tcBorders>
            <w:vAlign w:val="center"/>
          </w:tcPr>
          <w:p w:rsidR="00BE6353" w:rsidRPr="0097613B" w:rsidRDefault="00BE6353">
            <w:pPr>
              <w:spacing w:after="0" w:line="240" w:lineRule="auto"/>
              <w:jc w:val="both"/>
              <w:rPr>
                <w:rFonts w:cs="Arial"/>
                <w:color w:val="000000" w:themeColor="text1"/>
                <w:lang w:val="fi-FI"/>
              </w:rPr>
            </w:pPr>
          </w:p>
        </w:tc>
        <w:tc>
          <w:tcPr>
            <w:tcW w:w="1704"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ET</w:t>
            </w:r>
          </w:p>
        </w:tc>
        <w:tc>
          <w:tcPr>
            <w:tcW w:w="1705"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23.2 ± 0.8</w:t>
            </w:r>
          </w:p>
        </w:tc>
        <w:tc>
          <w:tcPr>
            <w:tcW w:w="1704"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22.8 ± 2.0</w:t>
            </w:r>
          </w:p>
        </w:tc>
        <w:tc>
          <w:tcPr>
            <w:tcW w:w="1705"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21.5 ± 1.7</w:t>
            </w:r>
          </w:p>
        </w:tc>
      </w:tr>
      <w:tr w:rsidR="00E51CF3" w:rsidRPr="0097613B">
        <w:trPr>
          <w:cantSplit/>
          <w:trHeight w:val="567"/>
        </w:trPr>
        <w:tc>
          <w:tcPr>
            <w:tcW w:w="1704" w:type="dxa"/>
            <w:vMerge w:val="restart"/>
            <w:tcBorders>
              <w:top w:val="nil"/>
              <w:left w:val="nil"/>
              <w:bottom w:val="nil"/>
              <w:right w:val="nil"/>
            </w:tcBorders>
            <w:vAlign w:val="center"/>
          </w:tcPr>
          <w:p w:rsidR="00BE6353" w:rsidRPr="0097613B" w:rsidRDefault="00E51CF3">
            <w:pPr>
              <w:spacing w:before="120" w:after="0" w:line="240" w:lineRule="auto"/>
              <w:jc w:val="both"/>
              <w:rPr>
                <w:rFonts w:cs="Arial"/>
                <w:color w:val="000000" w:themeColor="text1"/>
                <w:lang w:val="fi-FI"/>
              </w:rPr>
            </w:pPr>
            <w:r w:rsidRPr="0097613B">
              <w:rPr>
                <w:rFonts w:cs="Arial"/>
                <w:color w:val="000000" w:themeColor="text1"/>
                <w:lang w:val="fi-FI"/>
              </w:rPr>
              <w:t>PCr</w:t>
            </w:r>
          </w:p>
        </w:tc>
        <w:tc>
          <w:tcPr>
            <w:tcW w:w="1704" w:type="dxa"/>
            <w:tcBorders>
              <w:top w:val="nil"/>
              <w:left w:val="nil"/>
              <w:bottom w:val="nil"/>
              <w:right w:val="nil"/>
            </w:tcBorders>
            <w:vAlign w:val="center"/>
          </w:tcPr>
          <w:p w:rsidR="00BE6353" w:rsidRPr="0097613B" w:rsidRDefault="00E51CF3">
            <w:pPr>
              <w:spacing w:before="120" w:after="0" w:line="240" w:lineRule="auto"/>
              <w:jc w:val="both"/>
              <w:rPr>
                <w:rFonts w:cs="Arial"/>
                <w:color w:val="000000" w:themeColor="text1"/>
                <w:lang w:val="fi-FI"/>
              </w:rPr>
            </w:pPr>
            <w:r w:rsidRPr="0097613B">
              <w:rPr>
                <w:rFonts w:cs="Arial"/>
                <w:color w:val="000000" w:themeColor="text1"/>
                <w:lang w:val="fi-FI"/>
              </w:rPr>
              <w:t>N</w:t>
            </w:r>
          </w:p>
        </w:tc>
        <w:tc>
          <w:tcPr>
            <w:tcW w:w="1705" w:type="dxa"/>
            <w:tcBorders>
              <w:top w:val="nil"/>
              <w:left w:val="nil"/>
              <w:bottom w:val="nil"/>
              <w:right w:val="nil"/>
            </w:tcBorders>
            <w:vAlign w:val="center"/>
          </w:tcPr>
          <w:p w:rsidR="00BE6353" w:rsidRPr="0097613B" w:rsidRDefault="00E51CF3">
            <w:pPr>
              <w:spacing w:before="120" w:after="0" w:line="240" w:lineRule="auto"/>
              <w:jc w:val="both"/>
              <w:rPr>
                <w:rFonts w:cs="Arial"/>
                <w:color w:val="000000" w:themeColor="text1"/>
                <w:lang w:val="fi-FI"/>
              </w:rPr>
            </w:pPr>
            <w:r w:rsidRPr="0097613B">
              <w:rPr>
                <w:rFonts w:cs="Arial"/>
                <w:color w:val="000000" w:themeColor="text1"/>
                <w:lang w:val="fi-FI"/>
              </w:rPr>
              <w:t>72.9 ± 7.0</w:t>
            </w:r>
          </w:p>
        </w:tc>
        <w:tc>
          <w:tcPr>
            <w:tcW w:w="1704" w:type="dxa"/>
            <w:tcBorders>
              <w:top w:val="nil"/>
              <w:left w:val="nil"/>
              <w:bottom w:val="nil"/>
              <w:right w:val="nil"/>
            </w:tcBorders>
            <w:vAlign w:val="center"/>
          </w:tcPr>
          <w:p w:rsidR="00BE6353" w:rsidRPr="0097613B" w:rsidRDefault="00E51CF3">
            <w:pPr>
              <w:spacing w:before="120" w:after="0" w:line="240" w:lineRule="auto"/>
              <w:jc w:val="both"/>
              <w:rPr>
                <w:rFonts w:cs="Arial"/>
                <w:color w:val="000000" w:themeColor="text1"/>
                <w:lang w:val="fi-FI"/>
              </w:rPr>
            </w:pPr>
            <w:r w:rsidRPr="0097613B">
              <w:rPr>
                <w:rFonts w:cs="Arial"/>
                <w:color w:val="000000" w:themeColor="text1"/>
                <w:lang w:val="fi-FI"/>
              </w:rPr>
              <w:t>40.9 ± 8.3*</w:t>
            </w:r>
          </w:p>
        </w:tc>
        <w:tc>
          <w:tcPr>
            <w:tcW w:w="1705" w:type="dxa"/>
            <w:tcBorders>
              <w:top w:val="nil"/>
              <w:left w:val="nil"/>
              <w:bottom w:val="nil"/>
              <w:right w:val="nil"/>
            </w:tcBorders>
            <w:vAlign w:val="center"/>
          </w:tcPr>
          <w:p w:rsidR="00BE6353" w:rsidRPr="0097613B" w:rsidRDefault="00E51CF3">
            <w:pPr>
              <w:spacing w:before="120" w:after="0" w:line="240" w:lineRule="auto"/>
              <w:jc w:val="both"/>
              <w:rPr>
                <w:rFonts w:cs="Arial"/>
                <w:color w:val="000000" w:themeColor="text1"/>
                <w:lang w:val="fi-FI"/>
              </w:rPr>
            </w:pPr>
            <w:r w:rsidRPr="0097613B">
              <w:rPr>
                <w:rFonts w:cs="Arial"/>
                <w:color w:val="000000" w:themeColor="text1"/>
                <w:lang w:val="fi-FI"/>
              </w:rPr>
              <w:t>29.4 ± 8.4*</w:t>
            </w:r>
          </w:p>
        </w:tc>
      </w:tr>
      <w:tr w:rsidR="00E51CF3" w:rsidRPr="0097613B">
        <w:trPr>
          <w:cantSplit/>
          <w:trHeight w:val="567"/>
        </w:trPr>
        <w:tc>
          <w:tcPr>
            <w:tcW w:w="1704" w:type="dxa"/>
            <w:vMerge/>
            <w:tcBorders>
              <w:top w:val="nil"/>
              <w:left w:val="nil"/>
              <w:bottom w:val="nil"/>
              <w:right w:val="nil"/>
            </w:tcBorders>
            <w:vAlign w:val="center"/>
          </w:tcPr>
          <w:p w:rsidR="00BE6353" w:rsidRPr="0097613B" w:rsidRDefault="00BE6353">
            <w:pPr>
              <w:spacing w:after="0" w:line="240" w:lineRule="auto"/>
              <w:jc w:val="both"/>
              <w:rPr>
                <w:rFonts w:cs="Arial"/>
                <w:color w:val="000000" w:themeColor="text1"/>
                <w:lang w:val="fi-FI"/>
              </w:rPr>
            </w:pPr>
          </w:p>
        </w:tc>
        <w:tc>
          <w:tcPr>
            <w:tcW w:w="1704"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ET</w:t>
            </w:r>
          </w:p>
        </w:tc>
        <w:tc>
          <w:tcPr>
            <w:tcW w:w="1705"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72.8 ± 9.7</w:t>
            </w:r>
          </w:p>
        </w:tc>
        <w:tc>
          <w:tcPr>
            <w:tcW w:w="1704"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35.0 ± 8.8*†</w:t>
            </w:r>
          </w:p>
        </w:tc>
        <w:tc>
          <w:tcPr>
            <w:tcW w:w="1705"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26.9 ± 7.4*</w:t>
            </w:r>
          </w:p>
        </w:tc>
      </w:tr>
      <w:tr w:rsidR="00E51CF3" w:rsidRPr="0097613B">
        <w:trPr>
          <w:cantSplit/>
          <w:trHeight w:val="567"/>
        </w:trPr>
        <w:tc>
          <w:tcPr>
            <w:tcW w:w="1704" w:type="dxa"/>
            <w:vMerge w:val="restart"/>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Lactate</w:t>
            </w:r>
          </w:p>
        </w:tc>
        <w:tc>
          <w:tcPr>
            <w:tcW w:w="1704"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N</w:t>
            </w:r>
          </w:p>
        </w:tc>
        <w:tc>
          <w:tcPr>
            <w:tcW w:w="1705"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5.4 ± 0.7</w:t>
            </w:r>
          </w:p>
        </w:tc>
        <w:tc>
          <w:tcPr>
            <w:tcW w:w="1704"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14.0 ± 3.8*</w:t>
            </w:r>
          </w:p>
        </w:tc>
        <w:tc>
          <w:tcPr>
            <w:tcW w:w="1705"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26.2 ± 4.4*</w:t>
            </w:r>
          </w:p>
        </w:tc>
      </w:tr>
      <w:tr w:rsidR="00E51CF3" w:rsidRPr="0097613B">
        <w:trPr>
          <w:cantSplit/>
          <w:trHeight w:val="567"/>
        </w:trPr>
        <w:tc>
          <w:tcPr>
            <w:tcW w:w="1704" w:type="dxa"/>
            <w:vMerge/>
            <w:tcBorders>
              <w:top w:val="nil"/>
              <w:left w:val="nil"/>
              <w:bottom w:val="nil"/>
              <w:right w:val="nil"/>
            </w:tcBorders>
            <w:vAlign w:val="center"/>
          </w:tcPr>
          <w:p w:rsidR="00BE6353" w:rsidRPr="0097613B" w:rsidRDefault="00BE6353">
            <w:pPr>
              <w:spacing w:after="0" w:line="240" w:lineRule="auto"/>
              <w:jc w:val="both"/>
              <w:rPr>
                <w:rFonts w:cs="Arial"/>
                <w:color w:val="000000" w:themeColor="text1"/>
                <w:lang w:val="fi-FI"/>
              </w:rPr>
            </w:pPr>
          </w:p>
        </w:tc>
        <w:tc>
          <w:tcPr>
            <w:tcW w:w="1704"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ET</w:t>
            </w:r>
          </w:p>
        </w:tc>
        <w:tc>
          <w:tcPr>
            <w:tcW w:w="1705"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6.0 ± 0.6</w:t>
            </w:r>
          </w:p>
        </w:tc>
        <w:tc>
          <w:tcPr>
            <w:tcW w:w="1704" w:type="dxa"/>
            <w:tcBorders>
              <w:top w:val="nil"/>
              <w:left w:val="nil"/>
              <w:bottom w:val="nil"/>
              <w:right w:val="nil"/>
            </w:tcBorders>
            <w:vAlign w:val="center"/>
          </w:tcPr>
          <w:p w:rsidR="00BE6353" w:rsidRPr="0097613B" w:rsidRDefault="00C25BF1" w:rsidP="00C25BF1">
            <w:pPr>
              <w:spacing w:after="0" w:line="240" w:lineRule="auto"/>
              <w:jc w:val="both"/>
              <w:rPr>
                <w:rFonts w:cs="Arial"/>
                <w:color w:val="000000" w:themeColor="text1"/>
                <w:lang w:val="fi-FI"/>
              </w:rPr>
            </w:pPr>
            <w:r w:rsidRPr="0097613B">
              <w:rPr>
                <w:rFonts w:cs="Arial"/>
                <w:color w:val="000000" w:themeColor="text1"/>
                <w:lang w:val="fi-FI"/>
              </w:rPr>
              <w:t>18</w:t>
            </w:r>
            <w:r w:rsidR="00E51CF3" w:rsidRPr="0097613B">
              <w:rPr>
                <w:rFonts w:cs="Arial"/>
                <w:color w:val="000000" w:themeColor="text1"/>
                <w:lang w:val="fi-FI"/>
              </w:rPr>
              <w:t xml:space="preserve">.4 ± </w:t>
            </w:r>
            <w:r w:rsidRPr="0097613B">
              <w:rPr>
                <w:rFonts w:cs="Arial"/>
                <w:color w:val="000000" w:themeColor="text1"/>
                <w:lang w:val="fi-FI"/>
              </w:rPr>
              <w:t>4.4</w:t>
            </w:r>
            <w:r w:rsidR="00E51CF3" w:rsidRPr="0097613B">
              <w:rPr>
                <w:rFonts w:cs="Arial"/>
                <w:color w:val="000000" w:themeColor="text1"/>
                <w:lang w:val="fi-FI"/>
              </w:rPr>
              <w:t>*†</w:t>
            </w:r>
          </w:p>
        </w:tc>
        <w:tc>
          <w:tcPr>
            <w:tcW w:w="1705"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32.6 ± 7.2*</w:t>
            </w:r>
          </w:p>
        </w:tc>
      </w:tr>
      <w:tr w:rsidR="00E51CF3" w:rsidRPr="0097613B">
        <w:trPr>
          <w:cantSplit/>
          <w:trHeight w:val="567"/>
        </w:trPr>
        <w:tc>
          <w:tcPr>
            <w:tcW w:w="1704" w:type="dxa"/>
            <w:vMerge w:val="restart"/>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Glycogen</w:t>
            </w:r>
          </w:p>
        </w:tc>
        <w:tc>
          <w:tcPr>
            <w:tcW w:w="1704"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N</w:t>
            </w:r>
          </w:p>
        </w:tc>
        <w:tc>
          <w:tcPr>
            <w:tcW w:w="1705"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399.7 ± 139.0</w:t>
            </w:r>
          </w:p>
        </w:tc>
        <w:tc>
          <w:tcPr>
            <w:tcW w:w="1704"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332.8 ± 79.1*</w:t>
            </w:r>
          </w:p>
        </w:tc>
        <w:tc>
          <w:tcPr>
            <w:tcW w:w="1705" w:type="dxa"/>
            <w:tcBorders>
              <w:top w:val="nil"/>
              <w:left w:val="nil"/>
              <w:bottom w:val="nil"/>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242.7 ± 78.8*</w:t>
            </w:r>
          </w:p>
        </w:tc>
      </w:tr>
      <w:tr w:rsidR="00E51CF3" w:rsidRPr="0097613B">
        <w:trPr>
          <w:cantSplit/>
          <w:trHeight w:val="567"/>
        </w:trPr>
        <w:tc>
          <w:tcPr>
            <w:tcW w:w="1704" w:type="dxa"/>
            <w:vMerge/>
            <w:tcBorders>
              <w:top w:val="nil"/>
              <w:left w:val="nil"/>
              <w:bottom w:val="single" w:sz="12" w:space="0" w:color="auto"/>
              <w:right w:val="nil"/>
            </w:tcBorders>
            <w:vAlign w:val="center"/>
          </w:tcPr>
          <w:p w:rsidR="00BE6353" w:rsidRPr="0097613B" w:rsidRDefault="00BE6353">
            <w:pPr>
              <w:spacing w:after="0" w:line="240" w:lineRule="auto"/>
              <w:jc w:val="both"/>
              <w:rPr>
                <w:rFonts w:cs="Arial"/>
                <w:color w:val="000000" w:themeColor="text1"/>
                <w:lang w:val="fi-FI"/>
              </w:rPr>
            </w:pPr>
          </w:p>
        </w:tc>
        <w:tc>
          <w:tcPr>
            <w:tcW w:w="1704" w:type="dxa"/>
            <w:tcBorders>
              <w:top w:val="nil"/>
              <w:left w:val="nil"/>
              <w:bottom w:val="single" w:sz="12" w:space="0" w:color="auto"/>
              <w:right w:val="nil"/>
            </w:tcBorders>
            <w:vAlign w:val="center"/>
          </w:tcPr>
          <w:p w:rsidR="00BE6353" w:rsidRPr="0097613B" w:rsidRDefault="00E51CF3">
            <w:pPr>
              <w:spacing w:after="0" w:line="240" w:lineRule="auto"/>
              <w:jc w:val="both"/>
              <w:rPr>
                <w:rFonts w:cs="Arial"/>
                <w:color w:val="000000" w:themeColor="text1"/>
                <w:lang w:val="fi-FI"/>
              </w:rPr>
            </w:pPr>
            <w:r w:rsidRPr="0097613B">
              <w:rPr>
                <w:rFonts w:cs="Arial"/>
                <w:color w:val="000000" w:themeColor="text1"/>
                <w:lang w:val="fi-FI"/>
              </w:rPr>
              <w:t>ET</w:t>
            </w:r>
          </w:p>
        </w:tc>
        <w:tc>
          <w:tcPr>
            <w:tcW w:w="1705" w:type="dxa"/>
            <w:tcBorders>
              <w:top w:val="nil"/>
              <w:left w:val="nil"/>
              <w:bottom w:val="single" w:sz="12" w:space="0" w:color="auto"/>
              <w:right w:val="nil"/>
            </w:tcBorders>
            <w:vAlign w:val="center"/>
          </w:tcPr>
          <w:p w:rsidR="00BE6353" w:rsidRPr="0097613B" w:rsidRDefault="00E51CF3">
            <w:pPr>
              <w:spacing w:after="0" w:line="240" w:lineRule="auto"/>
              <w:jc w:val="both"/>
              <w:rPr>
                <w:rFonts w:cs="Arial"/>
                <w:color w:val="000000" w:themeColor="text1"/>
                <w:lang w:val="sv-SE"/>
              </w:rPr>
            </w:pPr>
            <w:r w:rsidRPr="0097613B">
              <w:rPr>
                <w:rFonts w:cs="Arial"/>
                <w:color w:val="000000" w:themeColor="text1"/>
                <w:lang w:val="sv-SE"/>
              </w:rPr>
              <w:t>417.5 ± 125.7</w:t>
            </w:r>
          </w:p>
        </w:tc>
        <w:tc>
          <w:tcPr>
            <w:tcW w:w="1704" w:type="dxa"/>
            <w:tcBorders>
              <w:top w:val="nil"/>
              <w:left w:val="nil"/>
              <w:bottom w:val="single" w:sz="12" w:space="0" w:color="auto"/>
              <w:right w:val="nil"/>
            </w:tcBorders>
            <w:vAlign w:val="center"/>
          </w:tcPr>
          <w:p w:rsidR="00BE6353" w:rsidRPr="0097613B" w:rsidRDefault="0051630D" w:rsidP="0051630D">
            <w:pPr>
              <w:spacing w:after="0" w:line="240" w:lineRule="auto"/>
              <w:jc w:val="both"/>
              <w:rPr>
                <w:rFonts w:cs="Arial"/>
                <w:color w:val="000000" w:themeColor="text1"/>
                <w:lang w:val="sv-SE"/>
              </w:rPr>
            </w:pPr>
            <w:r w:rsidRPr="0097613B">
              <w:rPr>
                <w:rFonts w:cs="Arial"/>
                <w:color w:val="000000" w:themeColor="text1"/>
                <w:lang w:val="sv-SE"/>
              </w:rPr>
              <w:t>322</w:t>
            </w:r>
            <w:r w:rsidR="00E51CF3" w:rsidRPr="0097613B">
              <w:rPr>
                <w:rFonts w:cs="Arial"/>
                <w:color w:val="000000" w:themeColor="text1"/>
                <w:lang w:val="sv-SE"/>
              </w:rPr>
              <w:t>.3 ± 97.9*</w:t>
            </w:r>
          </w:p>
        </w:tc>
        <w:tc>
          <w:tcPr>
            <w:tcW w:w="1705" w:type="dxa"/>
            <w:tcBorders>
              <w:top w:val="nil"/>
              <w:left w:val="nil"/>
              <w:bottom w:val="single" w:sz="12" w:space="0" w:color="auto"/>
              <w:right w:val="nil"/>
            </w:tcBorders>
            <w:vAlign w:val="center"/>
          </w:tcPr>
          <w:p w:rsidR="00BE6353" w:rsidRPr="0097613B" w:rsidRDefault="00E51CF3">
            <w:pPr>
              <w:spacing w:after="0" w:line="240" w:lineRule="auto"/>
              <w:jc w:val="both"/>
              <w:rPr>
                <w:rFonts w:cs="Arial"/>
                <w:color w:val="000000" w:themeColor="text1"/>
                <w:lang w:val="sv-SE"/>
              </w:rPr>
            </w:pPr>
            <w:r w:rsidRPr="0097613B">
              <w:rPr>
                <w:rFonts w:cs="Arial"/>
                <w:color w:val="000000" w:themeColor="text1"/>
                <w:lang w:val="sv-SE"/>
              </w:rPr>
              <w:t>262.7 ± 53.3</w:t>
            </w:r>
          </w:p>
        </w:tc>
      </w:tr>
    </w:tbl>
    <w:p w:rsidR="00BE6353" w:rsidRPr="0097613B" w:rsidRDefault="00BE6353">
      <w:pPr>
        <w:tabs>
          <w:tab w:val="left" w:pos="0"/>
          <w:tab w:val="right" w:pos="360"/>
        </w:tabs>
        <w:spacing w:after="0" w:line="240" w:lineRule="atLeast"/>
        <w:jc w:val="both"/>
        <w:rPr>
          <w:rFonts w:cs="Arial"/>
          <w:color w:val="000000" w:themeColor="text1"/>
          <w:lang w:val="sv-SE"/>
        </w:rPr>
      </w:pPr>
    </w:p>
    <w:p w:rsidR="00BE6353" w:rsidRPr="0097613B" w:rsidRDefault="00E51CF3">
      <w:pPr>
        <w:tabs>
          <w:tab w:val="left" w:pos="0"/>
          <w:tab w:val="right" w:pos="360"/>
        </w:tabs>
        <w:spacing w:after="0" w:line="240" w:lineRule="atLeast"/>
        <w:jc w:val="both"/>
        <w:rPr>
          <w:rFonts w:cs="Arial"/>
          <w:color w:val="000000" w:themeColor="text1"/>
          <w:lang w:val="fi-FI"/>
        </w:rPr>
      </w:pPr>
      <w:r w:rsidRPr="0097613B">
        <w:rPr>
          <w:rFonts w:cs="Arial"/>
          <w:color w:val="000000" w:themeColor="text1"/>
          <w:lang w:val="sv-SE"/>
        </w:rPr>
        <w:br w:type="page"/>
      </w:r>
      <w:r w:rsidRPr="0097613B" w:rsidDel="00B92067">
        <w:rPr>
          <w:rFonts w:cs="Arial"/>
          <w:color w:val="000000" w:themeColor="text1"/>
          <w:lang w:val="sv-SE"/>
        </w:rPr>
        <w:lastRenderedPageBreak/>
        <w:t xml:space="preserve"> </w:t>
      </w:r>
      <w:r w:rsidRPr="0097613B">
        <w:rPr>
          <w:rFonts w:cs="Arial"/>
          <w:color w:val="000000" w:themeColor="text1"/>
          <w:lang w:val="fi-FI"/>
        </w:rPr>
        <w:t>TABLE 2</w:t>
      </w:r>
    </w:p>
    <w:tbl>
      <w:tblPr>
        <w:tblW w:w="10080" w:type="dxa"/>
        <w:jc w:val="center"/>
        <w:tblBorders>
          <w:bottom w:val="single" w:sz="12" w:space="0" w:color="000000"/>
        </w:tblBorders>
        <w:tblLook w:val="0000"/>
      </w:tblPr>
      <w:tblGrid>
        <w:gridCol w:w="900"/>
        <w:gridCol w:w="1530"/>
        <w:gridCol w:w="1530"/>
        <w:gridCol w:w="1530"/>
        <w:gridCol w:w="1530"/>
        <w:gridCol w:w="1530"/>
        <w:gridCol w:w="1530"/>
      </w:tblGrid>
      <w:tr w:rsidR="00E51CF3" w:rsidRPr="0097613B">
        <w:trPr>
          <w:trHeight w:val="792"/>
          <w:jc w:val="center"/>
        </w:trPr>
        <w:tc>
          <w:tcPr>
            <w:tcW w:w="900" w:type="dxa"/>
            <w:tcBorders>
              <w:top w:val="single" w:sz="12" w:space="0" w:color="000000"/>
              <w:left w:val="nil"/>
              <w:bottom w:val="single" w:sz="12" w:space="0" w:color="000000"/>
              <w:right w:val="nil"/>
            </w:tcBorders>
            <w:vAlign w:val="center"/>
          </w:tcPr>
          <w:p w:rsidR="00BE6353" w:rsidRPr="0097613B" w:rsidRDefault="00BE6353">
            <w:pPr>
              <w:spacing w:after="0" w:line="520" w:lineRule="exact"/>
              <w:jc w:val="both"/>
              <w:rPr>
                <w:rFonts w:cs="Arial"/>
                <w:color w:val="000000" w:themeColor="text1"/>
                <w:lang w:val="fi-FI"/>
              </w:rPr>
            </w:pPr>
          </w:p>
        </w:tc>
        <w:tc>
          <w:tcPr>
            <w:tcW w:w="1530" w:type="dxa"/>
            <w:tcBorders>
              <w:top w:val="single" w:sz="12" w:space="0" w:color="000000"/>
              <w:left w:val="nil"/>
              <w:bottom w:val="single" w:sz="12" w:space="0" w:color="000000"/>
              <w:right w:val="nil"/>
            </w:tcBorders>
            <w:vAlign w:val="center"/>
          </w:tcPr>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N</w:t>
            </w:r>
          </w:p>
        </w:tc>
        <w:tc>
          <w:tcPr>
            <w:tcW w:w="1530" w:type="dxa"/>
            <w:tcBorders>
              <w:top w:val="single" w:sz="12" w:space="0" w:color="000000"/>
              <w:left w:val="nil"/>
              <w:bottom w:val="single" w:sz="12" w:space="0" w:color="000000"/>
              <w:right w:val="nil"/>
            </w:tcBorders>
            <w:vAlign w:val="center"/>
          </w:tcPr>
          <w:p w:rsidR="00BE6353" w:rsidRPr="0097613B" w:rsidRDefault="00BE6353">
            <w:pPr>
              <w:spacing w:after="0" w:line="520" w:lineRule="exact"/>
              <w:jc w:val="both"/>
              <w:rPr>
                <w:rFonts w:cs="Arial"/>
                <w:color w:val="000000" w:themeColor="text1"/>
                <w:lang w:val="sv-SE"/>
              </w:rPr>
            </w:pPr>
          </w:p>
        </w:tc>
        <w:tc>
          <w:tcPr>
            <w:tcW w:w="1530" w:type="dxa"/>
            <w:tcBorders>
              <w:top w:val="single" w:sz="12" w:space="0" w:color="000000"/>
              <w:left w:val="nil"/>
              <w:bottom w:val="single" w:sz="12" w:space="0" w:color="000000"/>
              <w:right w:val="nil"/>
            </w:tcBorders>
            <w:vAlign w:val="center"/>
          </w:tcPr>
          <w:p w:rsidR="00BE6353" w:rsidRPr="0097613B" w:rsidRDefault="00BE6353">
            <w:pPr>
              <w:spacing w:after="0" w:line="520" w:lineRule="exact"/>
              <w:jc w:val="both"/>
              <w:rPr>
                <w:rFonts w:cs="Arial"/>
                <w:color w:val="000000" w:themeColor="text1"/>
                <w:lang w:val="sv-SE"/>
              </w:rPr>
            </w:pPr>
          </w:p>
        </w:tc>
        <w:tc>
          <w:tcPr>
            <w:tcW w:w="1530" w:type="dxa"/>
            <w:tcBorders>
              <w:top w:val="single" w:sz="12" w:space="0" w:color="000000"/>
              <w:left w:val="nil"/>
              <w:bottom w:val="single" w:sz="12" w:space="0" w:color="000000"/>
              <w:right w:val="nil"/>
            </w:tcBorders>
            <w:vAlign w:val="center"/>
          </w:tcPr>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ET</w:t>
            </w:r>
          </w:p>
        </w:tc>
        <w:tc>
          <w:tcPr>
            <w:tcW w:w="1530" w:type="dxa"/>
            <w:tcBorders>
              <w:top w:val="single" w:sz="12" w:space="0" w:color="000000"/>
              <w:left w:val="nil"/>
              <w:bottom w:val="single" w:sz="12" w:space="0" w:color="000000"/>
              <w:right w:val="nil"/>
            </w:tcBorders>
            <w:vAlign w:val="center"/>
          </w:tcPr>
          <w:p w:rsidR="00BE6353" w:rsidRPr="0097613B" w:rsidRDefault="00BE6353">
            <w:pPr>
              <w:spacing w:after="0" w:line="520" w:lineRule="exact"/>
              <w:jc w:val="both"/>
              <w:rPr>
                <w:rFonts w:cs="Arial"/>
                <w:color w:val="000000" w:themeColor="text1"/>
                <w:lang w:val="sv-SE"/>
              </w:rPr>
            </w:pPr>
          </w:p>
        </w:tc>
        <w:tc>
          <w:tcPr>
            <w:tcW w:w="1530" w:type="dxa"/>
            <w:tcBorders>
              <w:top w:val="single" w:sz="12" w:space="0" w:color="000000"/>
              <w:left w:val="nil"/>
              <w:bottom w:val="single" w:sz="12" w:space="0" w:color="000000"/>
              <w:right w:val="nil"/>
            </w:tcBorders>
            <w:vAlign w:val="center"/>
          </w:tcPr>
          <w:p w:rsidR="00BE6353" w:rsidRPr="0097613B" w:rsidRDefault="00BE6353">
            <w:pPr>
              <w:spacing w:after="0" w:line="520" w:lineRule="exact"/>
              <w:jc w:val="both"/>
              <w:rPr>
                <w:rFonts w:cs="Arial"/>
                <w:color w:val="000000" w:themeColor="text1"/>
                <w:lang w:val="sv-SE"/>
              </w:rPr>
            </w:pPr>
          </w:p>
        </w:tc>
      </w:tr>
      <w:tr w:rsidR="00E51CF3" w:rsidRPr="0097613B">
        <w:trPr>
          <w:trHeight w:val="1032"/>
          <w:jc w:val="center"/>
        </w:trPr>
        <w:tc>
          <w:tcPr>
            <w:tcW w:w="900" w:type="dxa"/>
            <w:tcBorders>
              <w:top w:val="nil"/>
              <w:left w:val="nil"/>
              <w:bottom w:val="nil"/>
              <w:right w:val="nil"/>
            </w:tcBorders>
            <w:vAlign w:val="center"/>
          </w:tcPr>
          <w:p w:rsidR="00BE6353" w:rsidRPr="0097613B" w:rsidRDefault="00BE6353">
            <w:pPr>
              <w:spacing w:after="0" w:line="520" w:lineRule="exact"/>
              <w:jc w:val="both"/>
              <w:rPr>
                <w:rFonts w:cs="Arial"/>
                <w:color w:val="000000" w:themeColor="text1"/>
                <w:lang w:val="sv-SE"/>
              </w:rPr>
            </w:pPr>
          </w:p>
        </w:tc>
        <w:tc>
          <w:tcPr>
            <w:tcW w:w="1530" w:type="dxa"/>
            <w:tcBorders>
              <w:top w:val="nil"/>
              <w:left w:val="nil"/>
              <w:bottom w:val="nil"/>
              <w:right w:val="nil"/>
            </w:tcBorders>
            <w:vAlign w:val="center"/>
          </w:tcPr>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 xml:space="preserve">0 min  </w:t>
            </w:r>
          </w:p>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(n)</w:t>
            </w:r>
          </w:p>
        </w:tc>
        <w:tc>
          <w:tcPr>
            <w:tcW w:w="1530" w:type="dxa"/>
            <w:tcBorders>
              <w:top w:val="nil"/>
              <w:left w:val="nil"/>
              <w:bottom w:val="nil"/>
              <w:right w:val="nil"/>
            </w:tcBorders>
            <w:vAlign w:val="center"/>
          </w:tcPr>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 xml:space="preserve">2 min  </w:t>
            </w:r>
          </w:p>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(n)</w:t>
            </w:r>
          </w:p>
        </w:tc>
        <w:tc>
          <w:tcPr>
            <w:tcW w:w="1530" w:type="dxa"/>
            <w:tcBorders>
              <w:top w:val="nil"/>
              <w:left w:val="nil"/>
              <w:bottom w:val="nil"/>
              <w:right w:val="nil"/>
            </w:tcBorders>
            <w:vAlign w:val="center"/>
          </w:tcPr>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 xml:space="preserve">6 min  </w:t>
            </w:r>
          </w:p>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(n)</w:t>
            </w:r>
          </w:p>
        </w:tc>
        <w:tc>
          <w:tcPr>
            <w:tcW w:w="1530" w:type="dxa"/>
            <w:tcBorders>
              <w:top w:val="nil"/>
              <w:left w:val="nil"/>
              <w:bottom w:val="nil"/>
              <w:right w:val="nil"/>
            </w:tcBorders>
            <w:vAlign w:val="center"/>
          </w:tcPr>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 xml:space="preserve">0 min  </w:t>
            </w:r>
          </w:p>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(n)</w:t>
            </w:r>
          </w:p>
        </w:tc>
        <w:tc>
          <w:tcPr>
            <w:tcW w:w="1530" w:type="dxa"/>
            <w:tcBorders>
              <w:top w:val="nil"/>
              <w:left w:val="nil"/>
              <w:bottom w:val="nil"/>
              <w:right w:val="nil"/>
            </w:tcBorders>
            <w:vAlign w:val="center"/>
          </w:tcPr>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 xml:space="preserve">2 min  </w:t>
            </w:r>
          </w:p>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(n)</w:t>
            </w:r>
          </w:p>
        </w:tc>
        <w:tc>
          <w:tcPr>
            <w:tcW w:w="1530" w:type="dxa"/>
            <w:tcBorders>
              <w:top w:val="nil"/>
              <w:left w:val="nil"/>
              <w:bottom w:val="nil"/>
              <w:right w:val="nil"/>
            </w:tcBorders>
            <w:vAlign w:val="center"/>
          </w:tcPr>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 xml:space="preserve">6 min  </w:t>
            </w:r>
          </w:p>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(n)</w:t>
            </w:r>
          </w:p>
        </w:tc>
      </w:tr>
      <w:tr w:rsidR="00E51CF3" w:rsidRPr="0097613B">
        <w:trPr>
          <w:trHeight w:val="1032"/>
          <w:jc w:val="center"/>
        </w:trPr>
        <w:tc>
          <w:tcPr>
            <w:tcW w:w="900" w:type="dxa"/>
            <w:tcBorders>
              <w:top w:val="nil"/>
              <w:left w:val="nil"/>
              <w:bottom w:val="nil"/>
              <w:right w:val="nil"/>
            </w:tcBorders>
            <w:vAlign w:val="center"/>
          </w:tcPr>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I</w:t>
            </w:r>
          </w:p>
        </w:tc>
        <w:tc>
          <w:tcPr>
            <w:tcW w:w="1530" w:type="dxa"/>
            <w:tcBorders>
              <w:top w:val="nil"/>
              <w:left w:val="nil"/>
              <w:bottom w:val="nil"/>
              <w:right w:val="nil"/>
            </w:tcBorders>
            <w:vAlign w:val="center"/>
          </w:tcPr>
          <w:p w:rsidR="00BE6353" w:rsidRPr="0097613B" w:rsidRDefault="00E51CF3" w:rsidP="00426B34">
            <w:pPr>
              <w:spacing w:after="0" w:line="520" w:lineRule="exact"/>
              <w:jc w:val="both"/>
              <w:rPr>
                <w:rFonts w:cs="Arial"/>
                <w:color w:val="000000" w:themeColor="text1"/>
              </w:rPr>
            </w:pPr>
            <w:r w:rsidRPr="0097613B">
              <w:rPr>
                <w:rFonts w:cs="Arial"/>
                <w:color w:val="000000" w:themeColor="text1"/>
              </w:rPr>
              <w:t>2</w:t>
            </w:r>
            <w:r w:rsidR="00426B34" w:rsidRPr="0097613B">
              <w:rPr>
                <w:rFonts w:cs="Arial"/>
                <w:color w:val="000000" w:themeColor="text1"/>
              </w:rPr>
              <w:t>5</w:t>
            </w:r>
            <w:r w:rsidRPr="0097613B">
              <w:rPr>
                <w:rFonts w:cs="Arial"/>
                <w:color w:val="000000" w:themeColor="text1"/>
              </w:rPr>
              <w:t>.</w:t>
            </w:r>
            <w:r w:rsidR="00967559" w:rsidRPr="0097613B">
              <w:rPr>
                <w:rFonts w:cs="Arial"/>
                <w:color w:val="000000" w:themeColor="text1"/>
              </w:rPr>
              <w:t>1</w:t>
            </w:r>
            <w:r w:rsidRPr="0097613B">
              <w:rPr>
                <w:rFonts w:cs="Arial"/>
                <w:color w:val="000000" w:themeColor="text1"/>
              </w:rPr>
              <w:t xml:space="preserve"> ± </w:t>
            </w:r>
            <w:r w:rsidR="00967559" w:rsidRPr="0097613B">
              <w:rPr>
                <w:rFonts w:cs="Arial"/>
                <w:color w:val="000000" w:themeColor="text1"/>
              </w:rPr>
              <w:t>4</w:t>
            </w:r>
            <w:r w:rsidRPr="0097613B">
              <w:rPr>
                <w:rFonts w:cs="Arial"/>
                <w:color w:val="000000" w:themeColor="text1"/>
              </w:rPr>
              <w:t>.</w:t>
            </w:r>
            <w:r w:rsidR="00967559" w:rsidRPr="0097613B">
              <w:rPr>
                <w:rFonts w:cs="Arial"/>
                <w:color w:val="000000" w:themeColor="text1"/>
              </w:rPr>
              <w:t>1</w:t>
            </w:r>
            <w:r w:rsidRPr="0097613B">
              <w:rPr>
                <w:rFonts w:cs="Arial"/>
                <w:color w:val="000000" w:themeColor="text1"/>
              </w:rPr>
              <w:t xml:space="preserve"> (19)</w:t>
            </w:r>
          </w:p>
        </w:tc>
        <w:tc>
          <w:tcPr>
            <w:tcW w:w="1530" w:type="dxa"/>
            <w:tcBorders>
              <w:top w:val="nil"/>
              <w:left w:val="nil"/>
              <w:bottom w:val="nil"/>
              <w:right w:val="nil"/>
            </w:tcBorders>
            <w:vAlign w:val="center"/>
          </w:tcPr>
          <w:p w:rsidR="00BE6353" w:rsidRPr="0097613B" w:rsidRDefault="00E51CF3" w:rsidP="00967559">
            <w:pPr>
              <w:spacing w:after="0" w:line="520" w:lineRule="exact"/>
              <w:jc w:val="both"/>
              <w:rPr>
                <w:rFonts w:cs="Arial"/>
                <w:color w:val="000000" w:themeColor="text1"/>
              </w:rPr>
            </w:pPr>
            <w:r w:rsidRPr="0097613B">
              <w:rPr>
                <w:rFonts w:cs="Arial"/>
                <w:color w:val="000000" w:themeColor="text1"/>
              </w:rPr>
              <w:t>23.</w:t>
            </w:r>
            <w:r w:rsidR="00967559" w:rsidRPr="0097613B">
              <w:rPr>
                <w:rFonts w:cs="Arial"/>
                <w:color w:val="000000" w:themeColor="text1"/>
              </w:rPr>
              <w:t>4</w:t>
            </w:r>
            <w:r w:rsidRPr="0097613B">
              <w:rPr>
                <w:rFonts w:cs="Arial"/>
                <w:color w:val="000000" w:themeColor="text1"/>
              </w:rPr>
              <w:t xml:space="preserve"> ± 4.</w:t>
            </w:r>
            <w:r w:rsidR="00967559" w:rsidRPr="0097613B">
              <w:rPr>
                <w:rFonts w:cs="Arial"/>
                <w:color w:val="000000" w:themeColor="text1"/>
              </w:rPr>
              <w:t>1</w:t>
            </w:r>
            <w:r w:rsidRPr="0097613B">
              <w:rPr>
                <w:rFonts w:cs="Arial"/>
                <w:color w:val="000000" w:themeColor="text1"/>
              </w:rPr>
              <w:t xml:space="preserve">* (42) </w:t>
            </w:r>
          </w:p>
        </w:tc>
        <w:tc>
          <w:tcPr>
            <w:tcW w:w="1530" w:type="dxa"/>
            <w:tcBorders>
              <w:top w:val="nil"/>
              <w:left w:val="nil"/>
              <w:bottom w:val="nil"/>
              <w:right w:val="nil"/>
            </w:tcBorders>
            <w:vAlign w:val="center"/>
          </w:tcPr>
          <w:p w:rsidR="00BE6353" w:rsidRPr="0097613B" w:rsidRDefault="00E51CF3" w:rsidP="003E1D2B">
            <w:pPr>
              <w:spacing w:after="0" w:line="520" w:lineRule="exact"/>
              <w:jc w:val="both"/>
              <w:rPr>
                <w:rFonts w:cs="Arial"/>
                <w:color w:val="000000" w:themeColor="text1"/>
              </w:rPr>
            </w:pPr>
            <w:r w:rsidRPr="0097613B">
              <w:rPr>
                <w:rFonts w:cs="Arial"/>
                <w:color w:val="000000" w:themeColor="text1"/>
              </w:rPr>
              <w:t>2</w:t>
            </w:r>
            <w:r w:rsidR="003E1D2B" w:rsidRPr="0097613B">
              <w:rPr>
                <w:rFonts w:cs="Arial"/>
                <w:color w:val="000000" w:themeColor="text1"/>
              </w:rPr>
              <w:t>2</w:t>
            </w:r>
            <w:r w:rsidRPr="0097613B">
              <w:rPr>
                <w:rFonts w:cs="Arial"/>
                <w:color w:val="000000" w:themeColor="text1"/>
              </w:rPr>
              <w:t>.</w:t>
            </w:r>
            <w:r w:rsidR="00967559" w:rsidRPr="0097613B">
              <w:rPr>
                <w:rFonts w:cs="Arial"/>
                <w:color w:val="000000" w:themeColor="text1"/>
              </w:rPr>
              <w:t>8</w:t>
            </w:r>
            <w:r w:rsidRPr="0097613B">
              <w:rPr>
                <w:rFonts w:cs="Arial"/>
                <w:color w:val="000000" w:themeColor="text1"/>
              </w:rPr>
              <w:t xml:space="preserve"> ± 4.</w:t>
            </w:r>
            <w:r w:rsidR="00967559" w:rsidRPr="0097613B">
              <w:rPr>
                <w:rFonts w:cs="Arial"/>
                <w:color w:val="000000" w:themeColor="text1"/>
              </w:rPr>
              <w:t>1</w:t>
            </w:r>
            <w:r w:rsidRPr="0097613B">
              <w:rPr>
                <w:rFonts w:cs="Arial"/>
                <w:color w:val="000000" w:themeColor="text1"/>
              </w:rPr>
              <w:t xml:space="preserve"> (</w:t>
            </w:r>
            <w:r w:rsidR="00967559" w:rsidRPr="0097613B">
              <w:rPr>
                <w:rFonts w:cs="Arial"/>
                <w:color w:val="000000" w:themeColor="text1"/>
              </w:rPr>
              <w:t>30</w:t>
            </w:r>
            <w:r w:rsidRPr="0097613B">
              <w:rPr>
                <w:rFonts w:cs="Arial"/>
                <w:color w:val="000000" w:themeColor="text1"/>
              </w:rPr>
              <w:t>)</w:t>
            </w:r>
          </w:p>
        </w:tc>
        <w:tc>
          <w:tcPr>
            <w:tcW w:w="1530" w:type="dxa"/>
            <w:tcBorders>
              <w:top w:val="nil"/>
              <w:left w:val="nil"/>
              <w:bottom w:val="nil"/>
              <w:right w:val="nil"/>
            </w:tcBorders>
            <w:vAlign w:val="center"/>
          </w:tcPr>
          <w:p w:rsidR="00BE6353" w:rsidRPr="0097613B" w:rsidRDefault="00E51CF3" w:rsidP="00426B34">
            <w:pPr>
              <w:spacing w:after="0" w:line="520" w:lineRule="exact"/>
              <w:jc w:val="both"/>
              <w:rPr>
                <w:rFonts w:cs="Arial"/>
                <w:color w:val="000000" w:themeColor="text1"/>
              </w:rPr>
            </w:pPr>
            <w:r w:rsidRPr="0097613B">
              <w:rPr>
                <w:rFonts w:cs="Arial"/>
                <w:color w:val="000000" w:themeColor="text1"/>
              </w:rPr>
              <w:t>26.</w:t>
            </w:r>
            <w:r w:rsidR="00426B34" w:rsidRPr="0097613B">
              <w:rPr>
                <w:rFonts w:cs="Arial"/>
                <w:color w:val="000000" w:themeColor="text1"/>
              </w:rPr>
              <w:t>2</w:t>
            </w:r>
            <w:r w:rsidRPr="0097613B">
              <w:rPr>
                <w:rFonts w:cs="Arial"/>
                <w:color w:val="000000" w:themeColor="text1"/>
              </w:rPr>
              <w:t xml:space="preserve"> ± </w:t>
            </w:r>
            <w:r w:rsidR="00426B34" w:rsidRPr="0097613B">
              <w:rPr>
                <w:rFonts w:cs="Arial"/>
                <w:color w:val="000000" w:themeColor="text1"/>
              </w:rPr>
              <w:t>4.8</w:t>
            </w:r>
            <w:r w:rsidRPr="0097613B">
              <w:rPr>
                <w:rFonts w:cs="Arial"/>
                <w:color w:val="000000" w:themeColor="text1"/>
              </w:rPr>
              <w:t xml:space="preserve"> (1</w:t>
            </w:r>
            <w:r w:rsidR="00967559" w:rsidRPr="0097613B">
              <w:rPr>
                <w:rFonts w:cs="Arial"/>
                <w:color w:val="000000" w:themeColor="text1"/>
              </w:rPr>
              <w:t>7</w:t>
            </w:r>
            <w:r w:rsidRPr="0097613B">
              <w:rPr>
                <w:rFonts w:cs="Arial"/>
                <w:color w:val="000000" w:themeColor="text1"/>
              </w:rPr>
              <w:t>)</w:t>
            </w:r>
          </w:p>
        </w:tc>
        <w:tc>
          <w:tcPr>
            <w:tcW w:w="1530" w:type="dxa"/>
            <w:tcBorders>
              <w:top w:val="nil"/>
              <w:left w:val="nil"/>
              <w:bottom w:val="nil"/>
              <w:right w:val="nil"/>
            </w:tcBorders>
            <w:vAlign w:val="center"/>
          </w:tcPr>
          <w:p w:rsidR="00BE6353" w:rsidRPr="0097613B" w:rsidRDefault="00E51CF3" w:rsidP="00426B34">
            <w:pPr>
              <w:spacing w:after="0" w:line="520" w:lineRule="exact"/>
              <w:jc w:val="both"/>
              <w:rPr>
                <w:rFonts w:cs="Arial"/>
                <w:color w:val="000000" w:themeColor="text1"/>
              </w:rPr>
            </w:pPr>
            <w:r w:rsidRPr="0097613B">
              <w:rPr>
                <w:rFonts w:cs="Arial"/>
                <w:color w:val="000000" w:themeColor="text1"/>
              </w:rPr>
              <w:t>21.</w:t>
            </w:r>
            <w:r w:rsidR="00426B34" w:rsidRPr="0097613B">
              <w:rPr>
                <w:rFonts w:cs="Arial"/>
                <w:color w:val="000000" w:themeColor="text1"/>
              </w:rPr>
              <w:t>8</w:t>
            </w:r>
            <w:r w:rsidRPr="0097613B">
              <w:rPr>
                <w:rFonts w:cs="Arial"/>
                <w:color w:val="000000" w:themeColor="text1"/>
              </w:rPr>
              <w:t xml:space="preserve"> ± 3.1*    (3</w:t>
            </w:r>
            <w:r w:rsidR="00967559" w:rsidRPr="0097613B">
              <w:rPr>
                <w:rFonts w:cs="Arial"/>
                <w:color w:val="000000" w:themeColor="text1"/>
              </w:rPr>
              <w:t>2</w:t>
            </w:r>
            <w:r w:rsidRPr="0097613B">
              <w:rPr>
                <w:rFonts w:cs="Arial"/>
                <w:color w:val="000000" w:themeColor="text1"/>
              </w:rPr>
              <w:t>)</w:t>
            </w:r>
          </w:p>
        </w:tc>
        <w:tc>
          <w:tcPr>
            <w:tcW w:w="1530" w:type="dxa"/>
            <w:tcBorders>
              <w:top w:val="nil"/>
              <w:left w:val="nil"/>
              <w:bottom w:val="nil"/>
              <w:right w:val="nil"/>
            </w:tcBorders>
            <w:vAlign w:val="center"/>
          </w:tcPr>
          <w:p w:rsidR="00BE6353" w:rsidRPr="0097613B" w:rsidRDefault="00E51CF3" w:rsidP="00426B34">
            <w:pPr>
              <w:spacing w:after="0" w:line="520" w:lineRule="exact"/>
              <w:jc w:val="both"/>
              <w:rPr>
                <w:rFonts w:cs="Arial"/>
                <w:color w:val="000000" w:themeColor="text1"/>
              </w:rPr>
            </w:pPr>
            <w:r w:rsidRPr="0097613B">
              <w:rPr>
                <w:rFonts w:cs="Arial"/>
                <w:color w:val="000000" w:themeColor="text1"/>
              </w:rPr>
              <w:t>19.</w:t>
            </w:r>
            <w:r w:rsidR="00426B34" w:rsidRPr="0097613B">
              <w:rPr>
                <w:rFonts w:cs="Arial"/>
                <w:color w:val="000000" w:themeColor="text1"/>
              </w:rPr>
              <w:t>8</w:t>
            </w:r>
            <w:r w:rsidRPr="0097613B">
              <w:rPr>
                <w:rFonts w:cs="Arial"/>
                <w:color w:val="000000" w:themeColor="text1"/>
              </w:rPr>
              <w:t xml:space="preserve"> ± 4.1† (3</w:t>
            </w:r>
            <w:r w:rsidR="00967559" w:rsidRPr="0097613B">
              <w:rPr>
                <w:rFonts w:cs="Arial"/>
                <w:color w:val="000000" w:themeColor="text1"/>
              </w:rPr>
              <w:t>0</w:t>
            </w:r>
            <w:r w:rsidRPr="0097613B">
              <w:rPr>
                <w:rFonts w:cs="Arial"/>
                <w:color w:val="000000" w:themeColor="text1"/>
              </w:rPr>
              <w:t>)</w:t>
            </w:r>
          </w:p>
        </w:tc>
      </w:tr>
      <w:tr w:rsidR="00E51CF3" w:rsidRPr="0097613B">
        <w:trPr>
          <w:trHeight w:val="1032"/>
          <w:jc w:val="center"/>
        </w:trPr>
        <w:tc>
          <w:tcPr>
            <w:tcW w:w="900" w:type="dxa"/>
            <w:tcBorders>
              <w:top w:val="nil"/>
              <w:left w:val="nil"/>
              <w:bottom w:val="nil"/>
              <w:right w:val="nil"/>
            </w:tcBorders>
            <w:vAlign w:val="center"/>
          </w:tcPr>
          <w:p w:rsidR="00BE6353" w:rsidRPr="0097613B" w:rsidRDefault="00E51CF3">
            <w:pPr>
              <w:spacing w:after="0" w:line="520" w:lineRule="exact"/>
              <w:jc w:val="both"/>
              <w:rPr>
                <w:rFonts w:cs="Arial"/>
                <w:color w:val="000000" w:themeColor="text1"/>
              </w:rPr>
            </w:pPr>
            <w:r w:rsidRPr="0097613B">
              <w:rPr>
                <w:rFonts w:cs="Arial"/>
                <w:color w:val="000000" w:themeColor="text1"/>
              </w:rPr>
              <w:t>IIA</w:t>
            </w:r>
          </w:p>
        </w:tc>
        <w:tc>
          <w:tcPr>
            <w:tcW w:w="1530" w:type="dxa"/>
            <w:tcBorders>
              <w:top w:val="nil"/>
              <w:left w:val="nil"/>
              <w:bottom w:val="nil"/>
              <w:right w:val="nil"/>
            </w:tcBorders>
            <w:vAlign w:val="center"/>
          </w:tcPr>
          <w:p w:rsidR="00BE6353" w:rsidRPr="0097613B" w:rsidRDefault="00E51CF3" w:rsidP="00426B34">
            <w:pPr>
              <w:spacing w:after="0" w:line="520" w:lineRule="exact"/>
              <w:jc w:val="both"/>
              <w:rPr>
                <w:rFonts w:cs="Arial"/>
                <w:color w:val="000000" w:themeColor="text1"/>
              </w:rPr>
            </w:pPr>
            <w:r w:rsidRPr="0097613B">
              <w:rPr>
                <w:rFonts w:cs="Arial"/>
                <w:color w:val="000000" w:themeColor="text1"/>
              </w:rPr>
              <w:t>2</w:t>
            </w:r>
            <w:r w:rsidR="00426B34" w:rsidRPr="0097613B">
              <w:rPr>
                <w:rFonts w:cs="Arial"/>
                <w:color w:val="000000" w:themeColor="text1"/>
              </w:rPr>
              <w:t>6</w:t>
            </w:r>
            <w:r w:rsidRPr="0097613B">
              <w:rPr>
                <w:rFonts w:cs="Arial"/>
                <w:color w:val="000000" w:themeColor="text1"/>
              </w:rPr>
              <w:t>.</w:t>
            </w:r>
            <w:r w:rsidR="00967559" w:rsidRPr="0097613B">
              <w:rPr>
                <w:rFonts w:cs="Arial"/>
                <w:color w:val="000000" w:themeColor="text1"/>
              </w:rPr>
              <w:t>5</w:t>
            </w:r>
            <w:r w:rsidRPr="0097613B">
              <w:rPr>
                <w:rFonts w:cs="Arial"/>
                <w:color w:val="000000" w:themeColor="text1"/>
              </w:rPr>
              <w:t xml:space="preserve"> ± 3.</w:t>
            </w:r>
            <w:r w:rsidR="00967559" w:rsidRPr="0097613B">
              <w:rPr>
                <w:rFonts w:cs="Arial"/>
                <w:color w:val="000000" w:themeColor="text1"/>
              </w:rPr>
              <w:t>7</w:t>
            </w:r>
            <w:r w:rsidRPr="0097613B">
              <w:rPr>
                <w:rFonts w:cs="Arial"/>
                <w:color w:val="000000" w:themeColor="text1"/>
              </w:rPr>
              <w:t xml:space="preserve"> (</w:t>
            </w:r>
            <w:r w:rsidR="00967559" w:rsidRPr="0097613B">
              <w:rPr>
                <w:rFonts w:cs="Arial"/>
                <w:color w:val="000000" w:themeColor="text1"/>
              </w:rPr>
              <w:t>29</w:t>
            </w:r>
            <w:r w:rsidRPr="0097613B">
              <w:rPr>
                <w:rFonts w:cs="Arial"/>
                <w:color w:val="000000" w:themeColor="text1"/>
              </w:rPr>
              <w:t>)</w:t>
            </w:r>
          </w:p>
        </w:tc>
        <w:tc>
          <w:tcPr>
            <w:tcW w:w="1530" w:type="dxa"/>
            <w:tcBorders>
              <w:top w:val="nil"/>
              <w:left w:val="nil"/>
              <w:bottom w:val="nil"/>
              <w:right w:val="nil"/>
            </w:tcBorders>
            <w:vAlign w:val="center"/>
          </w:tcPr>
          <w:p w:rsidR="00BE6353" w:rsidRPr="0097613B" w:rsidRDefault="00E51CF3" w:rsidP="00967559">
            <w:pPr>
              <w:spacing w:after="0" w:line="520" w:lineRule="exact"/>
              <w:jc w:val="both"/>
              <w:rPr>
                <w:rFonts w:cs="Arial"/>
                <w:color w:val="000000" w:themeColor="text1"/>
              </w:rPr>
            </w:pPr>
            <w:r w:rsidRPr="0097613B">
              <w:rPr>
                <w:rFonts w:cs="Arial"/>
                <w:color w:val="000000" w:themeColor="text1"/>
              </w:rPr>
              <w:t>2</w:t>
            </w:r>
            <w:r w:rsidR="00967559" w:rsidRPr="0097613B">
              <w:rPr>
                <w:rFonts w:cs="Arial"/>
                <w:color w:val="000000" w:themeColor="text1"/>
              </w:rPr>
              <w:t>3</w:t>
            </w:r>
            <w:r w:rsidRPr="0097613B">
              <w:rPr>
                <w:rFonts w:cs="Arial"/>
                <w:color w:val="000000" w:themeColor="text1"/>
              </w:rPr>
              <w:t>.</w:t>
            </w:r>
            <w:r w:rsidR="00967559" w:rsidRPr="0097613B">
              <w:rPr>
                <w:rFonts w:cs="Arial"/>
                <w:color w:val="000000" w:themeColor="text1"/>
              </w:rPr>
              <w:t>7</w:t>
            </w:r>
            <w:r w:rsidRPr="0097613B">
              <w:rPr>
                <w:rFonts w:cs="Arial"/>
                <w:color w:val="000000" w:themeColor="text1"/>
              </w:rPr>
              <w:t xml:space="preserve"> ± 4.</w:t>
            </w:r>
            <w:r w:rsidR="00967559" w:rsidRPr="0097613B">
              <w:rPr>
                <w:rFonts w:cs="Arial"/>
                <w:color w:val="000000" w:themeColor="text1"/>
              </w:rPr>
              <w:t>8</w:t>
            </w:r>
            <w:r w:rsidR="003E1D2B" w:rsidRPr="0097613B">
              <w:rPr>
                <w:rFonts w:cs="Arial"/>
                <w:color w:val="000000" w:themeColor="text1"/>
              </w:rPr>
              <w:t>*</w:t>
            </w:r>
            <w:r w:rsidRPr="0097613B">
              <w:rPr>
                <w:rFonts w:cs="Arial"/>
                <w:color w:val="000000" w:themeColor="text1"/>
              </w:rPr>
              <w:t xml:space="preserve"> (</w:t>
            </w:r>
            <w:r w:rsidR="00967559" w:rsidRPr="0097613B">
              <w:rPr>
                <w:rFonts w:cs="Arial"/>
                <w:color w:val="000000" w:themeColor="text1"/>
              </w:rPr>
              <w:t>36</w:t>
            </w:r>
            <w:r w:rsidRPr="0097613B">
              <w:rPr>
                <w:rFonts w:cs="Arial"/>
                <w:color w:val="000000" w:themeColor="text1"/>
              </w:rPr>
              <w:t xml:space="preserve">) </w:t>
            </w:r>
          </w:p>
        </w:tc>
        <w:tc>
          <w:tcPr>
            <w:tcW w:w="1530" w:type="dxa"/>
            <w:tcBorders>
              <w:top w:val="nil"/>
              <w:left w:val="nil"/>
              <w:bottom w:val="nil"/>
              <w:right w:val="nil"/>
            </w:tcBorders>
            <w:vAlign w:val="center"/>
          </w:tcPr>
          <w:p w:rsidR="00BE6353" w:rsidRPr="0097613B" w:rsidRDefault="00E51CF3" w:rsidP="00967559">
            <w:pPr>
              <w:spacing w:after="0" w:line="520" w:lineRule="exact"/>
              <w:jc w:val="both"/>
              <w:rPr>
                <w:rFonts w:cs="Arial"/>
                <w:color w:val="000000" w:themeColor="text1"/>
              </w:rPr>
            </w:pPr>
            <w:r w:rsidRPr="0097613B">
              <w:rPr>
                <w:rFonts w:cs="Arial"/>
                <w:color w:val="000000" w:themeColor="text1"/>
              </w:rPr>
              <w:t>2</w:t>
            </w:r>
            <w:r w:rsidR="00967559" w:rsidRPr="0097613B">
              <w:rPr>
                <w:rFonts w:cs="Arial"/>
                <w:color w:val="000000" w:themeColor="text1"/>
              </w:rPr>
              <w:t xml:space="preserve">0.6 </w:t>
            </w:r>
            <w:r w:rsidRPr="0097613B">
              <w:rPr>
                <w:rFonts w:cs="Arial"/>
                <w:color w:val="000000" w:themeColor="text1"/>
              </w:rPr>
              <w:t>±</w:t>
            </w:r>
            <w:r w:rsidR="00967559" w:rsidRPr="0097613B">
              <w:rPr>
                <w:rFonts w:cs="Arial"/>
                <w:color w:val="000000" w:themeColor="text1"/>
              </w:rPr>
              <w:t xml:space="preserve"> </w:t>
            </w:r>
            <w:r w:rsidRPr="0097613B">
              <w:rPr>
                <w:rFonts w:cs="Arial"/>
                <w:color w:val="000000" w:themeColor="text1"/>
              </w:rPr>
              <w:t>4.</w:t>
            </w:r>
            <w:r w:rsidR="00967559" w:rsidRPr="0097613B">
              <w:rPr>
                <w:rFonts w:cs="Arial"/>
                <w:color w:val="000000" w:themeColor="text1"/>
              </w:rPr>
              <w:t>4</w:t>
            </w:r>
            <w:r w:rsidRPr="0097613B">
              <w:rPr>
                <w:rFonts w:cs="Arial"/>
                <w:color w:val="000000" w:themeColor="text1"/>
              </w:rPr>
              <w:t>* (3</w:t>
            </w:r>
            <w:r w:rsidR="00967559" w:rsidRPr="0097613B">
              <w:rPr>
                <w:rFonts w:cs="Arial"/>
                <w:color w:val="000000" w:themeColor="text1"/>
              </w:rPr>
              <w:t>2</w:t>
            </w:r>
            <w:r w:rsidRPr="0097613B">
              <w:rPr>
                <w:rFonts w:cs="Arial"/>
                <w:color w:val="000000" w:themeColor="text1"/>
              </w:rPr>
              <w:t xml:space="preserve">) </w:t>
            </w:r>
          </w:p>
        </w:tc>
        <w:tc>
          <w:tcPr>
            <w:tcW w:w="1530" w:type="dxa"/>
            <w:tcBorders>
              <w:top w:val="nil"/>
              <w:left w:val="nil"/>
              <w:bottom w:val="nil"/>
              <w:right w:val="nil"/>
            </w:tcBorders>
            <w:vAlign w:val="center"/>
          </w:tcPr>
          <w:p w:rsidR="00BE6353" w:rsidRPr="0097613B" w:rsidRDefault="00E51CF3" w:rsidP="00426B34">
            <w:pPr>
              <w:spacing w:after="0" w:line="520" w:lineRule="exact"/>
              <w:jc w:val="both"/>
              <w:rPr>
                <w:rFonts w:cs="Arial"/>
                <w:color w:val="000000" w:themeColor="text1"/>
              </w:rPr>
            </w:pPr>
            <w:r w:rsidRPr="0097613B">
              <w:rPr>
                <w:rFonts w:cs="Arial"/>
                <w:color w:val="000000" w:themeColor="text1"/>
              </w:rPr>
              <w:t>26.</w:t>
            </w:r>
            <w:r w:rsidR="00426B34" w:rsidRPr="0097613B">
              <w:rPr>
                <w:rFonts w:cs="Arial"/>
                <w:color w:val="000000" w:themeColor="text1"/>
              </w:rPr>
              <w:t>1</w:t>
            </w:r>
            <w:r w:rsidRPr="0097613B">
              <w:rPr>
                <w:rFonts w:cs="Arial"/>
                <w:color w:val="000000" w:themeColor="text1"/>
              </w:rPr>
              <w:t xml:space="preserve"> ± 3.</w:t>
            </w:r>
            <w:r w:rsidR="00426B34" w:rsidRPr="0097613B">
              <w:rPr>
                <w:rFonts w:cs="Arial"/>
                <w:color w:val="000000" w:themeColor="text1"/>
              </w:rPr>
              <w:t>1</w:t>
            </w:r>
            <w:r w:rsidRPr="0097613B">
              <w:rPr>
                <w:rFonts w:cs="Arial"/>
                <w:color w:val="000000" w:themeColor="text1"/>
              </w:rPr>
              <w:t xml:space="preserve"> (</w:t>
            </w:r>
            <w:r w:rsidR="00967559" w:rsidRPr="0097613B">
              <w:rPr>
                <w:rFonts w:cs="Arial"/>
                <w:color w:val="000000" w:themeColor="text1"/>
              </w:rPr>
              <w:t>28</w:t>
            </w:r>
            <w:r w:rsidRPr="0097613B">
              <w:rPr>
                <w:rFonts w:cs="Arial"/>
                <w:color w:val="000000" w:themeColor="text1"/>
              </w:rPr>
              <w:t>)</w:t>
            </w:r>
          </w:p>
        </w:tc>
        <w:tc>
          <w:tcPr>
            <w:tcW w:w="1530" w:type="dxa"/>
            <w:tcBorders>
              <w:top w:val="nil"/>
              <w:left w:val="nil"/>
              <w:bottom w:val="nil"/>
              <w:right w:val="nil"/>
            </w:tcBorders>
            <w:vAlign w:val="center"/>
          </w:tcPr>
          <w:p w:rsidR="00BE6353" w:rsidRPr="0097613B" w:rsidRDefault="00E51CF3" w:rsidP="00426B34">
            <w:pPr>
              <w:spacing w:after="0" w:line="520" w:lineRule="exact"/>
              <w:jc w:val="both"/>
              <w:rPr>
                <w:rFonts w:cs="Arial"/>
                <w:color w:val="000000" w:themeColor="text1"/>
              </w:rPr>
            </w:pPr>
            <w:r w:rsidRPr="0097613B">
              <w:rPr>
                <w:rFonts w:cs="Arial"/>
                <w:color w:val="000000" w:themeColor="text1"/>
              </w:rPr>
              <w:t>23.</w:t>
            </w:r>
            <w:r w:rsidR="00426B34" w:rsidRPr="0097613B">
              <w:rPr>
                <w:rFonts w:cs="Arial"/>
                <w:color w:val="000000" w:themeColor="text1"/>
              </w:rPr>
              <w:t xml:space="preserve">1 </w:t>
            </w:r>
            <w:r w:rsidRPr="0097613B">
              <w:rPr>
                <w:rFonts w:cs="Arial"/>
                <w:color w:val="000000" w:themeColor="text1"/>
              </w:rPr>
              <w:t>±</w:t>
            </w:r>
            <w:r w:rsidR="00426B34" w:rsidRPr="0097613B">
              <w:rPr>
                <w:rFonts w:cs="Arial"/>
                <w:color w:val="000000" w:themeColor="text1"/>
              </w:rPr>
              <w:t xml:space="preserve"> 3.1</w:t>
            </w:r>
            <w:r w:rsidRPr="0097613B">
              <w:rPr>
                <w:rFonts w:cs="Arial"/>
                <w:color w:val="000000" w:themeColor="text1"/>
              </w:rPr>
              <w:t>* (</w:t>
            </w:r>
            <w:r w:rsidR="00967559" w:rsidRPr="0097613B">
              <w:rPr>
                <w:rFonts w:cs="Arial"/>
                <w:color w:val="000000" w:themeColor="text1"/>
              </w:rPr>
              <w:t>28</w:t>
            </w:r>
            <w:r w:rsidRPr="0097613B">
              <w:rPr>
                <w:rFonts w:cs="Arial"/>
                <w:color w:val="000000" w:themeColor="text1"/>
              </w:rPr>
              <w:t>)</w:t>
            </w:r>
          </w:p>
        </w:tc>
        <w:tc>
          <w:tcPr>
            <w:tcW w:w="1530" w:type="dxa"/>
            <w:tcBorders>
              <w:top w:val="nil"/>
              <w:left w:val="nil"/>
              <w:bottom w:val="nil"/>
              <w:right w:val="nil"/>
            </w:tcBorders>
            <w:vAlign w:val="center"/>
          </w:tcPr>
          <w:p w:rsidR="00BE6353" w:rsidRPr="0097613B" w:rsidRDefault="00426B34" w:rsidP="00426B34">
            <w:pPr>
              <w:spacing w:after="0" w:line="520" w:lineRule="exact"/>
              <w:jc w:val="both"/>
              <w:rPr>
                <w:rFonts w:cs="Arial"/>
                <w:color w:val="000000" w:themeColor="text1"/>
              </w:rPr>
            </w:pPr>
            <w:r w:rsidRPr="0097613B">
              <w:rPr>
                <w:rFonts w:cs="Arial"/>
                <w:color w:val="000000" w:themeColor="text1"/>
              </w:rPr>
              <w:t>21.2</w:t>
            </w:r>
            <w:r w:rsidR="00E51CF3" w:rsidRPr="0097613B">
              <w:rPr>
                <w:rFonts w:cs="Arial"/>
                <w:color w:val="000000" w:themeColor="text1"/>
              </w:rPr>
              <w:t xml:space="preserve"> ± </w:t>
            </w:r>
            <w:r w:rsidRPr="0097613B">
              <w:rPr>
                <w:rFonts w:cs="Arial"/>
                <w:color w:val="000000" w:themeColor="text1"/>
              </w:rPr>
              <w:t>4.6</w:t>
            </w:r>
            <w:r w:rsidR="00E51CF3" w:rsidRPr="0097613B">
              <w:rPr>
                <w:rFonts w:cs="Arial"/>
                <w:color w:val="000000" w:themeColor="text1"/>
              </w:rPr>
              <w:t>* (3</w:t>
            </w:r>
            <w:r w:rsidR="00967559" w:rsidRPr="0097613B">
              <w:rPr>
                <w:rFonts w:cs="Arial"/>
                <w:color w:val="000000" w:themeColor="text1"/>
              </w:rPr>
              <w:t>0</w:t>
            </w:r>
            <w:r w:rsidR="00E51CF3" w:rsidRPr="0097613B">
              <w:rPr>
                <w:rFonts w:cs="Arial"/>
                <w:color w:val="000000" w:themeColor="text1"/>
              </w:rPr>
              <w:t>)</w:t>
            </w:r>
          </w:p>
        </w:tc>
      </w:tr>
      <w:tr w:rsidR="00E51CF3" w:rsidRPr="0097613B">
        <w:trPr>
          <w:trHeight w:val="1032"/>
          <w:jc w:val="center"/>
        </w:trPr>
        <w:tc>
          <w:tcPr>
            <w:tcW w:w="900" w:type="dxa"/>
            <w:tcBorders>
              <w:top w:val="nil"/>
              <w:left w:val="nil"/>
              <w:bottom w:val="single" w:sz="12" w:space="0" w:color="auto"/>
              <w:right w:val="nil"/>
            </w:tcBorders>
            <w:vAlign w:val="center"/>
          </w:tcPr>
          <w:p w:rsidR="00BE6353" w:rsidRPr="0097613B" w:rsidRDefault="00E51CF3">
            <w:pPr>
              <w:spacing w:after="0" w:line="520" w:lineRule="exact"/>
              <w:jc w:val="both"/>
              <w:rPr>
                <w:rFonts w:cs="Arial"/>
                <w:color w:val="000000" w:themeColor="text1"/>
              </w:rPr>
            </w:pPr>
            <w:r w:rsidRPr="0097613B">
              <w:rPr>
                <w:rFonts w:cs="Arial"/>
                <w:color w:val="000000" w:themeColor="text1"/>
              </w:rPr>
              <w:t>IIAX</w:t>
            </w:r>
          </w:p>
        </w:tc>
        <w:tc>
          <w:tcPr>
            <w:tcW w:w="1530" w:type="dxa"/>
            <w:tcBorders>
              <w:top w:val="nil"/>
              <w:left w:val="nil"/>
              <w:bottom w:val="single" w:sz="12" w:space="0" w:color="auto"/>
              <w:right w:val="nil"/>
            </w:tcBorders>
            <w:vAlign w:val="center"/>
          </w:tcPr>
          <w:p w:rsidR="00BE6353" w:rsidRPr="0097613B" w:rsidRDefault="00E51CF3" w:rsidP="00426B34">
            <w:pPr>
              <w:spacing w:after="0" w:line="520" w:lineRule="exact"/>
              <w:jc w:val="both"/>
              <w:rPr>
                <w:rFonts w:cs="Arial"/>
                <w:color w:val="000000" w:themeColor="text1"/>
              </w:rPr>
            </w:pPr>
            <w:r w:rsidRPr="0097613B">
              <w:rPr>
                <w:rFonts w:cs="Arial"/>
                <w:color w:val="000000" w:themeColor="text1"/>
              </w:rPr>
              <w:t>2</w:t>
            </w:r>
            <w:r w:rsidR="00426B34" w:rsidRPr="0097613B">
              <w:rPr>
                <w:rFonts w:cs="Arial"/>
                <w:color w:val="000000" w:themeColor="text1"/>
              </w:rPr>
              <w:t>6</w:t>
            </w:r>
            <w:r w:rsidRPr="0097613B">
              <w:rPr>
                <w:rFonts w:cs="Arial"/>
                <w:color w:val="000000" w:themeColor="text1"/>
              </w:rPr>
              <w:t>.</w:t>
            </w:r>
            <w:r w:rsidR="00967559" w:rsidRPr="0097613B">
              <w:rPr>
                <w:rFonts w:cs="Arial"/>
                <w:color w:val="000000" w:themeColor="text1"/>
              </w:rPr>
              <w:t>6</w:t>
            </w:r>
            <w:r w:rsidRPr="0097613B">
              <w:rPr>
                <w:rFonts w:cs="Arial"/>
                <w:color w:val="000000" w:themeColor="text1"/>
              </w:rPr>
              <w:t xml:space="preserve"> ± 3.</w:t>
            </w:r>
            <w:r w:rsidR="00967559" w:rsidRPr="0097613B">
              <w:rPr>
                <w:rFonts w:cs="Arial"/>
                <w:color w:val="000000" w:themeColor="text1"/>
              </w:rPr>
              <w:t>6</w:t>
            </w:r>
            <w:r w:rsidRPr="0097613B">
              <w:rPr>
                <w:rFonts w:cs="Arial"/>
                <w:color w:val="000000" w:themeColor="text1"/>
              </w:rPr>
              <w:t xml:space="preserve"> (</w:t>
            </w:r>
            <w:r w:rsidR="00967559" w:rsidRPr="0097613B">
              <w:rPr>
                <w:rFonts w:cs="Arial"/>
                <w:color w:val="000000" w:themeColor="text1"/>
              </w:rPr>
              <w:t>37</w:t>
            </w:r>
            <w:r w:rsidRPr="0097613B">
              <w:rPr>
                <w:rFonts w:cs="Arial"/>
                <w:color w:val="000000" w:themeColor="text1"/>
              </w:rPr>
              <w:t>)</w:t>
            </w:r>
          </w:p>
        </w:tc>
        <w:tc>
          <w:tcPr>
            <w:tcW w:w="1530" w:type="dxa"/>
            <w:tcBorders>
              <w:top w:val="nil"/>
              <w:left w:val="nil"/>
              <w:bottom w:val="single" w:sz="12" w:space="0" w:color="auto"/>
              <w:right w:val="nil"/>
            </w:tcBorders>
            <w:vAlign w:val="center"/>
          </w:tcPr>
          <w:p w:rsidR="00BE6353" w:rsidRPr="0097613B" w:rsidRDefault="00E51CF3" w:rsidP="00967559">
            <w:pPr>
              <w:spacing w:after="0" w:line="520" w:lineRule="exact"/>
              <w:jc w:val="both"/>
              <w:rPr>
                <w:rFonts w:cs="Arial"/>
                <w:color w:val="000000" w:themeColor="text1"/>
              </w:rPr>
            </w:pPr>
            <w:r w:rsidRPr="0097613B">
              <w:rPr>
                <w:rFonts w:cs="Arial"/>
                <w:color w:val="000000" w:themeColor="text1"/>
              </w:rPr>
              <w:t>2</w:t>
            </w:r>
            <w:r w:rsidR="00967559" w:rsidRPr="0097613B">
              <w:rPr>
                <w:rFonts w:cs="Arial"/>
                <w:color w:val="000000" w:themeColor="text1"/>
              </w:rPr>
              <w:t>2</w:t>
            </w:r>
            <w:r w:rsidRPr="0097613B">
              <w:rPr>
                <w:rFonts w:cs="Arial"/>
                <w:color w:val="000000" w:themeColor="text1"/>
              </w:rPr>
              <w:t xml:space="preserve">.6 ± </w:t>
            </w:r>
            <w:r w:rsidR="00967559" w:rsidRPr="0097613B">
              <w:rPr>
                <w:rFonts w:cs="Arial"/>
                <w:color w:val="000000" w:themeColor="text1"/>
              </w:rPr>
              <w:t>1.9</w:t>
            </w:r>
            <w:r w:rsidRPr="0097613B">
              <w:rPr>
                <w:rFonts w:cs="Arial"/>
                <w:color w:val="000000" w:themeColor="text1"/>
              </w:rPr>
              <w:t xml:space="preserve">* (17) </w:t>
            </w:r>
          </w:p>
        </w:tc>
        <w:tc>
          <w:tcPr>
            <w:tcW w:w="1530" w:type="dxa"/>
            <w:tcBorders>
              <w:top w:val="nil"/>
              <w:left w:val="nil"/>
              <w:bottom w:val="single" w:sz="12" w:space="0" w:color="auto"/>
              <w:right w:val="nil"/>
            </w:tcBorders>
            <w:vAlign w:val="center"/>
          </w:tcPr>
          <w:p w:rsidR="00BE6353" w:rsidRPr="0097613B" w:rsidRDefault="00967559" w:rsidP="00967559">
            <w:pPr>
              <w:spacing w:after="0" w:line="520" w:lineRule="exact"/>
              <w:jc w:val="both"/>
              <w:rPr>
                <w:rFonts w:cs="Arial"/>
                <w:color w:val="000000" w:themeColor="text1"/>
              </w:rPr>
            </w:pPr>
            <w:r w:rsidRPr="0097613B">
              <w:rPr>
                <w:rFonts w:cs="Arial"/>
                <w:color w:val="000000" w:themeColor="text1"/>
              </w:rPr>
              <w:t>23.3</w:t>
            </w:r>
            <w:r w:rsidR="00E51CF3" w:rsidRPr="0097613B">
              <w:rPr>
                <w:rFonts w:cs="Arial"/>
                <w:color w:val="000000" w:themeColor="text1"/>
              </w:rPr>
              <w:t xml:space="preserve"> ± 4.</w:t>
            </w:r>
            <w:r w:rsidRPr="0097613B">
              <w:rPr>
                <w:rFonts w:cs="Arial"/>
                <w:color w:val="000000" w:themeColor="text1"/>
              </w:rPr>
              <w:t>1</w:t>
            </w:r>
            <w:r w:rsidR="00E51CF3" w:rsidRPr="0097613B">
              <w:rPr>
                <w:rFonts w:cs="Arial"/>
                <w:color w:val="000000" w:themeColor="text1"/>
              </w:rPr>
              <w:t xml:space="preserve"> (1</w:t>
            </w:r>
            <w:r w:rsidRPr="0097613B">
              <w:rPr>
                <w:rFonts w:cs="Arial"/>
                <w:color w:val="000000" w:themeColor="text1"/>
              </w:rPr>
              <w:t>5</w:t>
            </w:r>
            <w:r w:rsidR="00E51CF3" w:rsidRPr="0097613B">
              <w:rPr>
                <w:rFonts w:cs="Arial"/>
                <w:color w:val="000000" w:themeColor="text1"/>
              </w:rPr>
              <w:t>)</w:t>
            </w:r>
          </w:p>
        </w:tc>
        <w:tc>
          <w:tcPr>
            <w:tcW w:w="1530" w:type="dxa"/>
            <w:tcBorders>
              <w:top w:val="nil"/>
              <w:left w:val="nil"/>
              <w:bottom w:val="single" w:sz="12" w:space="0" w:color="auto"/>
              <w:right w:val="nil"/>
            </w:tcBorders>
            <w:vAlign w:val="center"/>
          </w:tcPr>
          <w:p w:rsidR="00BE6353" w:rsidRPr="0097613B" w:rsidRDefault="00E51CF3" w:rsidP="00426B34">
            <w:pPr>
              <w:spacing w:after="0" w:line="520" w:lineRule="exact"/>
              <w:jc w:val="both"/>
              <w:rPr>
                <w:rFonts w:cs="Arial"/>
                <w:color w:val="000000" w:themeColor="text1"/>
              </w:rPr>
            </w:pPr>
            <w:r w:rsidRPr="0097613B">
              <w:rPr>
                <w:rFonts w:cs="Arial"/>
                <w:color w:val="000000" w:themeColor="text1"/>
              </w:rPr>
              <w:t>2</w:t>
            </w:r>
            <w:r w:rsidR="00426B34" w:rsidRPr="0097613B">
              <w:rPr>
                <w:rFonts w:cs="Arial"/>
                <w:color w:val="000000" w:themeColor="text1"/>
              </w:rPr>
              <w:t>7.9</w:t>
            </w:r>
            <w:r w:rsidRPr="0097613B">
              <w:rPr>
                <w:rFonts w:cs="Arial"/>
                <w:color w:val="000000" w:themeColor="text1"/>
              </w:rPr>
              <w:t xml:space="preserve"> ± 3.</w:t>
            </w:r>
            <w:r w:rsidR="00426B34" w:rsidRPr="0097613B">
              <w:rPr>
                <w:rFonts w:cs="Arial"/>
                <w:color w:val="000000" w:themeColor="text1"/>
              </w:rPr>
              <w:t>0</w:t>
            </w:r>
            <w:r w:rsidRPr="0097613B">
              <w:rPr>
                <w:rFonts w:cs="Arial"/>
                <w:color w:val="000000" w:themeColor="text1"/>
              </w:rPr>
              <w:t xml:space="preserve"> (</w:t>
            </w:r>
            <w:r w:rsidR="00967559" w:rsidRPr="0097613B">
              <w:rPr>
                <w:rFonts w:cs="Arial"/>
                <w:color w:val="000000" w:themeColor="text1"/>
              </w:rPr>
              <w:t>23</w:t>
            </w:r>
            <w:r w:rsidRPr="0097613B">
              <w:rPr>
                <w:rFonts w:cs="Arial"/>
                <w:color w:val="000000" w:themeColor="text1"/>
              </w:rPr>
              <w:t>)</w:t>
            </w:r>
          </w:p>
        </w:tc>
        <w:tc>
          <w:tcPr>
            <w:tcW w:w="1530" w:type="dxa"/>
            <w:tcBorders>
              <w:top w:val="nil"/>
              <w:left w:val="nil"/>
              <w:bottom w:val="single" w:sz="12" w:space="0" w:color="auto"/>
              <w:right w:val="nil"/>
            </w:tcBorders>
            <w:vAlign w:val="center"/>
          </w:tcPr>
          <w:p w:rsidR="00BE6353" w:rsidRPr="0097613B" w:rsidRDefault="00426B34" w:rsidP="00426B34">
            <w:pPr>
              <w:spacing w:after="0" w:line="520" w:lineRule="exact"/>
              <w:jc w:val="both"/>
              <w:rPr>
                <w:rFonts w:cs="Arial"/>
                <w:color w:val="000000" w:themeColor="text1"/>
              </w:rPr>
            </w:pPr>
            <w:r w:rsidRPr="0097613B">
              <w:rPr>
                <w:rFonts w:cs="Arial"/>
                <w:color w:val="000000" w:themeColor="text1"/>
              </w:rPr>
              <w:t xml:space="preserve">23.0 </w:t>
            </w:r>
            <w:r w:rsidR="00E51CF3" w:rsidRPr="0097613B">
              <w:rPr>
                <w:rFonts w:cs="Arial"/>
                <w:color w:val="000000" w:themeColor="text1"/>
              </w:rPr>
              <w:t>±</w:t>
            </w:r>
            <w:r w:rsidRPr="0097613B">
              <w:rPr>
                <w:rFonts w:cs="Arial"/>
                <w:color w:val="000000" w:themeColor="text1"/>
              </w:rPr>
              <w:t xml:space="preserve"> 4.6</w:t>
            </w:r>
            <w:r w:rsidR="00E51CF3" w:rsidRPr="0097613B">
              <w:rPr>
                <w:rFonts w:cs="Arial"/>
                <w:color w:val="000000" w:themeColor="text1"/>
              </w:rPr>
              <w:t>* (</w:t>
            </w:r>
            <w:r w:rsidR="00967559" w:rsidRPr="0097613B">
              <w:rPr>
                <w:rFonts w:cs="Arial"/>
                <w:color w:val="000000" w:themeColor="text1"/>
              </w:rPr>
              <w:t>24</w:t>
            </w:r>
            <w:r w:rsidR="00E51CF3" w:rsidRPr="0097613B">
              <w:rPr>
                <w:rFonts w:cs="Arial"/>
                <w:color w:val="000000" w:themeColor="text1"/>
              </w:rPr>
              <w:t>)</w:t>
            </w:r>
          </w:p>
        </w:tc>
        <w:tc>
          <w:tcPr>
            <w:tcW w:w="1530" w:type="dxa"/>
            <w:tcBorders>
              <w:top w:val="nil"/>
              <w:left w:val="nil"/>
              <w:bottom w:val="single" w:sz="12" w:space="0" w:color="auto"/>
              <w:right w:val="nil"/>
            </w:tcBorders>
            <w:vAlign w:val="center"/>
          </w:tcPr>
          <w:p w:rsidR="00BE6353" w:rsidRPr="0097613B" w:rsidRDefault="00E51CF3" w:rsidP="00426B34">
            <w:pPr>
              <w:spacing w:after="0" w:line="520" w:lineRule="exact"/>
              <w:jc w:val="both"/>
              <w:rPr>
                <w:rFonts w:cs="Arial"/>
                <w:color w:val="000000" w:themeColor="text1"/>
              </w:rPr>
            </w:pPr>
            <w:r w:rsidRPr="0097613B">
              <w:rPr>
                <w:rFonts w:cs="Arial"/>
                <w:color w:val="000000" w:themeColor="text1"/>
              </w:rPr>
              <w:t>20.</w:t>
            </w:r>
            <w:r w:rsidR="00426B34" w:rsidRPr="0097613B">
              <w:rPr>
                <w:rFonts w:cs="Arial"/>
                <w:color w:val="000000" w:themeColor="text1"/>
              </w:rPr>
              <w:t>7</w:t>
            </w:r>
            <w:r w:rsidRPr="0097613B">
              <w:rPr>
                <w:rFonts w:cs="Arial"/>
                <w:color w:val="000000" w:themeColor="text1"/>
              </w:rPr>
              <w:t xml:space="preserve"> ± 6.</w:t>
            </w:r>
            <w:r w:rsidR="00426B34" w:rsidRPr="0097613B">
              <w:rPr>
                <w:rFonts w:cs="Arial"/>
                <w:color w:val="000000" w:themeColor="text1"/>
              </w:rPr>
              <w:t>1</w:t>
            </w:r>
            <w:r w:rsidRPr="0097613B">
              <w:rPr>
                <w:rFonts w:cs="Arial"/>
                <w:color w:val="000000" w:themeColor="text1"/>
              </w:rPr>
              <w:t xml:space="preserve"> (1</w:t>
            </w:r>
            <w:r w:rsidR="00967559" w:rsidRPr="0097613B">
              <w:rPr>
                <w:rFonts w:cs="Arial"/>
                <w:color w:val="000000" w:themeColor="text1"/>
              </w:rPr>
              <w:t>6</w:t>
            </w:r>
            <w:r w:rsidRPr="0097613B">
              <w:rPr>
                <w:rFonts w:cs="Arial"/>
                <w:color w:val="000000" w:themeColor="text1"/>
              </w:rPr>
              <w:t>)</w:t>
            </w:r>
          </w:p>
        </w:tc>
      </w:tr>
    </w:tbl>
    <w:p w:rsidR="00BE6353" w:rsidRPr="0097613B" w:rsidRDefault="00BE6353">
      <w:pPr>
        <w:tabs>
          <w:tab w:val="left" w:pos="0"/>
          <w:tab w:val="right" w:pos="360"/>
        </w:tabs>
        <w:spacing w:after="0" w:line="240" w:lineRule="atLeast"/>
        <w:jc w:val="both"/>
        <w:rPr>
          <w:rFonts w:cs="Arial"/>
          <w:color w:val="000000" w:themeColor="text1"/>
        </w:rPr>
      </w:pPr>
    </w:p>
    <w:p w:rsidR="00BE6353" w:rsidRPr="0097613B" w:rsidRDefault="00E51CF3">
      <w:pPr>
        <w:tabs>
          <w:tab w:val="left" w:pos="0"/>
          <w:tab w:val="right" w:pos="360"/>
        </w:tabs>
        <w:spacing w:after="0" w:line="240" w:lineRule="atLeast"/>
        <w:jc w:val="both"/>
        <w:rPr>
          <w:rFonts w:cs="Arial"/>
          <w:color w:val="000000" w:themeColor="text1"/>
        </w:rPr>
      </w:pPr>
      <w:r w:rsidRPr="0097613B">
        <w:rPr>
          <w:rFonts w:cs="Arial"/>
          <w:color w:val="000000" w:themeColor="text1"/>
        </w:rPr>
        <w:br w:type="page"/>
      </w:r>
      <w:r w:rsidRPr="0097613B">
        <w:rPr>
          <w:rFonts w:cs="Arial"/>
          <w:color w:val="000000" w:themeColor="text1"/>
        </w:rPr>
        <w:lastRenderedPageBreak/>
        <w:t>TABLE 3</w:t>
      </w:r>
    </w:p>
    <w:tbl>
      <w:tblPr>
        <w:tblW w:w="10260" w:type="dxa"/>
        <w:tblInd w:w="-106" w:type="dxa"/>
        <w:tblBorders>
          <w:bottom w:val="single" w:sz="12" w:space="0" w:color="000000"/>
        </w:tblBorders>
        <w:tblLook w:val="0000"/>
      </w:tblPr>
      <w:tblGrid>
        <w:gridCol w:w="900"/>
        <w:gridCol w:w="1560"/>
        <w:gridCol w:w="1560"/>
        <w:gridCol w:w="1560"/>
        <w:gridCol w:w="1560"/>
        <w:gridCol w:w="1560"/>
        <w:gridCol w:w="1560"/>
      </w:tblGrid>
      <w:tr w:rsidR="00E51CF3" w:rsidRPr="0097613B">
        <w:trPr>
          <w:trHeight w:val="792"/>
        </w:trPr>
        <w:tc>
          <w:tcPr>
            <w:tcW w:w="900" w:type="dxa"/>
            <w:tcBorders>
              <w:top w:val="single" w:sz="12" w:space="0" w:color="000000"/>
              <w:left w:val="nil"/>
              <w:bottom w:val="single" w:sz="12" w:space="0" w:color="000000"/>
              <w:right w:val="nil"/>
            </w:tcBorders>
            <w:vAlign w:val="center"/>
          </w:tcPr>
          <w:p w:rsidR="00BE6353" w:rsidRPr="0097613B" w:rsidRDefault="00BE6353">
            <w:pPr>
              <w:spacing w:after="0" w:line="520" w:lineRule="exact"/>
              <w:jc w:val="both"/>
              <w:rPr>
                <w:rFonts w:cs="Arial"/>
                <w:color w:val="000000" w:themeColor="text1"/>
              </w:rPr>
            </w:pPr>
          </w:p>
        </w:tc>
        <w:tc>
          <w:tcPr>
            <w:tcW w:w="1560" w:type="dxa"/>
            <w:tcBorders>
              <w:top w:val="single" w:sz="12" w:space="0" w:color="000000"/>
              <w:left w:val="nil"/>
              <w:bottom w:val="single" w:sz="12" w:space="0" w:color="000000"/>
              <w:right w:val="nil"/>
            </w:tcBorders>
            <w:vAlign w:val="center"/>
          </w:tcPr>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N</w:t>
            </w:r>
          </w:p>
        </w:tc>
        <w:tc>
          <w:tcPr>
            <w:tcW w:w="1560" w:type="dxa"/>
            <w:tcBorders>
              <w:top w:val="single" w:sz="12" w:space="0" w:color="000000"/>
              <w:left w:val="nil"/>
              <w:bottom w:val="single" w:sz="12" w:space="0" w:color="000000"/>
              <w:right w:val="nil"/>
            </w:tcBorders>
            <w:vAlign w:val="center"/>
          </w:tcPr>
          <w:p w:rsidR="00BE6353" w:rsidRPr="0097613B" w:rsidRDefault="00BE6353">
            <w:pPr>
              <w:spacing w:after="0" w:line="520" w:lineRule="exact"/>
              <w:jc w:val="both"/>
              <w:rPr>
                <w:rFonts w:cs="Arial"/>
                <w:color w:val="000000" w:themeColor="text1"/>
                <w:lang w:val="sv-SE"/>
              </w:rPr>
            </w:pPr>
          </w:p>
        </w:tc>
        <w:tc>
          <w:tcPr>
            <w:tcW w:w="1560" w:type="dxa"/>
            <w:tcBorders>
              <w:top w:val="single" w:sz="12" w:space="0" w:color="000000"/>
              <w:left w:val="nil"/>
              <w:bottom w:val="single" w:sz="12" w:space="0" w:color="000000"/>
              <w:right w:val="nil"/>
            </w:tcBorders>
            <w:vAlign w:val="center"/>
          </w:tcPr>
          <w:p w:rsidR="00BE6353" w:rsidRPr="0097613B" w:rsidRDefault="00BE6353">
            <w:pPr>
              <w:spacing w:after="0" w:line="520" w:lineRule="exact"/>
              <w:jc w:val="both"/>
              <w:rPr>
                <w:rFonts w:cs="Arial"/>
                <w:color w:val="000000" w:themeColor="text1"/>
                <w:lang w:val="sv-SE"/>
              </w:rPr>
            </w:pPr>
          </w:p>
        </w:tc>
        <w:tc>
          <w:tcPr>
            <w:tcW w:w="1560" w:type="dxa"/>
            <w:tcBorders>
              <w:top w:val="single" w:sz="12" w:space="0" w:color="000000"/>
              <w:left w:val="nil"/>
              <w:bottom w:val="single" w:sz="12" w:space="0" w:color="000000"/>
              <w:right w:val="nil"/>
            </w:tcBorders>
            <w:vAlign w:val="center"/>
          </w:tcPr>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ET</w:t>
            </w:r>
          </w:p>
        </w:tc>
        <w:tc>
          <w:tcPr>
            <w:tcW w:w="1560" w:type="dxa"/>
            <w:tcBorders>
              <w:top w:val="single" w:sz="12" w:space="0" w:color="000000"/>
              <w:left w:val="nil"/>
              <w:bottom w:val="single" w:sz="12" w:space="0" w:color="000000"/>
              <w:right w:val="nil"/>
            </w:tcBorders>
            <w:vAlign w:val="center"/>
          </w:tcPr>
          <w:p w:rsidR="00BE6353" w:rsidRPr="0097613B" w:rsidRDefault="00BE6353">
            <w:pPr>
              <w:spacing w:after="0" w:line="520" w:lineRule="exact"/>
              <w:jc w:val="both"/>
              <w:rPr>
                <w:rFonts w:cs="Arial"/>
                <w:color w:val="000000" w:themeColor="text1"/>
                <w:lang w:val="sv-SE"/>
              </w:rPr>
            </w:pPr>
          </w:p>
        </w:tc>
        <w:tc>
          <w:tcPr>
            <w:tcW w:w="1560" w:type="dxa"/>
            <w:tcBorders>
              <w:top w:val="single" w:sz="12" w:space="0" w:color="000000"/>
              <w:left w:val="nil"/>
              <w:bottom w:val="single" w:sz="12" w:space="0" w:color="000000"/>
              <w:right w:val="nil"/>
            </w:tcBorders>
            <w:vAlign w:val="center"/>
          </w:tcPr>
          <w:p w:rsidR="00BE6353" w:rsidRPr="0097613B" w:rsidRDefault="00BE6353">
            <w:pPr>
              <w:spacing w:after="0" w:line="520" w:lineRule="exact"/>
              <w:jc w:val="both"/>
              <w:rPr>
                <w:rFonts w:cs="Arial"/>
                <w:color w:val="000000" w:themeColor="text1"/>
                <w:lang w:val="sv-SE"/>
              </w:rPr>
            </w:pPr>
          </w:p>
        </w:tc>
      </w:tr>
      <w:tr w:rsidR="00E51CF3" w:rsidRPr="0097613B">
        <w:trPr>
          <w:trHeight w:val="1032"/>
        </w:trPr>
        <w:tc>
          <w:tcPr>
            <w:tcW w:w="900" w:type="dxa"/>
            <w:tcBorders>
              <w:top w:val="nil"/>
              <w:left w:val="nil"/>
              <w:bottom w:val="nil"/>
              <w:right w:val="nil"/>
            </w:tcBorders>
            <w:vAlign w:val="center"/>
          </w:tcPr>
          <w:p w:rsidR="00BE6353" w:rsidRPr="0097613B" w:rsidRDefault="00BE6353">
            <w:pPr>
              <w:spacing w:after="0" w:line="520" w:lineRule="exact"/>
              <w:jc w:val="both"/>
              <w:rPr>
                <w:rFonts w:cs="Arial"/>
                <w:color w:val="000000" w:themeColor="text1"/>
                <w:lang w:val="sv-SE"/>
              </w:rPr>
            </w:pPr>
          </w:p>
        </w:tc>
        <w:tc>
          <w:tcPr>
            <w:tcW w:w="1560" w:type="dxa"/>
            <w:tcBorders>
              <w:top w:val="nil"/>
              <w:left w:val="nil"/>
              <w:bottom w:val="nil"/>
              <w:right w:val="nil"/>
            </w:tcBorders>
            <w:vAlign w:val="center"/>
          </w:tcPr>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 xml:space="preserve">0 min  </w:t>
            </w:r>
          </w:p>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(n)</w:t>
            </w:r>
          </w:p>
        </w:tc>
        <w:tc>
          <w:tcPr>
            <w:tcW w:w="1560" w:type="dxa"/>
            <w:tcBorders>
              <w:top w:val="nil"/>
              <w:left w:val="nil"/>
              <w:bottom w:val="nil"/>
              <w:right w:val="nil"/>
            </w:tcBorders>
            <w:vAlign w:val="center"/>
          </w:tcPr>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 xml:space="preserve">2 min  </w:t>
            </w:r>
          </w:p>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(n)</w:t>
            </w:r>
          </w:p>
        </w:tc>
        <w:tc>
          <w:tcPr>
            <w:tcW w:w="1560" w:type="dxa"/>
            <w:tcBorders>
              <w:top w:val="nil"/>
              <w:left w:val="nil"/>
              <w:bottom w:val="nil"/>
              <w:right w:val="nil"/>
            </w:tcBorders>
            <w:vAlign w:val="center"/>
          </w:tcPr>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 xml:space="preserve">6 min  </w:t>
            </w:r>
          </w:p>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(n)</w:t>
            </w:r>
          </w:p>
        </w:tc>
        <w:tc>
          <w:tcPr>
            <w:tcW w:w="1560" w:type="dxa"/>
            <w:tcBorders>
              <w:top w:val="nil"/>
              <w:left w:val="nil"/>
              <w:bottom w:val="nil"/>
              <w:right w:val="nil"/>
            </w:tcBorders>
            <w:vAlign w:val="center"/>
          </w:tcPr>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 xml:space="preserve">0 min  </w:t>
            </w:r>
          </w:p>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(n)</w:t>
            </w:r>
          </w:p>
        </w:tc>
        <w:tc>
          <w:tcPr>
            <w:tcW w:w="1560" w:type="dxa"/>
            <w:tcBorders>
              <w:top w:val="nil"/>
              <w:left w:val="nil"/>
              <w:bottom w:val="nil"/>
              <w:right w:val="nil"/>
            </w:tcBorders>
            <w:vAlign w:val="center"/>
          </w:tcPr>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 xml:space="preserve">2 min  </w:t>
            </w:r>
          </w:p>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(n)</w:t>
            </w:r>
          </w:p>
        </w:tc>
        <w:tc>
          <w:tcPr>
            <w:tcW w:w="1560" w:type="dxa"/>
            <w:tcBorders>
              <w:top w:val="nil"/>
              <w:left w:val="nil"/>
              <w:bottom w:val="nil"/>
              <w:right w:val="nil"/>
            </w:tcBorders>
            <w:vAlign w:val="center"/>
          </w:tcPr>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 xml:space="preserve">6 min  </w:t>
            </w:r>
          </w:p>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(n)</w:t>
            </w:r>
          </w:p>
        </w:tc>
      </w:tr>
      <w:tr w:rsidR="00E51CF3" w:rsidRPr="0097613B">
        <w:trPr>
          <w:trHeight w:val="1032"/>
        </w:trPr>
        <w:tc>
          <w:tcPr>
            <w:tcW w:w="900" w:type="dxa"/>
            <w:tcBorders>
              <w:top w:val="nil"/>
              <w:left w:val="nil"/>
              <w:bottom w:val="nil"/>
              <w:right w:val="nil"/>
            </w:tcBorders>
            <w:vAlign w:val="center"/>
          </w:tcPr>
          <w:p w:rsidR="00BE6353" w:rsidRPr="0097613B" w:rsidRDefault="00E51CF3">
            <w:pPr>
              <w:spacing w:after="0" w:line="520" w:lineRule="exact"/>
              <w:jc w:val="both"/>
              <w:rPr>
                <w:rFonts w:cs="Arial"/>
                <w:color w:val="000000" w:themeColor="text1"/>
                <w:lang w:val="sv-SE"/>
              </w:rPr>
            </w:pPr>
            <w:r w:rsidRPr="0097613B">
              <w:rPr>
                <w:rFonts w:cs="Arial"/>
                <w:color w:val="000000" w:themeColor="text1"/>
                <w:lang w:val="sv-SE"/>
              </w:rPr>
              <w:t>I</w:t>
            </w:r>
          </w:p>
        </w:tc>
        <w:tc>
          <w:tcPr>
            <w:tcW w:w="1560" w:type="dxa"/>
            <w:tcBorders>
              <w:top w:val="nil"/>
              <w:left w:val="nil"/>
              <w:bottom w:val="nil"/>
              <w:right w:val="nil"/>
            </w:tcBorders>
            <w:vAlign w:val="center"/>
          </w:tcPr>
          <w:p w:rsidR="00BE6353" w:rsidRPr="0097613B" w:rsidRDefault="00525A27">
            <w:pPr>
              <w:spacing w:after="0" w:line="520" w:lineRule="exact"/>
              <w:jc w:val="both"/>
              <w:rPr>
                <w:rFonts w:cs="Arial"/>
                <w:color w:val="000000" w:themeColor="text1"/>
              </w:rPr>
            </w:pPr>
            <w:r w:rsidRPr="0097613B">
              <w:rPr>
                <w:rFonts w:cs="Arial"/>
                <w:color w:val="000000" w:themeColor="text1"/>
              </w:rPr>
              <w:t>69</w:t>
            </w:r>
            <w:r w:rsidR="00E51CF3" w:rsidRPr="0097613B">
              <w:rPr>
                <w:rFonts w:cs="Arial"/>
                <w:color w:val="000000" w:themeColor="text1"/>
              </w:rPr>
              <w:t>.8 ± 9.0 (19)</w:t>
            </w:r>
          </w:p>
        </w:tc>
        <w:tc>
          <w:tcPr>
            <w:tcW w:w="1560" w:type="dxa"/>
            <w:tcBorders>
              <w:top w:val="nil"/>
              <w:left w:val="nil"/>
              <w:bottom w:val="nil"/>
              <w:right w:val="nil"/>
            </w:tcBorders>
            <w:vAlign w:val="center"/>
          </w:tcPr>
          <w:p w:rsidR="00BE6353" w:rsidRPr="0097613B" w:rsidRDefault="00E51CF3" w:rsidP="00967559">
            <w:pPr>
              <w:spacing w:after="0" w:line="520" w:lineRule="exact"/>
              <w:jc w:val="both"/>
              <w:rPr>
                <w:rFonts w:cs="Arial"/>
                <w:color w:val="000000" w:themeColor="text1"/>
              </w:rPr>
            </w:pPr>
            <w:r w:rsidRPr="0097613B">
              <w:rPr>
                <w:rFonts w:cs="Arial"/>
                <w:color w:val="000000" w:themeColor="text1"/>
              </w:rPr>
              <w:t>24.</w:t>
            </w:r>
            <w:r w:rsidR="00967559" w:rsidRPr="0097613B">
              <w:rPr>
                <w:rFonts w:cs="Arial"/>
                <w:color w:val="000000" w:themeColor="text1"/>
              </w:rPr>
              <w:t>2</w:t>
            </w:r>
            <w:r w:rsidRPr="0097613B">
              <w:rPr>
                <w:rFonts w:cs="Arial"/>
                <w:color w:val="000000" w:themeColor="text1"/>
              </w:rPr>
              <w:t xml:space="preserve"> ± </w:t>
            </w:r>
            <w:r w:rsidR="00525A27" w:rsidRPr="0097613B">
              <w:rPr>
                <w:rFonts w:cs="Arial"/>
                <w:color w:val="000000" w:themeColor="text1"/>
              </w:rPr>
              <w:t>9</w:t>
            </w:r>
            <w:r w:rsidRPr="0097613B">
              <w:rPr>
                <w:rFonts w:cs="Arial"/>
                <w:color w:val="000000" w:themeColor="text1"/>
              </w:rPr>
              <w:t>.</w:t>
            </w:r>
            <w:r w:rsidR="00525A27" w:rsidRPr="0097613B">
              <w:rPr>
                <w:rFonts w:cs="Arial"/>
                <w:color w:val="000000" w:themeColor="text1"/>
              </w:rPr>
              <w:t>7</w:t>
            </w:r>
            <w:r w:rsidRPr="0097613B">
              <w:rPr>
                <w:rFonts w:cs="Arial"/>
                <w:color w:val="000000" w:themeColor="text1"/>
              </w:rPr>
              <w:t xml:space="preserve">* (42) </w:t>
            </w:r>
          </w:p>
        </w:tc>
        <w:tc>
          <w:tcPr>
            <w:tcW w:w="1560" w:type="dxa"/>
            <w:tcBorders>
              <w:top w:val="nil"/>
              <w:left w:val="nil"/>
              <w:bottom w:val="nil"/>
              <w:right w:val="nil"/>
            </w:tcBorders>
            <w:vAlign w:val="center"/>
          </w:tcPr>
          <w:p w:rsidR="00BE6353" w:rsidRPr="0097613B" w:rsidRDefault="00E51CF3" w:rsidP="00967559">
            <w:pPr>
              <w:spacing w:after="0" w:line="520" w:lineRule="exact"/>
              <w:jc w:val="both"/>
              <w:rPr>
                <w:rFonts w:cs="Arial"/>
                <w:color w:val="000000" w:themeColor="text1"/>
              </w:rPr>
            </w:pPr>
            <w:r w:rsidRPr="0097613B">
              <w:rPr>
                <w:rFonts w:cs="Arial"/>
                <w:color w:val="000000" w:themeColor="text1"/>
              </w:rPr>
              <w:t>15.</w:t>
            </w:r>
            <w:r w:rsidR="00525A27" w:rsidRPr="0097613B">
              <w:rPr>
                <w:rFonts w:cs="Arial"/>
                <w:color w:val="000000" w:themeColor="text1"/>
              </w:rPr>
              <w:t>5</w:t>
            </w:r>
            <w:r w:rsidRPr="0097613B">
              <w:rPr>
                <w:rFonts w:cs="Arial"/>
                <w:color w:val="000000" w:themeColor="text1"/>
              </w:rPr>
              <w:t xml:space="preserve"> ± 10.</w:t>
            </w:r>
            <w:r w:rsidR="00525A27" w:rsidRPr="0097613B">
              <w:rPr>
                <w:rFonts w:cs="Arial"/>
                <w:color w:val="000000" w:themeColor="text1"/>
              </w:rPr>
              <w:t>1</w:t>
            </w:r>
            <w:r w:rsidRPr="0097613B">
              <w:rPr>
                <w:rFonts w:cs="Arial"/>
                <w:color w:val="000000" w:themeColor="text1"/>
              </w:rPr>
              <w:t>* (</w:t>
            </w:r>
            <w:r w:rsidR="00967559" w:rsidRPr="0097613B">
              <w:rPr>
                <w:rFonts w:cs="Arial"/>
                <w:color w:val="000000" w:themeColor="text1"/>
              </w:rPr>
              <w:t>30</w:t>
            </w:r>
            <w:r w:rsidRPr="0097613B">
              <w:rPr>
                <w:rFonts w:cs="Arial"/>
                <w:color w:val="000000" w:themeColor="text1"/>
              </w:rPr>
              <w:t>)</w:t>
            </w:r>
          </w:p>
        </w:tc>
        <w:tc>
          <w:tcPr>
            <w:tcW w:w="1560" w:type="dxa"/>
            <w:tcBorders>
              <w:top w:val="nil"/>
              <w:left w:val="nil"/>
              <w:bottom w:val="nil"/>
              <w:right w:val="nil"/>
            </w:tcBorders>
            <w:vAlign w:val="center"/>
          </w:tcPr>
          <w:p w:rsidR="00BE6353" w:rsidRPr="0097613B" w:rsidRDefault="00E51CF3" w:rsidP="00525A27">
            <w:pPr>
              <w:spacing w:after="0" w:line="520" w:lineRule="exact"/>
              <w:jc w:val="both"/>
              <w:rPr>
                <w:rFonts w:cs="Arial"/>
                <w:color w:val="000000" w:themeColor="text1"/>
              </w:rPr>
            </w:pPr>
            <w:r w:rsidRPr="0097613B">
              <w:rPr>
                <w:rFonts w:cs="Arial"/>
                <w:color w:val="000000" w:themeColor="text1"/>
              </w:rPr>
              <w:t>7</w:t>
            </w:r>
            <w:r w:rsidR="00525A27" w:rsidRPr="0097613B">
              <w:rPr>
                <w:rFonts w:cs="Arial"/>
                <w:color w:val="000000" w:themeColor="text1"/>
              </w:rPr>
              <w:t>3</w:t>
            </w:r>
            <w:r w:rsidRPr="0097613B">
              <w:rPr>
                <w:rFonts w:cs="Arial"/>
                <w:color w:val="000000" w:themeColor="text1"/>
              </w:rPr>
              <w:t>.</w:t>
            </w:r>
            <w:r w:rsidR="00525A27" w:rsidRPr="0097613B">
              <w:rPr>
                <w:rFonts w:cs="Arial"/>
                <w:color w:val="000000" w:themeColor="text1"/>
              </w:rPr>
              <w:t>0</w:t>
            </w:r>
            <w:r w:rsidRPr="0097613B">
              <w:rPr>
                <w:rFonts w:cs="Arial"/>
                <w:color w:val="000000" w:themeColor="text1"/>
              </w:rPr>
              <w:t xml:space="preserve"> ± 1</w:t>
            </w:r>
            <w:r w:rsidR="00525A27" w:rsidRPr="0097613B">
              <w:rPr>
                <w:rFonts w:cs="Arial"/>
                <w:color w:val="000000" w:themeColor="text1"/>
              </w:rPr>
              <w:t>8</w:t>
            </w:r>
            <w:r w:rsidRPr="0097613B">
              <w:rPr>
                <w:rFonts w:cs="Arial"/>
                <w:color w:val="000000" w:themeColor="text1"/>
              </w:rPr>
              <w:t>.</w:t>
            </w:r>
            <w:r w:rsidR="00525A27" w:rsidRPr="0097613B">
              <w:rPr>
                <w:rFonts w:cs="Arial"/>
                <w:color w:val="000000" w:themeColor="text1"/>
              </w:rPr>
              <w:t>7</w:t>
            </w:r>
            <w:r w:rsidRPr="0097613B">
              <w:rPr>
                <w:rFonts w:cs="Arial"/>
                <w:color w:val="000000" w:themeColor="text1"/>
              </w:rPr>
              <w:t xml:space="preserve"> (1</w:t>
            </w:r>
            <w:r w:rsidR="00525A27" w:rsidRPr="0097613B">
              <w:rPr>
                <w:rFonts w:cs="Arial"/>
                <w:color w:val="000000" w:themeColor="text1"/>
              </w:rPr>
              <w:t>7</w:t>
            </w:r>
            <w:r w:rsidRPr="0097613B">
              <w:rPr>
                <w:rFonts w:cs="Arial"/>
                <w:color w:val="000000" w:themeColor="text1"/>
              </w:rPr>
              <w:t>)</w:t>
            </w:r>
          </w:p>
        </w:tc>
        <w:tc>
          <w:tcPr>
            <w:tcW w:w="1560" w:type="dxa"/>
            <w:tcBorders>
              <w:top w:val="nil"/>
              <w:left w:val="nil"/>
              <w:bottom w:val="nil"/>
              <w:right w:val="nil"/>
            </w:tcBorders>
            <w:vAlign w:val="center"/>
          </w:tcPr>
          <w:p w:rsidR="00BE6353" w:rsidRPr="0097613B" w:rsidRDefault="00E51CF3" w:rsidP="00967559">
            <w:pPr>
              <w:spacing w:after="0" w:line="520" w:lineRule="exact"/>
              <w:jc w:val="both"/>
              <w:rPr>
                <w:rFonts w:cs="Arial"/>
                <w:color w:val="000000" w:themeColor="text1"/>
              </w:rPr>
            </w:pPr>
            <w:r w:rsidRPr="0097613B">
              <w:rPr>
                <w:rFonts w:cs="Arial"/>
                <w:color w:val="000000" w:themeColor="text1"/>
              </w:rPr>
              <w:t>17.7±10.3*† (</w:t>
            </w:r>
            <w:r w:rsidR="00967559" w:rsidRPr="0097613B">
              <w:rPr>
                <w:rFonts w:cs="Arial"/>
                <w:color w:val="000000" w:themeColor="text1"/>
              </w:rPr>
              <w:t>32</w:t>
            </w:r>
            <w:r w:rsidRPr="0097613B">
              <w:rPr>
                <w:rFonts w:cs="Arial"/>
                <w:color w:val="000000" w:themeColor="text1"/>
              </w:rPr>
              <w:t>)</w:t>
            </w:r>
          </w:p>
        </w:tc>
        <w:tc>
          <w:tcPr>
            <w:tcW w:w="1560" w:type="dxa"/>
            <w:tcBorders>
              <w:top w:val="nil"/>
              <w:left w:val="nil"/>
              <w:bottom w:val="nil"/>
              <w:right w:val="nil"/>
            </w:tcBorders>
            <w:vAlign w:val="center"/>
          </w:tcPr>
          <w:p w:rsidR="00BE6353" w:rsidRPr="0097613B" w:rsidRDefault="00E51CF3" w:rsidP="00967559">
            <w:pPr>
              <w:spacing w:after="0" w:line="520" w:lineRule="exact"/>
              <w:jc w:val="both"/>
              <w:rPr>
                <w:rFonts w:cs="Arial"/>
                <w:color w:val="000000" w:themeColor="text1"/>
              </w:rPr>
            </w:pPr>
            <w:r w:rsidRPr="0097613B">
              <w:rPr>
                <w:rFonts w:cs="Arial"/>
                <w:color w:val="000000" w:themeColor="text1"/>
              </w:rPr>
              <w:t>1</w:t>
            </w:r>
            <w:r w:rsidR="00967559" w:rsidRPr="0097613B">
              <w:rPr>
                <w:rFonts w:cs="Arial"/>
                <w:color w:val="000000" w:themeColor="text1"/>
              </w:rPr>
              <w:t>5</w:t>
            </w:r>
            <w:r w:rsidRPr="0097613B">
              <w:rPr>
                <w:rFonts w:cs="Arial"/>
                <w:color w:val="000000" w:themeColor="text1"/>
              </w:rPr>
              <w:t>.</w:t>
            </w:r>
            <w:r w:rsidR="00967559" w:rsidRPr="0097613B">
              <w:rPr>
                <w:rFonts w:cs="Arial"/>
                <w:color w:val="000000" w:themeColor="text1"/>
              </w:rPr>
              <w:t>4</w:t>
            </w:r>
            <w:r w:rsidRPr="0097613B">
              <w:rPr>
                <w:rFonts w:cs="Arial"/>
                <w:color w:val="000000" w:themeColor="text1"/>
              </w:rPr>
              <w:t xml:space="preserve"> ± </w:t>
            </w:r>
            <w:r w:rsidR="00967559" w:rsidRPr="0097613B">
              <w:rPr>
                <w:rFonts w:cs="Arial"/>
                <w:color w:val="000000" w:themeColor="text1"/>
              </w:rPr>
              <w:t>7</w:t>
            </w:r>
            <w:r w:rsidRPr="0097613B">
              <w:rPr>
                <w:rFonts w:cs="Arial"/>
                <w:color w:val="000000" w:themeColor="text1"/>
              </w:rPr>
              <w:t>.</w:t>
            </w:r>
            <w:r w:rsidR="00967559" w:rsidRPr="0097613B">
              <w:rPr>
                <w:rFonts w:cs="Arial"/>
                <w:color w:val="000000" w:themeColor="text1"/>
              </w:rPr>
              <w:t>9</w:t>
            </w:r>
            <w:r w:rsidRPr="0097613B">
              <w:rPr>
                <w:rFonts w:cs="Arial"/>
                <w:color w:val="000000" w:themeColor="text1"/>
              </w:rPr>
              <w:t xml:space="preserve"> (3</w:t>
            </w:r>
            <w:r w:rsidR="00967559" w:rsidRPr="0097613B">
              <w:rPr>
                <w:rFonts w:cs="Arial"/>
                <w:color w:val="000000" w:themeColor="text1"/>
              </w:rPr>
              <w:t>0</w:t>
            </w:r>
            <w:r w:rsidRPr="0097613B">
              <w:rPr>
                <w:rFonts w:cs="Arial"/>
                <w:color w:val="000000" w:themeColor="text1"/>
              </w:rPr>
              <w:t>)</w:t>
            </w:r>
          </w:p>
        </w:tc>
      </w:tr>
      <w:tr w:rsidR="00E51CF3" w:rsidRPr="0097613B">
        <w:trPr>
          <w:trHeight w:val="1032"/>
        </w:trPr>
        <w:tc>
          <w:tcPr>
            <w:tcW w:w="900" w:type="dxa"/>
            <w:tcBorders>
              <w:top w:val="nil"/>
              <w:left w:val="nil"/>
              <w:bottom w:val="nil"/>
              <w:right w:val="nil"/>
            </w:tcBorders>
            <w:vAlign w:val="center"/>
          </w:tcPr>
          <w:p w:rsidR="00BE6353" w:rsidRPr="0097613B" w:rsidRDefault="00E51CF3">
            <w:pPr>
              <w:spacing w:after="0" w:line="520" w:lineRule="exact"/>
              <w:jc w:val="both"/>
              <w:rPr>
                <w:rFonts w:cs="Arial"/>
                <w:color w:val="000000" w:themeColor="text1"/>
              </w:rPr>
            </w:pPr>
            <w:r w:rsidRPr="0097613B">
              <w:rPr>
                <w:rFonts w:cs="Arial"/>
                <w:color w:val="000000" w:themeColor="text1"/>
              </w:rPr>
              <w:t>IIA</w:t>
            </w:r>
          </w:p>
        </w:tc>
        <w:tc>
          <w:tcPr>
            <w:tcW w:w="1560" w:type="dxa"/>
            <w:tcBorders>
              <w:top w:val="nil"/>
              <w:left w:val="nil"/>
              <w:bottom w:val="nil"/>
              <w:right w:val="nil"/>
            </w:tcBorders>
            <w:vAlign w:val="center"/>
          </w:tcPr>
          <w:p w:rsidR="00BE6353" w:rsidRPr="0097613B" w:rsidRDefault="00525A27" w:rsidP="00525A27">
            <w:pPr>
              <w:spacing w:after="0" w:line="520" w:lineRule="exact"/>
              <w:jc w:val="both"/>
              <w:rPr>
                <w:rFonts w:cs="Arial"/>
                <w:color w:val="000000" w:themeColor="text1"/>
              </w:rPr>
            </w:pPr>
            <w:r w:rsidRPr="0097613B">
              <w:rPr>
                <w:rFonts w:cs="Arial"/>
                <w:color w:val="000000" w:themeColor="text1"/>
              </w:rPr>
              <w:t>89.1</w:t>
            </w:r>
            <w:r w:rsidR="00E51CF3" w:rsidRPr="0097613B">
              <w:rPr>
                <w:rFonts w:cs="Arial"/>
                <w:color w:val="000000" w:themeColor="text1"/>
              </w:rPr>
              <w:t xml:space="preserve"> ± </w:t>
            </w:r>
            <w:r w:rsidRPr="0097613B">
              <w:rPr>
                <w:rFonts w:cs="Arial"/>
                <w:color w:val="000000" w:themeColor="text1"/>
              </w:rPr>
              <w:t>12.2</w:t>
            </w:r>
            <w:r w:rsidR="00E51CF3" w:rsidRPr="0097613B">
              <w:rPr>
                <w:rFonts w:cs="Arial"/>
                <w:color w:val="000000" w:themeColor="text1"/>
              </w:rPr>
              <w:t xml:space="preserve"> (</w:t>
            </w:r>
            <w:r w:rsidRPr="0097613B">
              <w:rPr>
                <w:rFonts w:cs="Arial"/>
                <w:color w:val="000000" w:themeColor="text1"/>
              </w:rPr>
              <w:t>29</w:t>
            </w:r>
            <w:r w:rsidR="00E51CF3" w:rsidRPr="0097613B">
              <w:rPr>
                <w:rFonts w:cs="Arial"/>
                <w:color w:val="000000" w:themeColor="text1"/>
              </w:rPr>
              <w:t>)</w:t>
            </w:r>
          </w:p>
        </w:tc>
        <w:tc>
          <w:tcPr>
            <w:tcW w:w="1560" w:type="dxa"/>
            <w:tcBorders>
              <w:top w:val="nil"/>
              <w:left w:val="nil"/>
              <w:bottom w:val="nil"/>
              <w:right w:val="nil"/>
            </w:tcBorders>
            <w:vAlign w:val="center"/>
          </w:tcPr>
          <w:p w:rsidR="00BE6353" w:rsidRPr="0097613B" w:rsidRDefault="00967559" w:rsidP="00967559">
            <w:pPr>
              <w:spacing w:after="0" w:line="520" w:lineRule="exact"/>
              <w:jc w:val="both"/>
              <w:rPr>
                <w:rFonts w:cs="Arial"/>
                <w:color w:val="000000" w:themeColor="text1"/>
              </w:rPr>
            </w:pPr>
            <w:r w:rsidRPr="0097613B">
              <w:rPr>
                <w:rFonts w:cs="Arial"/>
                <w:color w:val="000000" w:themeColor="text1"/>
              </w:rPr>
              <w:t>34</w:t>
            </w:r>
            <w:r w:rsidR="00525A27" w:rsidRPr="0097613B">
              <w:rPr>
                <w:rFonts w:cs="Arial"/>
                <w:color w:val="000000" w:themeColor="text1"/>
              </w:rPr>
              <w:t>.</w:t>
            </w:r>
            <w:r w:rsidRPr="0097613B">
              <w:rPr>
                <w:rFonts w:cs="Arial"/>
                <w:color w:val="000000" w:themeColor="text1"/>
              </w:rPr>
              <w:t>2</w:t>
            </w:r>
            <w:r w:rsidR="00E51CF3" w:rsidRPr="0097613B">
              <w:rPr>
                <w:rFonts w:cs="Arial"/>
                <w:color w:val="000000" w:themeColor="text1"/>
              </w:rPr>
              <w:t xml:space="preserve"> ± </w:t>
            </w:r>
            <w:r w:rsidRPr="0097613B">
              <w:rPr>
                <w:rFonts w:cs="Arial"/>
                <w:color w:val="000000" w:themeColor="text1"/>
              </w:rPr>
              <w:t>14.9</w:t>
            </w:r>
            <w:r w:rsidR="00E51CF3" w:rsidRPr="0097613B">
              <w:rPr>
                <w:rFonts w:cs="Arial"/>
                <w:color w:val="000000" w:themeColor="text1"/>
              </w:rPr>
              <w:t>* (</w:t>
            </w:r>
            <w:r w:rsidR="00525A27" w:rsidRPr="0097613B">
              <w:rPr>
                <w:rFonts w:cs="Arial"/>
                <w:color w:val="000000" w:themeColor="text1"/>
              </w:rPr>
              <w:t>36</w:t>
            </w:r>
            <w:r w:rsidR="00E51CF3" w:rsidRPr="0097613B">
              <w:rPr>
                <w:rFonts w:cs="Arial"/>
                <w:color w:val="000000" w:themeColor="text1"/>
              </w:rPr>
              <w:t>)</w:t>
            </w:r>
          </w:p>
        </w:tc>
        <w:tc>
          <w:tcPr>
            <w:tcW w:w="1560" w:type="dxa"/>
            <w:tcBorders>
              <w:top w:val="nil"/>
              <w:left w:val="nil"/>
              <w:bottom w:val="nil"/>
              <w:right w:val="nil"/>
            </w:tcBorders>
            <w:vAlign w:val="center"/>
          </w:tcPr>
          <w:p w:rsidR="00BE6353" w:rsidRPr="0097613B" w:rsidRDefault="00E51CF3" w:rsidP="00967559">
            <w:pPr>
              <w:spacing w:after="0" w:line="520" w:lineRule="exact"/>
              <w:jc w:val="both"/>
              <w:rPr>
                <w:rFonts w:cs="Arial"/>
                <w:color w:val="000000" w:themeColor="text1"/>
              </w:rPr>
            </w:pPr>
            <w:r w:rsidRPr="0097613B">
              <w:rPr>
                <w:rFonts w:cs="Arial"/>
                <w:color w:val="000000" w:themeColor="text1"/>
              </w:rPr>
              <w:t>2</w:t>
            </w:r>
            <w:r w:rsidR="00525A27" w:rsidRPr="0097613B">
              <w:rPr>
                <w:rFonts w:cs="Arial"/>
                <w:color w:val="000000" w:themeColor="text1"/>
              </w:rPr>
              <w:t>1</w:t>
            </w:r>
            <w:r w:rsidRPr="0097613B">
              <w:rPr>
                <w:rFonts w:cs="Arial"/>
                <w:color w:val="000000" w:themeColor="text1"/>
              </w:rPr>
              <w:t>.</w:t>
            </w:r>
            <w:r w:rsidR="00525A27" w:rsidRPr="0097613B">
              <w:rPr>
                <w:rFonts w:cs="Arial"/>
                <w:color w:val="000000" w:themeColor="text1"/>
              </w:rPr>
              <w:t>4</w:t>
            </w:r>
            <w:r w:rsidRPr="0097613B">
              <w:rPr>
                <w:rFonts w:cs="Arial"/>
                <w:color w:val="000000" w:themeColor="text1"/>
              </w:rPr>
              <w:t xml:space="preserve"> ± 1</w:t>
            </w:r>
            <w:r w:rsidR="00525A27" w:rsidRPr="0097613B">
              <w:rPr>
                <w:rFonts w:cs="Arial"/>
                <w:color w:val="000000" w:themeColor="text1"/>
              </w:rPr>
              <w:t>0</w:t>
            </w:r>
            <w:r w:rsidRPr="0097613B">
              <w:rPr>
                <w:rFonts w:cs="Arial"/>
                <w:color w:val="000000" w:themeColor="text1"/>
              </w:rPr>
              <w:t>.</w:t>
            </w:r>
            <w:r w:rsidR="00525A27" w:rsidRPr="0097613B">
              <w:rPr>
                <w:rFonts w:cs="Arial"/>
                <w:color w:val="000000" w:themeColor="text1"/>
              </w:rPr>
              <w:t>0</w:t>
            </w:r>
            <w:r w:rsidRPr="0097613B">
              <w:rPr>
                <w:rFonts w:cs="Arial"/>
                <w:color w:val="000000" w:themeColor="text1"/>
              </w:rPr>
              <w:t>* (</w:t>
            </w:r>
            <w:r w:rsidR="00967559" w:rsidRPr="0097613B">
              <w:rPr>
                <w:rFonts w:cs="Arial"/>
                <w:color w:val="000000" w:themeColor="text1"/>
              </w:rPr>
              <w:t>32</w:t>
            </w:r>
            <w:r w:rsidRPr="0097613B">
              <w:rPr>
                <w:rFonts w:cs="Arial"/>
                <w:color w:val="000000" w:themeColor="text1"/>
              </w:rPr>
              <w:t>)</w:t>
            </w:r>
          </w:p>
        </w:tc>
        <w:tc>
          <w:tcPr>
            <w:tcW w:w="1560" w:type="dxa"/>
            <w:tcBorders>
              <w:top w:val="nil"/>
              <w:left w:val="nil"/>
              <w:bottom w:val="nil"/>
              <w:right w:val="nil"/>
            </w:tcBorders>
            <w:vAlign w:val="center"/>
          </w:tcPr>
          <w:p w:rsidR="00BE6353" w:rsidRPr="0097613B" w:rsidRDefault="00E51CF3" w:rsidP="00525A27">
            <w:pPr>
              <w:spacing w:after="0" w:line="520" w:lineRule="exact"/>
              <w:jc w:val="both"/>
              <w:rPr>
                <w:rFonts w:cs="Arial"/>
                <w:color w:val="000000" w:themeColor="text1"/>
              </w:rPr>
            </w:pPr>
            <w:r w:rsidRPr="0097613B">
              <w:rPr>
                <w:rFonts w:cs="Arial"/>
                <w:color w:val="000000" w:themeColor="text1"/>
              </w:rPr>
              <w:t>91.8 ± 14.4 (</w:t>
            </w:r>
            <w:r w:rsidR="00525A27" w:rsidRPr="0097613B">
              <w:rPr>
                <w:rFonts w:cs="Arial"/>
                <w:color w:val="000000" w:themeColor="text1"/>
              </w:rPr>
              <w:t>28</w:t>
            </w:r>
            <w:r w:rsidRPr="0097613B">
              <w:rPr>
                <w:rFonts w:cs="Arial"/>
                <w:color w:val="000000" w:themeColor="text1"/>
              </w:rPr>
              <w:t>)</w:t>
            </w:r>
          </w:p>
        </w:tc>
        <w:tc>
          <w:tcPr>
            <w:tcW w:w="1560" w:type="dxa"/>
            <w:tcBorders>
              <w:top w:val="nil"/>
              <w:left w:val="nil"/>
              <w:bottom w:val="nil"/>
              <w:right w:val="nil"/>
            </w:tcBorders>
            <w:vAlign w:val="center"/>
          </w:tcPr>
          <w:p w:rsidR="00BE6353" w:rsidRPr="0097613B" w:rsidRDefault="00967559" w:rsidP="00967559">
            <w:pPr>
              <w:spacing w:after="0" w:line="520" w:lineRule="exact"/>
              <w:jc w:val="both"/>
              <w:rPr>
                <w:rFonts w:cs="Arial"/>
                <w:color w:val="000000" w:themeColor="text1"/>
              </w:rPr>
            </w:pPr>
            <w:r w:rsidRPr="0097613B">
              <w:rPr>
                <w:rFonts w:cs="Arial"/>
                <w:color w:val="000000" w:themeColor="text1"/>
              </w:rPr>
              <w:t>32.8</w:t>
            </w:r>
            <w:r w:rsidR="00E51CF3" w:rsidRPr="0097613B">
              <w:rPr>
                <w:rFonts w:cs="Arial"/>
                <w:color w:val="000000" w:themeColor="text1"/>
              </w:rPr>
              <w:t xml:space="preserve"> ± </w:t>
            </w:r>
            <w:r w:rsidRPr="0097613B">
              <w:rPr>
                <w:rFonts w:cs="Arial"/>
                <w:color w:val="000000" w:themeColor="text1"/>
              </w:rPr>
              <w:t>14</w:t>
            </w:r>
            <w:r w:rsidR="00E51CF3" w:rsidRPr="0097613B">
              <w:rPr>
                <w:rFonts w:cs="Arial"/>
                <w:color w:val="000000" w:themeColor="text1"/>
              </w:rPr>
              <w:t>.3* (</w:t>
            </w:r>
            <w:r w:rsidRPr="0097613B">
              <w:rPr>
                <w:rFonts w:cs="Arial"/>
                <w:color w:val="000000" w:themeColor="text1"/>
              </w:rPr>
              <w:t>28</w:t>
            </w:r>
            <w:r w:rsidR="00E51CF3" w:rsidRPr="0097613B">
              <w:rPr>
                <w:rFonts w:cs="Arial"/>
                <w:color w:val="000000" w:themeColor="text1"/>
              </w:rPr>
              <w:t>)</w:t>
            </w:r>
          </w:p>
        </w:tc>
        <w:tc>
          <w:tcPr>
            <w:tcW w:w="1560" w:type="dxa"/>
            <w:tcBorders>
              <w:top w:val="nil"/>
              <w:left w:val="nil"/>
              <w:bottom w:val="nil"/>
              <w:right w:val="nil"/>
            </w:tcBorders>
            <w:vAlign w:val="center"/>
          </w:tcPr>
          <w:p w:rsidR="00BE6353" w:rsidRPr="0097613B" w:rsidRDefault="00E51CF3" w:rsidP="00967559">
            <w:pPr>
              <w:spacing w:after="0" w:line="520" w:lineRule="exact"/>
              <w:jc w:val="both"/>
              <w:rPr>
                <w:rFonts w:cs="Arial"/>
                <w:color w:val="000000" w:themeColor="text1"/>
              </w:rPr>
            </w:pPr>
            <w:r w:rsidRPr="0097613B">
              <w:rPr>
                <w:rFonts w:cs="Arial"/>
                <w:color w:val="000000" w:themeColor="text1"/>
              </w:rPr>
              <w:t>2</w:t>
            </w:r>
            <w:r w:rsidR="00967559" w:rsidRPr="0097613B">
              <w:rPr>
                <w:rFonts w:cs="Arial"/>
                <w:color w:val="000000" w:themeColor="text1"/>
              </w:rPr>
              <w:t>3</w:t>
            </w:r>
            <w:r w:rsidRPr="0097613B">
              <w:rPr>
                <w:rFonts w:cs="Arial"/>
                <w:color w:val="000000" w:themeColor="text1"/>
              </w:rPr>
              <w:t>.</w:t>
            </w:r>
            <w:r w:rsidR="00967559" w:rsidRPr="0097613B">
              <w:rPr>
                <w:rFonts w:cs="Arial"/>
                <w:color w:val="000000" w:themeColor="text1"/>
              </w:rPr>
              <w:t>3</w:t>
            </w:r>
            <w:r w:rsidRPr="0097613B">
              <w:rPr>
                <w:rFonts w:cs="Arial"/>
                <w:color w:val="000000" w:themeColor="text1"/>
              </w:rPr>
              <w:t xml:space="preserve"> ± 1</w:t>
            </w:r>
            <w:r w:rsidR="00967559" w:rsidRPr="0097613B">
              <w:rPr>
                <w:rFonts w:cs="Arial"/>
                <w:color w:val="000000" w:themeColor="text1"/>
              </w:rPr>
              <w:t>7</w:t>
            </w:r>
            <w:r w:rsidRPr="0097613B">
              <w:rPr>
                <w:rFonts w:cs="Arial"/>
                <w:color w:val="000000" w:themeColor="text1"/>
              </w:rPr>
              <w:t>.7</w:t>
            </w:r>
            <w:r w:rsidR="003E1D2B" w:rsidRPr="0097613B">
              <w:rPr>
                <w:rFonts w:cs="Arial"/>
                <w:color w:val="000000" w:themeColor="text1"/>
              </w:rPr>
              <w:t>*</w:t>
            </w:r>
            <w:r w:rsidRPr="0097613B">
              <w:rPr>
                <w:rFonts w:cs="Arial"/>
                <w:color w:val="000000" w:themeColor="text1"/>
              </w:rPr>
              <w:t xml:space="preserve"> (3</w:t>
            </w:r>
            <w:r w:rsidR="00967559" w:rsidRPr="0097613B">
              <w:rPr>
                <w:rFonts w:cs="Arial"/>
                <w:color w:val="000000" w:themeColor="text1"/>
              </w:rPr>
              <w:t>0</w:t>
            </w:r>
            <w:r w:rsidRPr="0097613B">
              <w:rPr>
                <w:rFonts w:cs="Arial"/>
                <w:color w:val="000000" w:themeColor="text1"/>
              </w:rPr>
              <w:t>)</w:t>
            </w:r>
          </w:p>
        </w:tc>
      </w:tr>
      <w:tr w:rsidR="00E51CF3" w:rsidRPr="0097613B">
        <w:trPr>
          <w:trHeight w:val="1032"/>
        </w:trPr>
        <w:tc>
          <w:tcPr>
            <w:tcW w:w="900" w:type="dxa"/>
            <w:tcBorders>
              <w:top w:val="nil"/>
              <w:left w:val="nil"/>
              <w:bottom w:val="single" w:sz="12" w:space="0" w:color="auto"/>
              <w:right w:val="nil"/>
            </w:tcBorders>
            <w:vAlign w:val="center"/>
          </w:tcPr>
          <w:p w:rsidR="00BE6353" w:rsidRPr="0097613B" w:rsidRDefault="00E51CF3">
            <w:pPr>
              <w:spacing w:after="0" w:line="520" w:lineRule="exact"/>
              <w:jc w:val="both"/>
              <w:rPr>
                <w:rFonts w:cs="Arial"/>
                <w:color w:val="000000" w:themeColor="text1"/>
              </w:rPr>
            </w:pPr>
            <w:r w:rsidRPr="0097613B">
              <w:rPr>
                <w:rFonts w:cs="Arial"/>
                <w:color w:val="000000" w:themeColor="text1"/>
              </w:rPr>
              <w:t>IIAX</w:t>
            </w:r>
          </w:p>
        </w:tc>
        <w:tc>
          <w:tcPr>
            <w:tcW w:w="1560" w:type="dxa"/>
            <w:tcBorders>
              <w:top w:val="nil"/>
              <w:left w:val="nil"/>
              <w:bottom w:val="single" w:sz="12" w:space="0" w:color="auto"/>
              <w:right w:val="nil"/>
            </w:tcBorders>
            <w:vAlign w:val="center"/>
          </w:tcPr>
          <w:p w:rsidR="00BE6353" w:rsidRPr="0097613B" w:rsidRDefault="00525A27" w:rsidP="00967559">
            <w:pPr>
              <w:spacing w:after="0" w:line="520" w:lineRule="exact"/>
              <w:jc w:val="both"/>
              <w:rPr>
                <w:rFonts w:cs="Arial"/>
                <w:color w:val="000000" w:themeColor="text1"/>
              </w:rPr>
            </w:pPr>
            <w:r w:rsidRPr="0097613B">
              <w:rPr>
                <w:rFonts w:cs="Arial"/>
                <w:color w:val="000000" w:themeColor="text1"/>
              </w:rPr>
              <w:t>89.5</w:t>
            </w:r>
            <w:r w:rsidR="00E51CF3" w:rsidRPr="0097613B">
              <w:rPr>
                <w:rFonts w:cs="Arial"/>
                <w:color w:val="000000" w:themeColor="text1"/>
              </w:rPr>
              <w:t xml:space="preserve"> ± </w:t>
            </w:r>
            <w:r w:rsidRPr="0097613B">
              <w:rPr>
                <w:rFonts w:cs="Arial"/>
                <w:color w:val="000000" w:themeColor="text1"/>
              </w:rPr>
              <w:t>15.5</w:t>
            </w:r>
            <w:r w:rsidR="00E51CF3" w:rsidRPr="0097613B">
              <w:rPr>
                <w:rFonts w:cs="Arial"/>
                <w:color w:val="000000" w:themeColor="text1"/>
              </w:rPr>
              <w:t xml:space="preserve"> (</w:t>
            </w:r>
            <w:r w:rsidR="00967559" w:rsidRPr="0097613B">
              <w:rPr>
                <w:rFonts w:cs="Arial"/>
                <w:color w:val="000000" w:themeColor="text1"/>
              </w:rPr>
              <w:t>37</w:t>
            </w:r>
            <w:r w:rsidR="00E51CF3" w:rsidRPr="0097613B">
              <w:rPr>
                <w:rFonts w:cs="Arial"/>
                <w:color w:val="000000" w:themeColor="text1"/>
              </w:rPr>
              <w:t>)</w:t>
            </w:r>
          </w:p>
        </w:tc>
        <w:tc>
          <w:tcPr>
            <w:tcW w:w="1560" w:type="dxa"/>
            <w:tcBorders>
              <w:top w:val="nil"/>
              <w:left w:val="nil"/>
              <w:bottom w:val="single" w:sz="12" w:space="0" w:color="auto"/>
              <w:right w:val="nil"/>
            </w:tcBorders>
            <w:vAlign w:val="center"/>
          </w:tcPr>
          <w:p w:rsidR="00BE6353" w:rsidRPr="0097613B" w:rsidRDefault="00967559" w:rsidP="00967559">
            <w:pPr>
              <w:spacing w:after="0" w:line="520" w:lineRule="exact"/>
              <w:jc w:val="both"/>
              <w:rPr>
                <w:rFonts w:cs="Arial"/>
                <w:color w:val="000000" w:themeColor="text1"/>
              </w:rPr>
            </w:pPr>
            <w:r w:rsidRPr="0097613B">
              <w:rPr>
                <w:rFonts w:cs="Arial"/>
                <w:color w:val="000000" w:themeColor="text1"/>
              </w:rPr>
              <w:t>35.9</w:t>
            </w:r>
            <w:r w:rsidR="00E51CF3" w:rsidRPr="0097613B">
              <w:rPr>
                <w:rFonts w:cs="Arial"/>
                <w:color w:val="000000" w:themeColor="text1"/>
              </w:rPr>
              <w:t xml:space="preserve"> ± 2</w:t>
            </w:r>
            <w:r w:rsidRPr="0097613B">
              <w:rPr>
                <w:rFonts w:cs="Arial"/>
                <w:color w:val="000000" w:themeColor="text1"/>
              </w:rPr>
              <w:t>9</w:t>
            </w:r>
            <w:r w:rsidR="00E51CF3" w:rsidRPr="0097613B">
              <w:rPr>
                <w:rFonts w:cs="Arial"/>
                <w:color w:val="000000" w:themeColor="text1"/>
              </w:rPr>
              <w:t>.</w:t>
            </w:r>
            <w:r w:rsidRPr="0097613B">
              <w:rPr>
                <w:rFonts w:cs="Arial"/>
                <w:color w:val="000000" w:themeColor="text1"/>
              </w:rPr>
              <w:t>0</w:t>
            </w:r>
            <w:r w:rsidR="00E51CF3" w:rsidRPr="0097613B">
              <w:rPr>
                <w:rFonts w:cs="Arial"/>
                <w:color w:val="000000" w:themeColor="text1"/>
              </w:rPr>
              <w:t>* (17)</w:t>
            </w:r>
          </w:p>
        </w:tc>
        <w:tc>
          <w:tcPr>
            <w:tcW w:w="1560" w:type="dxa"/>
            <w:tcBorders>
              <w:top w:val="nil"/>
              <w:left w:val="nil"/>
              <w:bottom w:val="single" w:sz="12" w:space="0" w:color="auto"/>
              <w:right w:val="nil"/>
            </w:tcBorders>
            <w:vAlign w:val="center"/>
          </w:tcPr>
          <w:p w:rsidR="00BE6353" w:rsidRPr="0097613B" w:rsidRDefault="00E51CF3" w:rsidP="00967559">
            <w:pPr>
              <w:spacing w:after="0" w:line="520" w:lineRule="exact"/>
              <w:jc w:val="both"/>
              <w:rPr>
                <w:rFonts w:cs="Arial"/>
                <w:color w:val="000000" w:themeColor="text1"/>
              </w:rPr>
            </w:pPr>
            <w:r w:rsidRPr="0097613B">
              <w:rPr>
                <w:rFonts w:cs="Arial"/>
                <w:color w:val="000000" w:themeColor="text1"/>
              </w:rPr>
              <w:t>3</w:t>
            </w:r>
            <w:r w:rsidR="00525A27" w:rsidRPr="0097613B">
              <w:rPr>
                <w:rFonts w:cs="Arial"/>
                <w:color w:val="000000" w:themeColor="text1"/>
              </w:rPr>
              <w:t>5</w:t>
            </w:r>
            <w:r w:rsidRPr="0097613B">
              <w:rPr>
                <w:rFonts w:cs="Arial"/>
                <w:color w:val="000000" w:themeColor="text1"/>
              </w:rPr>
              <w:t>.</w:t>
            </w:r>
            <w:r w:rsidR="00525A27" w:rsidRPr="0097613B">
              <w:rPr>
                <w:rFonts w:cs="Arial"/>
                <w:color w:val="000000" w:themeColor="text1"/>
              </w:rPr>
              <w:t>5</w:t>
            </w:r>
            <w:r w:rsidRPr="0097613B">
              <w:rPr>
                <w:rFonts w:cs="Arial"/>
                <w:color w:val="000000" w:themeColor="text1"/>
              </w:rPr>
              <w:t xml:space="preserve"> ± 1</w:t>
            </w:r>
            <w:r w:rsidR="00525A27" w:rsidRPr="0097613B">
              <w:rPr>
                <w:rFonts w:cs="Arial"/>
                <w:color w:val="000000" w:themeColor="text1"/>
              </w:rPr>
              <w:t>6</w:t>
            </w:r>
            <w:r w:rsidRPr="0097613B">
              <w:rPr>
                <w:rFonts w:cs="Arial"/>
                <w:color w:val="000000" w:themeColor="text1"/>
              </w:rPr>
              <w:t>.</w:t>
            </w:r>
            <w:r w:rsidR="00525A27" w:rsidRPr="0097613B">
              <w:rPr>
                <w:rFonts w:cs="Arial"/>
                <w:color w:val="000000" w:themeColor="text1"/>
              </w:rPr>
              <w:t>8</w:t>
            </w:r>
            <w:r w:rsidRPr="0097613B">
              <w:rPr>
                <w:rFonts w:cs="Arial"/>
                <w:color w:val="000000" w:themeColor="text1"/>
              </w:rPr>
              <w:t xml:space="preserve"> (</w:t>
            </w:r>
            <w:r w:rsidR="00967559" w:rsidRPr="0097613B">
              <w:rPr>
                <w:rFonts w:cs="Arial"/>
                <w:color w:val="000000" w:themeColor="text1"/>
              </w:rPr>
              <w:t>15</w:t>
            </w:r>
            <w:r w:rsidRPr="0097613B">
              <w:rPr>
                <w:rFonts w:cs="Arial"/>
                <w:color w:val="000000" w:themeColor="text1"/>
              </w:rPr>
              <w:t>)</w:t>
            </w:r>
          </w:p>
        </w:tc>
        <w:tc>
          <w:tcPr>
            <w:tcW w:w="1560" w:type="dxa"/>
            <w:tcBorders>
              <w:top w:val="nil"/>
              <w:left w:val="nil"/>
              <w:bottom w:val="single" w:sz="12" w:space="0" w:color="auto"/>
              <w:right w:val="nil"/>
            </w:tcBorders>
            <w:vAlign w:val="center"/>
          </w:tcPr>
          <w:p w:rsidR="00BE6353" w:rsidRPr="0097613B" w:rsidRDefault="00E51CF3" w:rsidP="00525A27">
            <w:pPr>
              <w:spacing w:after="0" w:line="520" w:lineRule="exact"/>
              <w:jc w:val="both"/>
              <w:rPr>
                <w:rFonts w:cs="Arial"/>
                <w:color w:val="000000" w:themeColor="text1"/>
              </w:rPr>
            </w:pPr>
            <w:r w:rsidRPr="0097613B">
              <w:rPr>
                <w:rFonts w:cs="Arial"/>
                <w:color w:val="000000" w:themeColor="text1"/>
              </w:rPr>
              <w:t>9</w:t>
            </w:r>
            <w:r w:rsidR="00525A27" w:rsidRPr="0097613B">
              <w:rPr>
                <w:rFonts w:cs="Arial"/>
                <w:color w:val="000000" w:themeColor="text1"/>
              </w:rPr>
              <w:t>4</w:t>
            </w:r>
            <w:r w:rsidRPr="0097613B">
              <w:rPr>
                <w:rFonts w:cs="Arial"/>
                <w:color w:val="000000" w:themeColor="text1"/>
              </w:rPr>
              <w:t>.</w:t>
            </w:r>
            <w:r w:rsidR="00525A27" w:rsidRPr="0097613B">
              <w:rPr>
                <w:rFonts w:cs="Arial"/>
                <w:color w:val="000000" w:themeColor="text1"/>
              </w:rPr>
              <w:t>9</w:t>
            </w:r>
            <w:r w:rsidRPr="0097613B">
              <w:rPr>
                <w:rFonts w:cs="Arial"/>
                <w:color w:val="000000" w:themeColor="text1"/>
              </w:rPr>
              <w:t xml:space="preserve"> ± 1</w:t>
            </w:r>
            <w:r w:rsidR="00525A27" w:rsidRPr="0097613B">
              <w:rPr>
                <w:rFonts w:cs="Arial"/>
                <w:color w:val="000000" w:themeColor="text1"/>
              </w:rPr>
              <w:t>5</w:t>
            </w:r>
            <w:r w:rsidRPr="0097613B">
              <w:rPr>
                <w:rFonts w:cs="Arial"/>
                <w:color w:val="000000" w:themeColor="text1"/>
              </w:rPr>
              <w:t>.</w:t>
            </w:r>
            <w:r w:rsidR="00525A27" w:rsidRPr="0097613B">
              <w:rPr>
                <w:rFonts w:cs="Arial"/>
                <w:color w:val="000000" w:themeColor="text1"/>
              </w:rPr>
              <w:t>8</w:t>
            </w:r>
            <w:r w:rsidRPr="0097613B">
              <w:rPr>
                <w:rFonts w:cs="Arial"/>
                <w:color w:val="000000" w:themeColor="text1"/>
              </w:rPr>
              <w:t xml:space="preserve"> (</w:t>
            </w:r>
            <w:r w:rsidR="00525A27" w:rsidRPr="0097613B">
              <w:rPr>
                <w:rFonts w:cs="Arial"/>
                <w:color w:val="000000" w:themeColor="text1"/>
              </w:rPr>
              <w:t>23</w:t>
            </w:r>
            <w:r w:rsidRPr="0097613B">
              <w:rPr>
                <w:rFonts w:cs="Arial"/>
                <w:color w:val="000000" w:themeColor="text1"/>
              </w:rPr>
              <w:t>)</w:t>
            </w:r>
          </w:p>
        </w:tc>
        <w:tc>
          <w:tcPr>
            <w:tcW w:w="1560" w:type="dxa"/>
            <w:tcBorders>
              <w:top w:val="nil"/>
              <w:left w:val="nil"/>
              <w:bottom w:val="single" w:sz="12" w:space="0" w:color="auto"/>
              <w:right w:val="nil"/>
            </w:tcBorders>
            <w:vAlign w:val="center"/>
          </w:tcPr>
          <w:p w:rsidR="00BE6353" w:rsidRPr="0097613B" w:rsidRDefault="00E51CF3" w:rsidP="00967559">
            <w:pPr>
              <w:spacing w:after="0" w:line="520" w:lineRule="exact"/>
              <w:jc w:val="both"/>
              <w:rPr>
                <w:rFonts w:cs="Arial"/>
                <w:color w:val="000000" w:themeColor="text1"/>
              </w:rPr>
            </w:pPr>
            <w:r w:rsidRPr="0097613B">
              <w:rPr>
                <w:rFonts w:cs="Arial"/>
                <w:color w:val="000000" w:themeColor="text1"/>
              </w:rPr>
              <w:t>43.</w:t>
            </w:r>
            <w:r w:rsidR="00967559" w:rsidRPr="0097613B">
              <w:rPr>
                <w:rFonts w:cs="Arial"/>
                <w:color w:val="000000" w:themeColor="text1"/>
              </w:rPr>
              <w:t>8 ± 13.3* (24</w:t>
            </w:r>
            <w:r w:rsidRPr="0097613B">
              <w:rPr>
                <w:rFonts w:cs="Arial"/>
                <w:color w:val="000000" w:themeColor="text1"/>
              </w:rPr>
              <w:t>)</w:t>
            </w:r>
          </w:p>
        </w:tc>
        <w:tc>
          <w:tcPr>
            <w:tcW w:w="1560" w:type="dxa"/>
            <w:tcBorders>
              <w:top w:val="nil"/>
              <w:left w:val="nil"/>
              <w:bottom w:val="single" w:sz="12" w:space="0" w:color="auto"/>
              <w:right w:val="nil"/>
            </w:tcBorders>
            <w:vAlign w:val="center"/>
          </w:tcPr>
          <w:p w:rsidR="00BE6353" w:rsidRPr="0097613B" w:rsidRDefault="00967559" w:rsidP="00967559">
            <w:pPr>
              <w:spacing w:after="0" w:line="520" w:lineRule="exact"/>
              <w:jc w:val="both"/>
              <w:rPr>
                <w:rFonts w:cs="Arial"/>
                <w:color w:val="000000" w:themeColor="text1"/>
              </w:rPr>
            </w:pPr>
            <w:r w:rsidRPr="0097613B">
              <w:rPr>
                <w:rFonts w:cs="Arial"/>
                <w:color w:val="000000" w:themeColor="text1"/>
              </w:rPr>
              <w:t>42</w:t>
            </w:r>
            <w:r w:rsidR="00E51CF3" w:rsidRPr="0097613B">
              <w:rPr>
                <w:rFonts w:cs="Arial"/>
                <w:color w:val="000000" w:themeColor="text1"/>
              </w:rPr>
              <w:t>.</w:t>
            </w:r>
            <w:r w:rsidRPr="0097613B">
              <w:rPr>
                <w:rFonts w:cs="Arial"/>
                <w:color w:val="000000" w:themeColor="text1"/>
              </w:rPr>
              <w:t>6</w:t>
            </w:r>
            <w:r w:rsidR="00E51CF3" w:rsidRPr="0097613B">
              <w:rPr>
                <w:rFonts w:cs="Arial"/>
                <w:color w:val="000000" w:themeColor="text1"/>
              </w:rPr>
              <w:t xml:space="preserve"> ± 1</w:t>
            </w:r>
            <w:r w:rsidRPr="0097613B">
              <w:rPr>
                <w:rFonts w:cs="Arial"/>
                <w:color w:val="000000" w:themeColor="text1"/>
              </w:rPr>
              <w:t>4</w:t>
            </w:r>
            <w:r w:rsidR="00E51CF3" w:rsidRPr="0097613B">
              <w:rPr>
                <w:rFonts w:cs="Arial"/>
                <w:color w:val="000000" w:themeColor="text1"/>
              </w:rPr>
              <w:t>.1   (1</w:t>
            </w:r>
            <w:r w:rsidRPr="0097613B">
              <w:rPr>
                <w:rFonts w:cs="Arial"/>
                <w:color w:val="000000" w:themeColor="text1"/>
              </w:rPr>
              <w:t>6</w:t>
            </w:r>
            <w:r w:rsidR="00E51CF3" w:rsidRPr="0097613B">
              <w:rPr>
                <w:rFonts w:cs="Arial"/>
                <w:color w:val="000000" w:themeColor="text1"/>
              </w:rPr>
              <w:t>)</w:t>
            </w:r>
          </w:p>
        </w:tc>
      </w:tr>
    </w:tbl>
    <w:p w:rsidR="00BB40C5" w:rsidRPr="0097613B" w:rsidRDefault="00BB40C5">
      <w:pPr>
        <w:tabs>
          <w:tab w:val="left" w:pos="0"/>
          <w:tab w:val="right" w:pos="360"/>
        </w:tabs>
        <w:spacing w:after="0" w:line="240" w:lineRule="atLeast"/>
        <w:jc w:val="both"/>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p>
    <w:p w:rsidR="00BB40C5" w:rsidRPr="0097613B" w:rsidRDefault="00BB40C5">
      <w:pPr>
        <w:spacing w:after="0" w:line="240" w:lineRule="auto"/>
        <w:rPr>
          <w:rFonts w:cs="Arial"/>
          <w:color w:val="000000" w:themeColor="text1"/>
        </w:rPr>
      </w:pPr>
      <w:r w:rsidRPr="0097613B">
        <w:rPr>
          <w:rFonts w:cs="Arial"/>
          <w:color w:val="000000" w:themeColor="text1"/>
        </w:rPr>
        <w:lastRenderedPageBreak/>
        <w:t>Table 4.</w:t>
      </w:r>
    </w:p>
    <w:tbl>
      <w:tblPr>
        <w:tblW w:w="10260" w:type="dxa"/>
        <w:tblInd w:w="-106" w:type="dxa"/>
        <w:tblBorders>
          <w:bottom w:val="single" w:sz="12" w:space="0" w:color="000000"/>
        </w:tblBorders>
        <w:tblLook w:val="0000"/>
      </w:tblPr>
      <w:tblGrid>
        <w:gridCol w:w="1430"/>
        <w:gridCol w:w="1471"/>
        <w:gridCol w:w="1471"/>
        <w:gridCol w:w="1472"/>
        <w:gridCol w:w="1472"/>
        <w:gridCol w:w="1472"/>
        <w:gridCol w:w="1472"/>
      </w:tblGrid>
      <w:tr w:rsidR="00BB40C5" w:rsidRPr="0097613B" w:rsidTr="00BB40C5">
        <w:trPr>
          <w:trHeight w:val="792"/>
        </w:trPr>
        <w:tc>
          <w:tcPr>
            <w:tcW w:w="1430" w:type="dxa"/>
            <w:tcBorders>
              <w:top w:val="single" w:sz="12" w:space="0" w:color="000000"/>
              <w:left w:val="nil"/>
              <w:bottom w:val="single" w:sz="12" w:space="0" w:color="000000"/>
              <w:right w:val="nil"/>
            </w:tcBorders>
            <w:vAlign w:val="center"/>
          </w:tcPr>
          <w:p w:rsidR="00BB40C5" w:rsidRPr="0097613B" w:rsidRDefault="00BB40C5" w:rsidP="00525A27">
            <w:pPr>
              <w:spacing w:after="0" w:line="520" w:lineRule="exact"/>
              <w:jc w:val="both"/>
              <w:rPr>
                <w:rFonts w:cs="Arial"/>
                <w:color w:val="000000" w:themeColor="text1"/>
              </w:rPr>
            </w:pPr>
          </w:p>
        </w:tc>
        <w:tc>
          <w:tcPr>
            <w:tcW w:w="1471" w:type="dxa"/>
            <w:tcBorders>
              <w:top w:val="single" w:sz="12" w:space="0" w:color="000000"/>
              <w:left w:val="nil"/>
              <w:bottom w:val="single" w:sz="12" w:space="0" w:color="000000"/>
              <w:right w:val="nil"/>
            </w:tcBorders>
            <w:vAlign w:val="center"/>
          </w:tcPr>
          <w:p w:rsidR="00BB40C5" w:rsidRPr="0097613B" w:rsidRDefault="00BB40C5" w:rsidP="00525A27">
            <w:pPr>
              <w:spacing w:after="0" w:line="520" w:lineRule="exact"/>
              <w:jc w:val="both"/>
              <w:rPr>
                <w:rFonts w:cs="Arial"/>
                <w:color w:val="000000" w:themeColor="text1"/>
                <w:lang w:val="sv-SE"/>
              </w:rPr>
            </w:pPr>
            <w:r w:rsidRPr="0097613B">
              <w:rPr>
                <w:rFonts w:cs="Arial"/>
                <w:color w:val="000000" w:themeColor="text1"/>
                <w:lang w:val="sv-SE"/>
              </w:rPr>
              <w:t>N</w:t>
            </w:r>
          </w:p>
        </w:tc>
        <w:tc>
          <w:tcPr>
            <w:tcW w:w="1471" w:type="dxa"/>
            <w:tcBorders>
              <w:top w:val="single" w:sz="12" w:space="0" w:color="000000"/>
              <w:left w:val="nil"/>
              <w:bottom w:val="single" w:sz="12" w:space="0" w:color="000000"/>
              <w:right w:val="nil"/>
            </w:tcBorders>
            <w:vAlign w:val="center"/>
          </w:tcPr>
          <w:p w:rsidR="00BB40C5" w:rsidRPr="0097613B" w:rsidRDefault="00BB40C5" w:rsidP="00525A27">
            <w:pPr>
              <w:spacing w:after="0" w:line="520" w:lineRule="exact"/>
              <w:jc w:val="both"/>
              <w:rPr>
                <w:rFonts w:cs="Arial"/>
                <w:color w:val="000000" w:themeColor="text1"/>
                <w:lang w:val="sv-SE"/>
              </w:rPr>
            </w:pPr>
          </w:p>
        </w:tc>
        <w:tc>
          <w:tcPr>
            <w:tcW w:w="1472" w:type="dxa"/>
            <w:tcBorders>
              <w:top w:val="single" w:sz="12" w:space="0" w:color="000000"/>
              <w:left w:val="nil"/>
              <w:bottom w:val="single" w:sz="12" w:space="0" w:color="000000"/>
              <w:right w:val="nil"/>
            </w:tcBorders>
            <w:vAlign w:val="center"/>
          </w:tcPr>
          <w:p w:rsidR="00BB40C5" w:rsidRPr="0097613B" w:rsidRDefault="00BB40C5" w:rsidP="00525A27">
            <w:pPr>
              <w:spacing w:after="0" w:line="520" w:lineRule="exact"/>
              <w:jc w:val="both"/>
              <w:rPr>
                <w:rFonts w:cs="Arial"/>
                <w:color w:val="000000" w:themeColor="text1"/>
                <w:lang w:val="sv-SE"/>
              </w:rPr>
            </w:pPr>
          </w:p>
        </w:tc>
        <w:tc>
          <w:tcPr>
            <w:tcW w:w="1472" w:type="dxa"/>
            <w:tcBorders>
              <w:top w:val="single" w:sz="12" w:space="0" w:color="000000"/>
              <w:left w:val="nil"/>
              <w:bottom w:val="single" w:sz="12" w:space="0" w:color="000000"/>
              <w:right w:val="nil"/>
            </w:tcBorders>
            <w:vAlign w:val="center"/>
          </w:tcPr>
          <w:p w:rsidR="00BB40C5" w:rsidRPr="0097613B" w:rsidRDefault="00BB40C5" w:rsidP="00525A27">
            <w:pPr>
              <w:spacing w:after="0" w:line="520" w:lineRule="exact"/>
              <w:jc w:val="both"/>
              <w:rPr>
                <w:rFonts w:cs="Arial"/>
                <w:color w:val="000000" w:themeColor="text1"/>
                <w:lang w:val="sv-SE"/>
              </w:rPr>
            </w:pPr>
            <w:r w:rsidRPr="0097613B">
              <w:rPr>
                <w:rFonts w:cs="Arial"/>
                <w:color w:val="000000" w:themeColor="text1"/>
                <w:lang w:val="sv-SE"/>
              </w:rPr>
              <w:t>ET</w:t>
            </w:r>
          </w:p>
        </w:tc>
        <w:tc>
          <w:tcPr>
            <w:tcW w:w="1472" w:type="dxa"/>
            <w:tcBorders>
              <w:top w:val="single" w:sz="12" w:space="0" w:color="000000"/>
              <w:left w:val="nil"/>
              <w:bottom w:val="single" w:sz="12" w:space="0" w:color="000000"/>
              <w:right w:val="nil"/>
            </w:tcBorders>
            <w:vAlign w:val="center"/>
          </w:tcPr>
          <w:p w:rsidR="00BB40C5" w:rsidRPr="0097613B" w:rsidRDefault="00BB40C5" w:rsidP="00525A27">
            <w:pPr>
              <w:spacing w:after="0" w:line="520" w:lineRule="exact"/>
              <w:jc w:val="both"/>
              <w:rPr>
                <w:rFonts w:cs="Arial"/>
                <w:color w:val="000000" w:themeColor="text1"/>
                <w:lang w:val="sv-SE"/>
              </w:rPr>
            </w:pPr>
          </w:p>
        </w:tc>
        <w:tc>
          <w:tcPr>
            <w:tcW w:w="1472" w:type="dxa"/>
            <w:tcBorders>
              <w:top w:val="single" w:sz="12" w:space="0" w:color="000000"/>
              <w:left w:val="nil"/>
              <w:bottom w:val="single" w:sz="12" w:space="0" w:color="000000"/>
              <w:right w:val="nil"/>
            </w:tcBorders>
            <w:vAlign w:val="center"/>
          </w:tcPr>
          <w:p w:rsidR="00BB40C5" w:rsidRPr="0097613B" w:rsidRDefault="00BB40C5" w:rsidP="00525A27">
            <w:pPr>
              <w:spacing w:after="0" w:line="520" w:lineRule="exact"/>
              <w:jc w:val="both"/>
              <w:rPr>
                <w:rFonts w:cs="Arial"/>
                <w:color w:val="000000" w:themeColor="text1"/>
                <w:lang w:val="sv-SE"/>
              </w:rPr>
            </w:pPr>
          </w:p>
        </w:tc>
      </w:tr>
      <w:tr w:rsidR="00BB40C5" w:rsidRPr="0097613B" w:rsidTr="002D2EFA">
        <w:trPr>
          <w:trHeight w:val="1032"/>
        </w:trPr>
        <w:tc>
          <w:tcPr>
            <w:tcW w:w="1430" w:type="dxa"/>
            <w:tcBorders>
              <w:top w:val="nil"/>
              <w:left w:val="nil"/>
              <w:bottom w:val="nil"/>
              <w:right w:val="nil"/>
            </w:tcBorders>
            <w:vAlign w:val="center"/>
          </w:tcPr>
          <w:p w:rsidR="00BB40C5" w:rsidRPr="0097613B" w:rsidRDefault="00BB40C5" w:rsidP="00525A27">
            <w:pPr>
              <w:spacing w:after="0" w:line="520" w:lineRule="exact"/>
              <w:jc w:val="both"/>
              <w:rPr>
                <w:rFonts w:cs="Arial"/>
                <w:color w:val="000000" w:themeColor="text1"/>
                <w:lang w:val="sv-SE"/>
              </w:rPr>
            </w:pPr>
          </w:p>
        </w:tc>
        <w:tc>
          <w:tcPr>
            <w:tcW w:w="1471" w:type="dxa"/>
            <w:tcBorders>
              <w:top w:val="nil"/>
              <w:left w:val="nil"/>
              <w:bottom w:val="nil"/>
              <w:right w:val="nil"/>
            </w:tcBorders>
            <w:vAlign w:val="center"/>
          </w:tcPr>
          <w:p w:rsidR="00BB40C5" w:rsidRPr="0097613B" w:rsidRDefault="00BB40C5" w:rsidP="00525A27">
            <w:pPr>
              <w:spacing w:after="0" w:line="520" w:lineRule="exact"/>
              <w:jc w:val="both"/>
              <w:rPr>
                <w:rFonts w:cs="Arial"/>
                <w:color w:val="000000" w:themeColor="text1"/>
                <w:lang w:val="sv-SE"/>
              </w:rPr>
            </w:pPr>
            <w:r w:rsidRPr="0097613B">
              <w:rPr>
                <w:rFonts w:cs="Arial"/>
                <w:color w:val="000000" w:themeColor="text1"/>
                <w:lang w:val="sv-SE"/>
              </w:rPr>
              <w:t xml:space="preserve">0-2 min  </w:t>
            </w:r>
          </w:p>
          <w:p w:rsidR="00BB40C5" w:rsidRPr="0097613B" w:rsidRDefault="00BB40C5" w:rsidP="00525A27">
            <w:pPr>
              <w:spacing w:after="0" w:line="520" w:lineRule="exact"/>
              <w:jc w:val="both"/>
              <w:rPr>
                <w:rFonts w:cs="Arial"/>
                <w:color w:val="000000" w:themeColor="text1"/>
                <w:lang w:val="sv-SE"/>
              </w:rPr>
            </w:pPr>
          </w:p>
        </w:tc>
        <w:tc>
          <w:tcPr>
            <w:tcW w:w="1471" w:type="dxa"/>
            <w:tcBorders>
              <w:top w:val="nil"/>
              <w:left w:val="nil"/>
              <w:bottom w:val="nil"/>
              <w:right w:val="nil"/>
            </w:tcBorders>
            <w:vAlign w:val="center"/>
          </w:tcPr>
          <w:p w:rsidR="00BB40C5" w:rsidRPr="0097613B" w:rsidRDefault="00BB40C5" w:rsidP="00525A27">
            <w:pPr>
              <w:spacing w:after="0" w:line="520" w:lineRule="exact"/>
              <w:jc w:val="both"/>
              <w:rPr>
                <w:rFonts w:cs="Arial"/>
                <w:color w:val="000000" w:themeColor="text1"/>
                <w:lang w:val="sv-SE"/>
              </w:rPr>
            </w:pPr>
            <w:r w:rsidRPr="0097613B">
              <w:rPr>
                <w:rFonts w:cs="Arial"/>
                <w:color w:val="000000" w:themeColor="text1"/>
                <w:lang w:val="sv-SE"/>
              </w:rPr>
              <w:t xml:space="preserve">2-6 min  </w:t>
            </w:r>
          </w:p>
          <w:p w:rsidR="00BB40C5" w:rsidRPr="0097613B" w:rsidRDefault="00BB40C5" w:rsidP="00525A27">
            <w:pPr>
              <w:spacing w:after="0" w:line="520" w:lineRule="exact"/>
              <w:jc w:val="both"/>
              <w:rPr>
                <w:rFonts w:cs="Arial"/>
                <w:color w:val="000000" w:themeColor="text1"/>
                <w:lang w:val="sv-SE"/>
              </w:rPr>
            </w:pPr>
          </w:p>
        </w:tc>
        <w:tc>
          <w:tcPr>
            <w:tcW w:w="1472" w:type="dxa"/>
            <w:tcBorders>
              <w:top w:val="nil"/>
              <w:left w:val="nil"/>
              <w:bottom w:val="nil"/>
              <w:right w:val="nil"/>
            </w:tcBorders>
            <w:vAlign w:val="center"/>
          </w:tcPr>
          <w:p w:rsidR="00BB40C5" w:rsidRPr="0097613B" w:rsidRDefault="00BB40C5" w:rsidP="00525A27">
            <w:pPr>
              <w:spacing w:after="0" w:line="520" w:lineRule="exact"/>
              <w:jc w:val="both"/>
              <w:rPr>
                <w:rFonts w:cs="Arial"/>
                <w:color w:val="000000" w:themeColor="text1"/>
                <w:lang w:val="sv-SE"/>
              </w:rPr>
            </w:pPr>
            <w:r w:rsidRPr="0097613B">
              <w:rPr>
                <w:rFonts w:cs="Arial"/>
                <w:color w:val="000000" w:themeColor="text1"/>
                <w:lang w:val="sv-SE"/>
              </w:rPr>
              <w:t xml:space="preserve">0-6 min  </w:t>
            </w:r>
          </w:p>
          <w:p w:rsidR="00BB40C5" w:rsidRPr="0097613B" w:rsidRDefault="00BB40C5" w:rsidP="00525A27">
            <w:pPr>
              <w:spacing w:after="0" w:line="520" w:lineRule="exact"/>
              <w:jc w:val="both"/>
              <w:rPr>
                <w:rFonts w:cs="Arial"/>
                <w:color w:val="000000" w:themeColor="text1"/>
                <w:lang w:val="sv-SE"/>
              </w:rPr>
            </w:pPr>
          </w:p>
        </w:tc>
        <w:tc>
          <w:tcPr>
            <w:tcW w:w="1472" w:type="dxa"/>
            <w:tcBorders>
              <w:top w:val="nil"/>
              <w:left w:val="nil"/>
              <w:bottom w:val="nil"/>
              <w:right w:val="nil"/>
            </w:tcBorders>
            <w:vAlign w:val="center"/>
          </w:tcPr>
          <w:p w:rsidR="00BB40C5" w:rsidRPr="0097613B" w:rsidRDefault="00BB40C5" w:rsidP="00525A27">
            <w:pPr>
              <w:spacing w:after="0" w:line="520" w:lineRule="exact"/>
              <w:jc w:val="both"/>
              <w:rPr>
                <w:rFonts w:cs="Arial"/>
                <w:color w:val="000000" w:themeColor="text1"/>
                <w:lang w:val="sv-SE"/>
              </w:rPr>
            </w:pPr>
            <w:r w:rsidRPr="0097613B">
              <w:rPr>
                <w:rFonts w:cs="Arial"/>
                <w:color w:val="000000" w:themeColor="text1"/>
                <w:lang w:val="sv-SE"/>
              </w:rPr>
              <w:t xml:space="preserve">0-2 min  </w:t>
            </w:r>
          </w:p>
          <w:p w:rsidR="00BB40C5" w:rsidRPr="0097613B" w:rsidRDefault="00BB40C5" w:rsidP="00525A27">
            <w:pPr>
              <w:spacing w:after="0" w:line="520" w:lineRule="exact"/>
              <w:jc w:val="both"/>
              <w:rPr>
                <w:rFonts w:cs="Arial"/>
                <w:color w:val="000000" w:themeColor="text1"/>
                <w:lang w:val="sv-SE"/>
              </w:rPr>
            </w:pPr>
          </w:p>
        </w:tc>
        <w:tc>
          <w:tcPr>
            <w:tcW w:w="1472" w:type="dxa"/>
            <w:tcBorders>
              <w:top w:val="nil"/>
              <w:left w:val="nil"/>
              <w:bottom w:val="nil"/>
              <w:right w:val="nil"/>
            </w:tcBorders>
            <w:vAlign w:val="center"/>
          </w:tcPr>
          <w:p w:rsidR="00BB40C5" w:rsidRPr="0097613B" w:rsidRDefault="00BB40C5" w:rsidP="00525A27">
            <w:pPr>
              <w:spacing w:after="0" w:line="520" w:lineRule="exact"/>
              <w:jc w:val="both"/>
              <w:rPr>
                <w:rFonts w:cs="Arial"/>
                <w:color w:val="000000" w:themeColor="text1"/>
                <w:lang w:val="sv-SE"/>
              </w:rPr>
            </w:pPr>
            <w:r w:rsidRPr="0097613B">
              <w:rPr>
                <w:rFonts w:cs="Arial"/>
                <w:color w:val="000000" w:themeColor="text1"/>
                <w:lang w:val="sv-SE"/>
              </w:rPr>
              <w:t xml:space="preserve">2-6 min  </w:t>
            </w:r>
          </w:p>
          <w:p w:rsidR="00BB40C5" w:rsidRPr="0097613B" w:rsidRDefault="00BB40C5" w:rsidP="00525A27">
            <w:pPr>
              <w:spacing w:after="0" w:line="520" w:lineRule="exact"/>
              <w:jc w:val="both"/>
              <w:rPr>
                <w:rFonts w:cs="Arial"/>
                <w:color w:val="000000" w:themeColor="text1"/>
                <w:lang w:val="sv-SE"/>
              </w:rPr>
            </w:pPr>
          </w:p>
        </w:tc>
        <w:tc>
          <w:tcPr>
            <w:tcW w:w="1472" w:type="dxa"/>
            <w:tcBorders>
              <w:top w:val="nil"/>
              <w:left w:val="nil"/>
              <w:bottom w:val="nil"/>
              <w:right w:val="nil"/>
            </w:tcBorders>
            <w:vAlign w:val="center"/>
          </w:tcPr>
          <w:p w:rsidR="00BB40C5" w:rsidRPr="0097613B" w:rsidRDefault="00BB40C5" w:rsidP="00525A27">
            <w:pPr>
              <w:spacing w:after="0" w:line="520" w:lineRule="exact"/>
              <w:jc w:val="both"/>
              <w:rPr>
                <w:rFonts w:cs="Arial"/>
                <w:color w:val="000000" w:themeColor="text1"/>
                <w:lang w:val="sv-SE"/>
              </w:rPr>
            </w:pPr>
            <w:r w:rsidRPr="0097613B">
              <w:rPr>
                <w:rFonts w:cs="Arial"/>
                <w:color w:val="000000" w:themeColor="text1"/>
                <w:lang w:val="sv-SE"/>
              </w:rPr>
              <w:t xml:space="preserve">0-6 min  </w:t>
            </w:r>
          </w:p>
          <w:p w:rsidR="00BB40C5" w:rsidRPr="0097613B" w:rsidRDefault="00BB40C5" w:rsidP="00BB40C5">
            <w:pPr>
              <w:spacing w:after="0" w:line="520" w:lineRule="exact"/>
              <w:jc w:val="both"/>
              <w:rPr>
                <w:rFonts w:cs="Arial"/>
                <w:color w:val="000000" w:themeColor="text1"/>
                <w:lang w:val="sv-SE"/>
              </w:rPr>
            </w:pPr>
          </w:p>
        </w:tc>
      </w:tr>
      <w:tr w:rsidR="00BB40C5" w:rsidRPr="0097613B" w:rsidTr="002D2EFA">
        <w:trPr>
          <w:trHeight w:val="1032"/>
        </w:trPr>
        <w:tc>
          <w:tcPr>
            <w:tcW w:w="1430" w:type="dxa"/>
            <w:tcBorders>
              <w:top w:val="nil"/>
              <w:left w:val="nil"/>
              <w:bottom w:val="single" w:sz="18" w:space="0" w:color="auto"/>
              <w:right w:val="nil"/>
            </w:tcBorders>
            <w:vAlign w:val="center"/>
          </w:tcPr>
          <w:p w:rsidR="00BB40C5" w:rsidRPr="0097613B" w:rsidRDefault="00BB40C5" w:rsidP="002D2EFA">
            <w:pPr>
              <w:spacing w:after="0" w:line="520" w:lineRule="exact"/>
              <w:jc w:val="both"/>
              <w:rPr>
                <w:rFonts w:cs="Arial"/>
                <w:color w:val="000000" w:themeColor="text1"/>
                <w:lang w:val="sv-SE"/>
              </w:rPr>
            </w:pPr>
            <w:r w:rsidRPr="0097613B">
              <w:rPr>
                <w:rFonts w:cs="Arial"/>
                <w:color w:val="000000" w:themeColor="text1"/>
                <w:lang w:val="sv-SE"/>
              </w:rPr>
              <w:t xml:space="preserve">Mechanical Efficency </w:t>
            </w:r>
          </w:p>
        </w:tc>
        <w:tc>
          <w:tcPr>
            <w:tcW w:w="1471" w:type="dxa"/>
            <w:tcBorders>
              <w:top w:val="nil"/>
              <w:left w:val="nil"/>
              <w:bottom w:val="single" w:sz="18" w:space="0" w:color="auto"/>
              <w:right w:val="nil"/>
            </w:tcBorders>
            <w:vAlign w:val="center"/>
          </w:tcPr>
          <w:p w:rsidR="00BB40C5" w:rsidRPr="0097613B" w:rsidRDefault="00BB40C5" w:rsidP="002D2EFA">
            <w:pPr>
              <w:spacing w:after="0" w:line="520" w:lineRule="exact"/>
              <w:jc w:val="both"/>
              <w:rPr>
                <w:rFonts w:cs="Arial"/>
                <w:color w:val="000000" w:themeColor="text1"/>
              </w:rPr>
            </w:pPr>
            <w:r w:rsidRPr="0097613B">
              <w:rPr>
                <w:rFonts w:cs="Arial"/>
                <w:color w:val="000000" w:themeColor="text1"/>
              </w:rPr>
              <w:t>28.1 ± 3.4</w:t>
            </w:r>
          </w:p>
        </w:tc>
        <w:tc>
          <w:tcPr>
            <w:tcW w:w="1471" w:type="dxa"/>
            <w:tcBorders>
              <w:top w:val="nil"/>
              <w:left w:val="nil"/>
              <w:bottom w:val="single" w:sz="18" w:space="0" w:color="auto"/>
              <w:right w:val="nil"/>
            </w:tcBorders>
            <w:vAlign w:val="center"/>
          </w:tcPr>
          <w:p w:rsidR="00AF19AE" w:rsidRPr="0097613B" w:rsidRDefault="00BB40C5">
            <w:pPr>
              <w:spacing w:after="0" w:line="520" w:lineRule="exact"/>
              <w:jc w:val="both"/>
              <w:rPr>
                <w:rFonts w:cs="Arial"/>
                <w:color w:val="000000" w:themeColor="text1"/>
              </w:rPr>
            </w:pPr>
            <w:r w:rsidRPr="0097613B">
              <w:rPr>
                <w:rFonts w:cs="Arial"/>
                <w:color w:val="000000" w:themeColor="text1"/>
              </w:rPr>
              <w:t>24.0 ± 1.6</w:t>
            </w:r>
          </w:p>
        </w:tc>
        <w:tc>
          <w:tcPr>
            <w:tcW w:w="1472" w:type="dxa"/>
            <w:tcBorders>
              <w:top w:val="nil"/>
              <w:left w:val="nil"/>
              <w:bottom w:val="single" w:sz="18" w:space="0" w:color="auto"/>
              <w:right w:val="nil"/>
            </w:tcBorders>
            <w:vAlign w:val="center"/>
          </w:tcPr>
          <w:p w:rsidR="00AF19AE" w:rsidRPr="0097613B" w:rsidRDefault="00BB40C5">
            <w:pPr>
              <w:spacing w:after="0" w:line="520" w:lineRule="exact"/>
              <w:jc w:val="both"/>
              <w:rPr>
                <w:rFonts w:cs="Arial"/>
                <w:color w:val="000000" w:themeColor="text1"/>
              </w:rPr>
            </w:pPr>
            <w:r w:rsidRPr="0097613B">
              <w:rPr>
                <w:rFonts w:cs="Arial"/>
                <w:color w:val="000000" w:themeColor="text1"/>
              </w:rPr>
              <w:t>25.7 ± 1.8</w:t>
            </w:r>
          </w:p>
        </w:tc>
        <w:tc>
          <w:tcPr>
            <w:tcW w:w="1472" w:type="dxa"/>
            <w:tcBorders>
              <w:top w:val="nil"/>
              <w:left w:val="nil"/>
              <w:bottom w:val="single" w:sz="18" w:space="0" w:color="auto"/>
              <w:right w:val="nil"/>
            </w:tcBorders>
            <w:vAlign w:val="center"/>
          </w:tcPr>
          <w:p w:rsidR="00AF19AE" w:rsidRPr="0097613B" w:rsidRDefault="00BB40C5">
            <w:pPr>
              <w:spacing w:after="0" w:line="520" w:lineRule="exact"/>
              <w:jc w:val="both"/>
              <w:rPr>
                <w:rFonts w:cs="Arial"/>
                <w:color w:val="000000" w:themeColor="text1"/>
              </w:rPr>
            </w:pPr>
            <w:r w:rsidRPr="0097613B">
              <w:rPr>
                <w:rFonts w:cs="Arial"/>
                <w:color w:val="000000" w:themeColor="text1"/>
              </w:rPr>
              <w:t>25.</w:t>
            </w:r>
            <w:r w:rsidR="00C25BF1" w:rsidRPr="0097613B">
              <w:rPr>
                <w:rFonts w:cs="Arial"/>
                <w:color w:val="000000" w:themeColor="text1"/>
              </w:rPr>
              <w:t>4</w:t>
            </w:r>
            <w:r w:rsidRPr="0097613B">
              <w:rPr>
                <w:rFonts w:cs="Arial"/>
                <w:color w:val="000000" w:themeColor="text1"/>
              </w:rPr>
              <w:t xml:space="preserve"> ± </w:t>
            </w:r>
            <w:r w:rsidR="00C25BF1" w:rsidRPr="0097613B">
              <w:rPr>
                <w:rFonts w:cs="Arial"/>
                <w:color w:val="000000" w:themeColor="text1"/>
              </w:rPr>
              <w:t>3.1</w:t>
            </w:r>
            <w:r w:rsidRPr="0097613B">
              <w:rPr>
                <w:rFonts w:cs="Arial"/>
                <w:color w:val="000000" w:themeColor="text1"/>
              </w:rPr>
              <w:t>*</w:t>
            </w:r>
          </w:p>
        </w:tc>
        <w:tc>
          <w:tcPr>
            <w:tcW w:w="1472" w:type="dxa"/>
            <w:tcBorders>
              <w:top w:val="nil"/>
              <w:left w:val="nil"/>
              <w:bottom w:val="single" w:sz="18" w:space="0" w:color="auto"/>
              <w:right w:val="nil"/>
            </w:tcBorders>
            <w:vAlign w:val="center"/>
          </w:tcPr>
          <w:p w:rsidR="00AF19AE" w:rsidRPr="0097613B" w:rsidRDefault="00BB40C5">
            <w:pPr>
              <w:spacing w:after="0" w:line="520" w:lineRule="exact"/>
              <w:jc w:val="both"/>
              <w:rPr>
                <w:rFonts w:cs="Arial"/>
                <w:color w:val="000000" w:themeColor="text1"/>
              </w:rPr>
            </w:pPr>
            <w:r w:rsidRPr="0097613B">
              <w:rPr>
                <w:rFonts w:cs="Arial"/>
                <w:color w:val="000000" w:themeColor="text1"/>
              </w:rPr>
              <w:t>24.</w:t>
            </w:r>
            <w:r w:rsidR="00C25BF1" w:rsidRPr="0097613B">
              <w:rPr>
                <w:rFonts w:cs="Arial"/>
                <w:color w:val="000000" w:themeColor="text1"/>
              </w:rPr>
              <w:t>8</w:t>
            </w:r>
            <w:r w:rsidRPr="0097613B">
              <w:rPr>
                <w:rFonts w:cs="Arial"/>
                <w:color w:val="000000" w:themeColor="text1"/>
              </w:rPr>
              <w:t xml:space="preserve"> ± 2.</w:t>
            </w:r>
            <w:r w:rsidR="00C25BF1" w:rsidRPr="0097613B">
              <w:rPr>
                <w:rFonts w:cs="Arial"/>
                <w:color w:val="000000" w:themeColor="text1"/>
              </w:rPr>
              <w:t>4</w:t>
            </w:r>
          </w:p>
        </w:tc>
        <w:tc>
          <w:tcPr>
            <w:tcW w:w="1472" w:type="dxa"/>
            <w:tcBorders>
              <w:top w:val="nil"/>
              <w:left w:val="nil"/>
              <w:bottom w:val="single" w:sz="18" w:space="0" w:color="auto"/>
              <w:right w:val="nil"/>
            </w:tcBorders>
            <w:vAlign w:val="center"/>
          </w:tcPr>
          <w:p w:rsidR="00AF19AE" w:rsidRPr="0097613B" w:rsidRDefault="00BB40C5">
            <w:pPr>
              <w:spacing w:after="0" w:line="520" w:lineRule="exact"/>
              <w:jc w:val="both"/>
              <w:rPr>
                <w:rFonts w:cs="Arial"/>
                <w:color w:val="000000" w:themeColor="text1"/>
              </w:rPr>
            </w:pPr>
            <w:r w:rsidRPr="0097613B">
              <w:rPr>
                <w:rFonts w:cs="Arial"/>
                <w:color w:val="000000" w:themeColor="text1"/>
              </w:rPr>
              <w:t>25.4 ± 2.1</w:t>
            </w:r>
          </w:p>
        </w:tc>
      </w:tr>
    </w:tbl>
    <w:p w:rsidR="00BE6353" w:rsidRPr="0097613B" w:rsidRDefault="00BE6353">
      <w:pPr>
        <w:tabs>
          <w:tab w:val="left" w:pos="0"/>
          <w:tab w:val="right" w:pos="360"/>
        </w:tabs>
        <w:spacing w:after="0" w:line="240" w:lineRule="atLeast"/>
        <w:jc w:val="both"/>
        <w:rPr>
          <w:rFonts w:cs="Arial"/>
          <w:color w:val="000000" w:themeColor="text1"/>
        </w:rPr>
      </w:pPr>
    </w:p>
    <w:p w:rsidR="00BE6353" w:rsidRPr="0097613B" w:rsidRDefault="00BE6353">
      <w:pPr>
        <w:tabs>
          <w:tab w:val="left" w:pos="0"/>
          <w:tab w:val="right" w:pos="360"/>
        </w:tabs>
        <w:spacing w:after="0" w:line="240" w:lineRule="atLeast"/>
        <w:jc w:val="both"/>
        <w:rPr>
          <w:rFonts w:cs="Arial"/>
          <w:color w:val="000000" w:themeColor="text1"/>
        </w:rPr>
      </w:pPr>
    </w:p>
    <w:p w:rsidR="00E51CF3" w:rsidRPr="0097613B" w:rsidRDefault="00E51CF3" w:rsidP="00EC303F">
      <w:pPr>
        <w:jc w:val="both"/>
        <w:rPr>
          <w:color w:val="000000" w:themeColor="text1"/>
        </w:rPr>
      </w:pPr>
    </w:p>
    <w:p w:rsidR="00E51CF3" w:rsidRPr="0097613B" w:rsidRDefault="00E51CF3" w:rsidP="00EC303F">
      <w:pPr>
        <w:jc w:val="both"/>
        <w:rPr>
          <w:color w:val="000000" w:themeColor="text1"/>
        </w:rPr>
      </w:pPr>
    </w:p>
    <w:p w:rsidR="00B3203D" w:rsidRPr="0097613B" w:rsidRDefault="00B3203D" w:rsidP="00F93C95">
      <w:pPr>
        <w:tabs>
          <w:tab w:val="left" w:pos="0"/>
        </w:tabs>
        <w:spacing w:after="0" w:line="240" w:lineRule="auto"/>
        <w:rPr>
          <w:color w:val="000000" w:themeColor="text1"/>
        </w:rPr>
      </w:pPr>
    </w:p>
    <w:p w:rsidR="00B3203D" w:rsidRPr="0097613B" w:rsidRDefault="00B3203D" w:rsidP="00F93C95">
      <w:pPr>
        <w:tabs>
          <w:tab w:val="left" w:pos="0"/>
        </w:tabs>
        <w:spacing w:after="0" w:line="240" w:lineRule="auto"/>
        <w:rPr>
          <w:color w:val="000000" w:themeColor="text1"/>
        </w:rPr>
      </w:pPr>
    </w:p>
    <w:p w:rsidR="00BB40C5" w:rsidRPr="0097613B" w:rsidRDefault="00BB40C5">
      <w:pPr>
        <w:spacing w:after="0" w:line="240" w:lineRule="auto"/>
        <w:rPr>
          <w:color w:val="000000" w:themeColor="text1"/>
        </w:rPr>
      </w:pPr>
      <w:r w:rsidRPr="0097613B">
        <w:rPr>
          <w:color w:val="000000" w:themeColor="text1"/>
        </w:rPr>
        <w:br w:type="page"/>
      </w:r>
    </w:p>
    <w:p w:rsidR="004628F8" w:rsidRPr="0097613B" w:rsidRDefault="0075638E" w:rsidP="004628F8">
      <w:pPr>
        <w:jc w:val="center"/>
        <w:rPr>
          <w:rFonts w:cs="Arial"/>
          <w:color w:val="000000" w:themeColor="text1"/>
        </w:rPr>
      </w:pPr>
      <w:r w:rsidRPr="0097613B">
        <w:rPr>
          <w:color w:val="000000" w:themeColor="text1"/>
        </w:rPr>
        <w:lastRenderedPageBreak/>
        <w:fldChar w:fldCharType="begin"/>
      </w:r>
      <w:r w:rsidR="00B3203D" w:rsidRPr="0097613B">
        <w:rPr>
          <w:color w:val="000000" w:themeColor="text1"/>
        </w:rPr>
        <w:instrText xml:space="preserve"> ADDIN REFMGR.REFLIST </w:instrText>
      </w:r>
      <w:r w:rsidRPr="0097613B">
        <w:rPr>
          <w:color w:val="000000" w:themeColor="text1"/>
        </w:rPr>
        <w:fldChar w:fldCharType="separate"/>
      </w:r>
      <w:r w:rsidR="004628F8" w:rsidRPr="0097613B">
        <w:rPr>
          <w:rFonts w:cs="Arial"/>
          <w:color w:val="000000" w:themeColor="text1"/>
        </w:rPr>
        <w:t>Reference List</w:t>
      </w:r>
    </w:p>
    <w:p w:rsidR="004628F8" w:rsidRPr="0097613B" w:rsidRDefault="004628F8" w:rsidP="004628F8">
      <w:pPr>
        <w:spacing w:after="480"/>
        <w:jc w:val="center"/>
        <w:rPr>
          <w:rFonts w:cs="Arial"/>
          <w:color w:val="000000" w:themeColor="text1"/>
        </w:rPr>
      </w:pP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1. </w:t>
      </w:r>
      <w:r w:rsidRPr="0097613B">
        <w:rPr>
          <w:rFonts w:cs="Arial"/>
          <w:color w:val="000000" w:themeColor="text1"/>
        </w:rPr>
        <w:tab/>
      </w:r>
      <w:r w:rsidRPr="0097613B">
        <w:rPr>
          <w:rFonts w:cs="Arial"/>
          <w:b/>
          <w:color w:val="000000" w:themeColor="text1"/>
        </w:rPr>
        <w:t>Asmussen E and Boje O</w:t>
      </w:r>
      <w:r w:rsidRPr="0097613B">
        <w:rPr>
          <w:rFonts w:cs="Arial"/>
          <w:color w:val="000000" w:themeColor="text1"/>
        </w:rPr>
        <w:t xml:space="preserve">. Body temperature and the capacity for work. </w:t>
      </w:r>
      <w:r w:rsidRPr="0097613B">
        <w:rPr>
          <w:rFonts w:cs="Arial"/>
          <w:i/>
          <w:color w:val="000000" w:themeColor="text1"/>
        </w:rPr>
        <w:t>Acta Physiol Scand</w:t>
      </w:r>
      <w:r w:rsidRPr="0097613B">
        <w:rPr>
          <w:rFonts w:cs="Arial"/>
          <w:color w:val="000000" w:themeColor="text1"/>
        </w:rPr>
        <w:t xml:space="preserve"> 10: 1-22, 1945.</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2. </w:t>
      </w:r>
      <w:r w:rsidRPr="0097613B">
        <w:rPr>
          <w:rFonts w:cs="Arial"/>
          <w:color w:val="000000" w:themeColor="text1"/>
        </w:rPr>
        <w:tab/>
      </w:r>
      <w:r w:rsidRPr="0097613B">
        <w:rPr>
          <w:rFonts w:cs="Arial"/>
          <w:b/>
          <w:color w:val="000000" w:themeColor="text1"/>
        </w:rPr>
        <w:t>Bangsbo J, Gollink PD, Graham TE, Juel C, Kiens B, Mizuno M and Saltin B</w:t>
      </w:r>
      <w:r w:rsidRPr="0097613B">
        <w:rPr>
          <w:rFonts w:cs="Arial"/>
          <w:color w:val="000000" w:themeColor="text1"/>
        </w:rPr>
        <w:t xml:space="preserve">. Anaerobic energy production and O2 deficit-debt relationship during exhaustive exercise in humans. </w:t>
      </w:r>
      <w:r w:rsidRPr="0097613B">
        <w:rPr>
          <w:rFonts w:cs="Arial"/>
          <w:i/>
          <w:color w:val="000000" w:themeColor="text1"/>
        </w:rPr>
        <w:t>J Physiol</w:t>
      </w:r>
      <w:r w:rsidRPr="0097613B">
        <w:rPr>
          <w:rFonts w:cs="Arial"/>
          <w:color w:val="000000" w:themeColor="text1"/>
        </w:rPr>
        <w:t xml:space="preserve"> 422: 539-559, 1990.</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3. </w:t>
      </w:r>
      <w:r w:rsidRPr="0097613B">
        <w:rPr>
          <w:rFonts w:cs="Arial"/>
          <w:color w:val="000000" w:themeColor="text1"/>
        </w:rPr>
        <w:tab/>
      </w:r>
      <w:r w:rsidRPr="0097613B">
        <w:rPr>
          <w:rFonts w:cs="Arial"/>
          <w:b/>
          <w:color w:val="000000" w:themeColor="text1"/>
        </w:rPr>
        <w:t>Beaver WL, Wasserman K and Whipp BJ</w:t>
      </w:r>
      <w:r w:rsidRPr="0097613B">
        <w:rPr>
          <w:rFonts w:cs="Arial"/>
          <w:color w:val="000000" w:themeColor="text1"/>
        </w:rPr>
        <w:t xml:space="preserve">. Improved detection of lactate threshold during exercise using a log-log transformation. </w:t>
      </w:r>
      <w:r w:rsidRPr="0097613B">
        <w:rPr>
          <w:rFonts w:cs="Arial"/>
          <w:i/>
          <w:color w:val="000000" w:themeColor="text1"/>
        </w:rPr>
        <w:t>J Appl Physiol</w:t>
      </w:r>
      <w:r w:rsidRPr="0097613B">
        <w:rPr>
          <w:rFonts w:cs="Arial"/>
          <w:color w:val="000000" w:themeColor="text1"/>
        </w:rPr>
        <w:t xml:space="preserve"> 59: 1936-1940, 1985.</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4. </w:t>
      </w:r>
      <w:r w:rsidRPr="0097613B">
        <w:rPr>
          <w:rFonts w:cs="Arial"/>
          <w:color w:val="000000" w:themeColor="text1"/>
        </w:rPr>
        <w:tab/>
      </w:r>
      <w:r w:rsidRPr="0097613B">
        <w:rPr>
          <w:rFonts w:cs="Arial"/>
          <w:b/>
          <w:color w:val="000000" w:themeColor="text1"/>
        </w:rPr>
        <w:t>Bell MP and Ferguson RA</w:t>
      </w:r>
      <w:r w:rsidRPr="0097613B">
        <w:rPr>
          <w:rFonts w:cs="Arial"/>
          <w:color w:val="000000" w:themeColor="text1"/>
        </w:rPr>
        <w:t xml:space="preserve">. Interaction between muscle temperature and contraction velocity affects mechanical efficiency during moderate-intensity cycling exercise in young and older women. </w:t>
      </w:r>
      <w:r w:rsidRPr="0097613B">
        <w:rPr>
          <w:rFonts w:cs="Arial"/>
          <w:i/>
          <w:color w:val="000000" w:themeColor="text1"/>
        </w:rPr>
        <w:t>Journal of Applied Physiology</w:t>
      </w:r>
      <w:r w:rsidRPr="0097613B">
        <w:rPr>
          <w:rFonts w:cs="Arial"/>
          <w:color w:val="000000" w:themeColor="text1"/>
        </w:rPr>
        <w:t xml:space="preserve"> 107: 763-769, 2009.</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5. </w:t>
      </w:r>
      <w:r w:rsidRPr="0097613B">
        <w:rPr>
          <w:rFonts w:cs="Arial"/>
          <w:color w:val="000000" w:themeColor="text1"/>
        </w:rPr>
        <w:tab/>
      </w:r>
      <w:r w:rsidRPr="0097613B">
        <w:rPr>
          <w:rFonts w:cs="Arial"/>
          <w:b/>
          <w:color w:val="000000" w:themeColor="text1"/>
        </w:rPr>
        <w:t>Beltman JG, de Haan A, Haan H, Gerrits HL, van Mechelen W and Sargeant AJ</w:t>
      </w:r>
      <w:r w:rsidRPr="0097613B">
        <w:rPr>
          <w:rFonts w:cs="Arial"/>
          <w:color w:val="000000" w:themeColor="text1"/>
        </w:rPr>
        <w:t xml:space="preserve">. Metabolically assessed muscle fibre recruitment in brief isometric contractions at different intensities. </w:t>
      </w:r>
      <w:r w:rsidRPr="0097613B">
        <w:rPr>
          <w:rFonts w:cs="Arial"/>
          <w:i/>
          <w:color w:val="000000" w:themeColor="text1"/>
        </w:rPr>
        <w:t>Eur J Appl Physiol</w:t>
      </w:r>
      <w:r w:rsidRPr="0097613B">
        <w:rPr>
          <w:rFonts w:cs="Arial"/>
          <w:color w:val="000000" w:themeColor="text1"/>
        </w:rPr>
        <w:t xml:space="preserve"> 92: 485-492, 2004.</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6. </w:t>
      </w:r>
      <w:r w:rsidRPr="0097613B">
        <w:rPr>
          <w:rFonts w:cs="Arial"/>
          <w:color w:val="000000" w:themeColor="text1"/>
        </w:rPr>
        <w:tab/>
      </w:r>
      <w:r w:rsidRPr="0097613B">
        <w:rPr>
          <w:rFonts w:cs="Arial"/>
          <w:b/>
          <w:color w:val="000000" w:themeColor="text1"/>
        </w:rPr>
        <w:t>Beltman JG, Sargeant AJ, Haan H, van Mechelen W and de Haan A</w:t>
      </w:r>
      <w:r w:rsidRPr="0097613B">
        <w:rPr>
          <w:rFonts w:cs="Arial"/>
          <w:color w:val="000000" w:themeColor="text1"/>
        </w:rPr>
        <w:t xml:space="preserve">. Changes in PCr/Cr ratio on single characterized muscle fibre fragments after only a few maximal voluntary contractions in humans. </w:t>
      </w:r>
      <w:r w:rsidRPr="0097613B">
        <w:rPr>
          <w:rFonts w:cs="Arial"/>
          <w:i/>
          <w:color w:val="000000" w:themeColor="text1"/>
        </w:rPr>
        <w:t>Acta Physiol Scand</w:t>
      </w:r>
      <w:r w:rsidRPr="0097613B">
        <w:rPr>
          <w:rFonts w:cs="Arial"/>
          <w:color w:val="000000" w:themeColor="text1"/>
        </w:rPr>
        <w:t xml:space="preserve"> 180: 187-193, 2004.</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lastRenderedPageBreak/>
        <w:tab/>
        <w:t xml:space="preserve">7. </w:t>
      </w:r>
      <w:r w:rsidRPr="0097613B">
        <w:rPr>
          <w:rFonts w:cs="Arial"/>
          <w:color w:val="000000" w:themeColor="text1"/>
        </w:rPr>
        <w:tab/>
      </w:r>
      <w:r w:rsidRPr="0097613B">
        <w:rPr>
          <w:rFonts w:cs="Arial"/>
          <w:b/>
          <w:color w:val="000000" w:themeColor="text1"/>
        </w:rPr>
        <w:t>Bennett AF</w:t>
      </w:r>
      <w:r w:rsidRPr="0097613B">
        <w:rPr>
          <w:rFonts w:cs="Arial"/>
          <w:color w:val="000000" w:themeColor="text1"/>
        </w:rPr>
        <w:t xml:space="preserve">. Thermal dependence of muscle function. </w:t>
      </w:r>
      <w:r w:rsidRPr="0097613B">
        <w:rPr>
          <w:rFonts w:cs="Arial"/>
          <w:i/>
          <w:color w:val="000000" w:themeColor="text1"/>
        </w:rPr>
        <w:t>Am J Physiol</w:t>
      </w:r>
      <w:r w:rsidRPr="0097613B">
        <w:rPr>
          <w:rFonts w:cs="Arial"/>
          <w:color w:val="000000" w:themeColor="text1"/>
        </w:rPr>
        <w:t xml:space="preserve"> 247: R217-R229, 1984.</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8. </w:t>
      </w:r>
      <w:r w:rsidRPr="0097613B">
        <w:rPr>
          <w:rFonts w:cs="Arial"/>
          <w:color w:val="000000" w:themeColor="text1"/>
        </w:rPr>
        <w:tab/>
      </w:r>
      <w:r w:rsidRPr="0097613B">
        <w:rPr>
          <w:rFonts w:cs="Arial"/>
          <w:b/>
          <w:color w:val="000000" w:themeColor="text1"/>
        </w:rPr>
        <w:t>Bergstrom J</w:t>
      </w:r>
      <w:r w:rsidRPr="0097613B">
        <w:rPr>
          <w:rFonts w:cs="Arial"/>
          <w:color w:val="000000" w:themeColor="text1"/>
        </w:rPr>
        <w:t xml:space="preserve">. Muscle electrolytes in man. </w:t>
      </w:r>
      <w:r w:rsidRPr="0097613B">
        <w:rPr>
          <w:rFonts w:cs="Arial"/>
          <w:i/>
          <w:color w:val="000000" w:themeColor="text1"/>
        </w:rPr>
        <w:t>Scand J Clin Lab Invest</w:t>
      </w:r>
      <w:r w:rsidRPr="0097613B">
        <w:rPr>
          <w:rFonts w:cs="Arial"/>
          <w:color w:val="000000" w:themeColor="text1"/>
        </w:rPr>
        <w:t xml:space="preserve"> suppl 68: 1-101, 1962.</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9. </w:t>
      </w:r>
      <w:r w:rsidRPr="0097613B">
        <w:rPr>
          <w:rFonts w:cs="Arial"/>
          <w:color w:val="000000" w:themeColor="text1"/>
        </w:rPr>
        <w:tab/>
      </w:r>
      <w:r w:rsidRPr="0097613B">
        <w:rPr>
          <w:rFonts w:cs="Arial"/>
          <w:b/>
          <w:color w:val="000000" w:themeColor="text1"/>
        </w:rPr>
        <w:t>Burnley M, Doust JH, Ball D and Jones AM</w:t>
      </w:r>
      <w:r w:rsidRPr="0097613B">
        <w:rPr>
          <w:rFonts w:cs="Arial"/>
          <w:color w:val="000000" w:themeColor="text1"/>
        </w:rPr>
        <w:t xml:space="preserve">. Effects of prior heavy exercise on Vo2 kinetics during heavy exercise are related to changes in muscle activity. </w:t>
      </w:r>
      <w:r w:rsidRPr="0097613B">
        <w:rPr>
          <w:rFonts w:cs="Arial"/>
          <w:i/>
          <w:color w:val="000000" w:themeColor="text1"/>
        </w:rPr>
        <w:t>J Appl Physiol</w:t>
      </w:r>
      <w:r w:rsidRPr="0097613B">
        <w:rPr>
          <w:rFonts w:cs="Arial"/>
          <w:color w:val="000000" w:themeColor="text1"/>
        </w:rPr>
        <w:t xml:space="preserve"> 93: 167-174, 2002.</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10. </w:t>
      </w:r>
      <w:r w:rsidRPr="0097613B">
        <w:rPr>
          <w:rFonts w:cs="Arial"/>
          <w:color w:val="000000" w:themeColor="text1"/>
        </w:rPr>
        <w:tab/>
      </w:r>
      <w:r w:rsidRPr="0097613B">
        <w:rPr>
          <w:rFonts w:cs="Arial"/>
          <w:b/>
          <w:color w:val="000000" w:themeColor="text1"/>
        </w:rPr>
        <w:t>Burnley M, Doust JH and Jones AM</w:t>
      </w:r>
      <w:r w:rsidRPr="0097613B">
        <w:rPr>
          <w:rFonts w:cs="Arial"/>
          <w:color w:val="000000" w:themeColor="text1"/>
        </w:rPr>
        <w:t xml:space="preserve">. Effects of prior heavy exercise, prior sprint exercise and passive warming on oxygen uptake kinetics during heavy exercise in humans. </w:t>
      </w:r>
      <w:r w:rsidRPr="0097613B">
        <w:rPr>
          <w:rFonts w:cs="Arial"/>
          <w:i/>
          <w:color w:val="000000" w:themeColor="text1"/>
        </w:rPr>
        <w:t>Eur J Appl Physiol</w:t>
      </w:r>
      <w:r w:rsidRPr="0097613B">
        <w:rPr>
          <w:rFonts w:cs="Arial"/>
          <w:color w:val="000000" w:themeColor="text1"/>
        </w:rPr>
        <w:t xml:space="preserve"> 87: 424-432, 2002.</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11. </w:t>
      </w:r>
      <w:r w:rsidRPr="0097613B">
        <w:rPr>
          <w:rFonts w:cs="Arial"/>
          <w:color w:val="000000" w:themeColor="text1"/>
        </w:rPr>
        <w:tab/>
      </w:r>
      <w:r w:rsidRPr="0097613B">
        <w:rPr>
          <w:rFonts w:cs="Arial"/>
          <w:b/>
          <w:color w:val="000000" w:themeColor="text1"/>
        </w:rPr>
        <w:t>Conjard A and Pette D</w:t>
      </w:r>
      <w:r w:rsidRPr="0097613B">
        <w:rPr>
          <w:rFonts w:cs="Arial"/>
          <w:color w:val="000000" w:themeColor="text1"/>
        </w:rPr>
        <w:t xml:space="preserve">. Phosphocreatine as a marker of contractile activity in single muscle fibres. </w:t>
      </w:r>
      <w:r w:rsidRPr="0097613B">
        <w:rPr>
          <w:rFonts w:cs="Arial"/>
          <w:i/>
          <w:color w:val="000000" w:themeColor="text1"/>
        </w:rPr>
        <w:t>Pflugers Archiv</w:t>
      </w:r>
      <w:r w:rsidRPr="0097613B">
        <w:rPr>
          <w:rFonts w:cs="Arial"/>
          <w:color w:val="000000" w:themeColor="text1"/>
        </w:rPr>
        <w:t xml:space="preserve"> 438: 278-282, 1999.</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12. </w:t>
      </w:r>
      <w:r w:rsidRPr="0097613B">
        <w:rPr>
          <w:rFonts w:cs="Arial"/>
          <w:color w:val="000000" w:themeColor="text1"/>
        </w:rPr>
        <w:tab/>
      </w:r>
      <w:r w:rsidRPr="0097613B">
        <w:rPr>
          <w:rFonts w:cs="Arial"/>
          <w:b/>
          <w:color w:val="000000" w:themeColor="text1"/>
        </w:rPr>
        <w:t>di Prampero PE and Ferretti G</w:t>
      </w:r>
      <w:r w:rsidRPr="0097613B">
        <w:rPr>
          <w:rFonts w:cs="Arial"/>
          <w:color w:val="000000" w:themeColor="text1"/>
        </w:rPr>
        <w:t xml:space="preserve">. The energetics of anaerobic muscle metabolism : a reappraisal of older and recent concepts. </w:t>
      </w:r>
      <w:r w:rsidRPr="0097613B">
        <w:rPr>
          <w:rFonts w:cs="Arial"/>
          <w:i/>
          <w:color w:val="000000" w:themeColor="text1"/>
        </w:rPr>
        <w:t>Respiration Physiology</w:t>
      </w:r>
      <w:r w:rsidRPr="0097613B">
        <w:rPr>
          <w:rFonts w:cs="Arial"/>
          <w:color w:val="000000" w:themeColor="text1"/>
        </w:rPr>
        <w:t xml:space="preserve"> 118: 103-115, 1999.</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13. </w:t>
      </w:r>
      <w:r w:rsidRPr="0097613B">
        <w:rPr>
          <w:rFonts w:cs="Arial"/>
          <w:color w:val="000000" w:themeColor="text1"/>
        </w:rPr>
        <w:tab/>
      </w:r>
      <w:r w:rsidRPr="0097613B">
        <w:rPr>
          <w:rFonts w:cs="Arial"/>
          <w:b/>
          <w:color w:val="000000" w:themeColor="text1"/>
        </w:rPr>
        <w:t>Edwards RHT, Harris RC, Hultman E, Kaijser L, Koh D and Nordesjo L-O</w:t>
      </w:r>
      <w:r w:rsidRPr="0097613B">
        <w:rPr>
          <w:rFonts w:cs="Arial"/>
          <w:color w:val="000000" w:themeColor="text1"/>
        </w:rPr>
        <w:t xml:space="preserve">. Effect of temperature on muscle energy metabolism and endurance during successive isometric contractions, sustained to fatigue, of the quadriceps muscle in man. </w:t>
      </w:r>
      <w:r w:rsidRPr="0097613B">
        <w:rPr>
          <w:rFonts w:cs="Arial"/>
          <w:i/>
          <w:color w:val="000000" w:themeColor="text1"/>
        </w:rPr>
        <w:t>J Physiol</w:t>
      </w:r>
      <w:r w:rsidRPr="0097613B">
        <w:rPr>
          <w:rFonts w:cs="Arial"/>
          <w:color w:val="000000" w:themeColor="text1"/>
        </w:rPr>
        <w:t xml:space="preserve"> 220: 335-352, 1972.</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lastRenderedPageBreak/>
        <w:tab/>
        <w:t xml:space="preserve">14. </w:t>
      </w:r>
      <w:r w:rsidRPr="0097613B">
        <w:rPr>
          <w:rFonts w:cs="Arial"/>
          <w:color w:val="000000" w:themeColor="text1"/>
        </w:rPr>
        <w:tab/>
      </w:r>
      <w:r w:rsidRPr="0097613B">
        <w:rPr>
          <w:rFonts w:cs="Arial"/>
          <w:b/>
          <w:color w:val="000000" w:themeColor="text1"/>
        </w:rPr>
        <w:t>Fauteck SP and Kandarian SC</w:t>
      </w:r>
      <w:r w:rsidRPr="0097613B">
        <w:rPr>
          <w:rFonts w:cs="Arial"/>
          <w:color w:val="000000" w:themeColor="text1"/>
        </w:rPr>
        <w:t xml:space="preserve">. Sensitive detection of myosin heavy chain composition in skeletal muscle under different loading conditions. </w:t>
      </w:r>
      <w:r w:rsidRPr="0097613B">
        <w:rPr>
          <w:rFonts w:cs="Arial"/>
          <w:i/>
          <w:color w:val="000000" w:themeColor="text1"/>
        </w:rPr>
        <w:t>Am J Physiol</w:t>
      </w:r>
      <w:r w:rsidRPr="0097613B">
        <w:rPr>
          <w:rFonts w:cs="Arial"/>
          <w:color w:val="000000" w:themeColor="text1"/>
        </w:rPr>
        <w:t xml:space="preserve"> 268: C419-C424, 1995.</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15. </w:t>
      </w:r>
      <w:r w:rsidRPr="0097613B">
        <w:rPr>
          <w:rFonts w:cs="Arial"/>
          <w:color w:val="000000" w:themeColor="text1"/>
        </w:rPr>
        <w:tab/>
      </w:r>
      <w:r w:rsidRPr="0097613B">
        <w:rPr>
          <w:rFonts w:cs="Arial"/>
          <w:b/>
          <w:color w:val="000000" w:themeColor="text1"/>
        </w:rPr>
        <w:t>Febbraio MA</w:t>
      </w:r>
      <w:r w:rsidRPr="0097613B">
        <w:rPr>
          <w:rFonts w:cs="Arial"/>
          <w:color w:val="000000" w:themeColor="text1"/>
        </w:rPr>
        <w:t xml:space="preserve">. Does muscle function and metabolism affect exercise performance in the heat? </w:t>
      </w:r>
      <w:r w:rsidRPr="0097613B">
        <w:rPr>
          <w:rFonts w:cs="Arial"/>
          <w:i/>
          <w:color w:val="000000" w:themeColor="text1"/>
        </w:rPr>
        <w:t>Exerc Sport Sci Rev</w:t>
      </w:r>
      <w:r w:rsidRPr="0097613B">
        <w:rPr>
          <w:rFonts w:cs="Arial"/>
          <w:color w:val="000000" w:themeColor="text1"/>
        </w:rPr>
        <w:t xml:space="preserve"> 28: 171-176, 2000.</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16. </w:t>
      </w:r>
      <w:r w:rsidRPr="0097613B">
        <w:rPr>
          <w:rFonts w:cs="Arial"/>
          <w:color w:val="000000" w:themeColor="text1"/>
        </w:rPr>
        <w:tab/>
      </w:r>
      <w:r w:rsidRPr="0097613B">
        <w:rPr>
          <w:rFonts w:cs="Arial"/>
          <w:b/>
          <w:color w:val="000000" w:themeColor="text1"/>
        </w:rPr>
        <w:t>Febbraio MA, Carey MF, Snow RJ, Stathis CG and Hargreaves M</w:t>
      </w:r>
      <w:r w:rsidRPr="0097613B">
        <w:rPr>
          <w:rFonts w:cs="Arial"/>
          <w:color w:val="000000" w:themeColor="text1"/>
        </w:rPr>
        <w:t xml:space="preserve">. Influence of elevated muscle temperature on metabolism during intense, dynamic exercise. </w:t>
      </w:r>
      <w:r w:rsidRPr="0097613B">
        <w:rPr>
          <w:rFonts w:cs="Arial"/>
          <w:i/>
          <w:color w:val="000000" w:themeColor="text1"/>
        </w:rPr>
        <w:t>Am J Physiol</w:t>
      </w:r>
      <w:r w:rsidRPr="0097613B">
        <w:rPr>
          <w:rFonts w:cs="Arial"/>
          <w:color w:val="000000" w:themeColor="text1"/>
        </w:rPr>
        <w:t xml:space="preserve"> 271: 1251-1255, 1996.</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17. </w:t>
      </w:r>
      <w:r w:rsidRPr="0097613B">
        <w:rPr>
          <w:rFonts w:cs="Arial"/>
          <w:color w:val="000000" w:themeColor="text1"/>
        </w:rPr>
        <w:tab/>
      </w:r>
      <w:r w:rsidRPr="0097613B">
        <w:rPr>
          <w:rFonts w:cs="Arial"/>
          <w:b/>
          <w:color w:val="000000" w:themeColor="text1"/>
        </w:rPr>
        <w:t>Fenn WO</w:t>
      </w:r>
      <w:r w:rsidRPr="0097613B">
        <w:rPr>
          <w:rFonts w:cs="Arial"/>
          <w:color w:val="000000" w:themeColor="text1"/>
        </w:rPr>
        <w:t xml:space="preserve">. A quantitative comparison between the energy liberated and the work performed by the isolated sartorius muscle of the frog. </w:t>
      </w:r>
      <w:r w:rsidRPr="0097613B">
        <w:rPr>
          <w:rFonts w:cs="Arial"/>
          <w:i/>
          <w:color w:val="000000" w:themeColor="text1"/>
        </w:rPr>
        <w:t>J Physiol</w:t>
      </w:r>
      <w:r w:rsidRPr="0097613B">
        <w:rPr>
          <w:rFonts w:cs="Arial"/>
          <w:color w:val="000000" w:themeColor="text1"/>
        </w:rPr>
        <w:t xml:space="preserve"> 58: 175-203, 1923.</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18. </w:t>
      </w:r>
      <w:r w:rsidRPr="0097613B">
        <w:rPr>
          <w:rFonts w:cs="Arial"/>
          <w:color w:val="000000" w:themeColor="text1"/>
        </w:rPr>
        <w:tab/>
      </w:r>
      <w:r w:rsidRPr="0097613B">
        <w:rPr>
          <w:rFonts w:cs="Arial"/>
          <w:b/>
          <w:color w:val="000000" w:themeColor="text1"/>
        </w:rPr>
        <w:t>Ferguson RA, Ball D and Sargeant AJ</w:t>
      </w:r>
      <w:r w:rsidRPr="0097613B">
        <w:rPr>
          <w:rFonts w:cs="Arial"/>
          <w:color w:val="000000" w:themeColor="text1"/>
        </w:rPr>
        <w:t xml:space="preserve">. Effect of muscle temperature on rate of oxygen uptake during exercise in humans at different contraction frequencies. </w:t>
      </w:r>
      <w:r w:rsidRPr="0097613B">
        <w:rPr>
          <w:rFonts w:cs="Arial"/>
          <w:i/>
          <w:color w:val="000000" w:themeColor="text1"/>
        </w:rPr>
        <w:t>J Exp Biol</w:t>
      </w:r>
      <w:r w:rsidRPr="0097613B">
        <w:rPr>
          <w:rFonts w:cs="Arial"/>
          <w:color w:val="000000" w:themeColor="text1"/>
        </w:rPr>
        <w:t xml:space="preserve"> 205: 981-987, 2002.</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19. </w:t>
      </w:r>
      <w:r w:rsidRPr="0097613B">
        <w:rPr>
          <w:rFonts w:cs="Arial"/>
          <w:color w:val="000000" w:themeColor="text1"/>
        </w:rPr>
        <w:tab/>
      </w:r>
      <w:r w:rsidRPr="0097613B">
        <w:rPr>
          <w:rFonts w:cs="Arial"/>
          <w:b/>
          <w:color w:val="000000" w:themeColor="text1"/>
        </w:rPr>
        <w:t>Ferguson RA, Krustrup P, Kjaer M, Mohr M, Ball D and Bangsbo J</w:t>
      </w:r>
      <w:r w:rsidRPr="0097613B">
        <w:rPr>
          <w:rFonts w:cs="Arial"/>
          <w:color w:val="000000" w:themeColor="text1"/>
        </w:rPr>
        <w:t xml:space="preserve">. Effect of temperature on skeletal muscle energy turnover during dynamic knee-extensor exercise in humans. </w:t>
      </w:r>
      <w:r w:rsidRPr="0097613B">
        <w:rPr>
          <w:rFonts w:cs="Arial"/>
          <w:i/>
          <w:color w:val="000000" w:themeColor="text1"/>
        </w:rPr>
        <w:t>J Appl Physiol</w:t>
      </w:r>
      <w:r w:rsidRPr="0097613B">
        <w:rPr>
          <w:rFonts w:cs="Arial"/>
          <w:color w:val="000000" w:themeColor="text1"/>
        </w:rPr>
        <w:t xml:space="preserve"> 101: 47-52, 2006.</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20. </w:t>
      </w:r>
      <w:r w:rsidRPr="0097613B">
        <w:rPr>
          <w:rFonts w:cs="Arial"/>
          <w:color w:val="000000" w:themeColor="text1"/>
        </w:rPr>
        <w:tab/>
      </w:r>
      <w:r w:rsidRPr="0097613B">
        <w:rPr>
          <w:rFonts w:cs="Arial"/>
          <w:b/>
          <w:color w:val="000000" w:themeColor="text1"/>
        </w:rPr>
        <w:t>Gladden LB</w:t>
      </w:r>
      <w:r w:rsidRPr="0097613B">
        <w:rPr>
          <w:rFonts w:cs="Arial"/>
          <w:color w:val="000000" w:themeColor="text1"/>
        </w:rPr>
        <w:t xml:space="preserve">. Muscle as a consumer of lactate. </w:t>
      </w:r>
      <w:r w:rsidRPr="0097613B">
        <w:rPr>
          <w:rFonts w:cs="Arial"/>
          <w:i/>
          <w:color w:val="000000" w:themeColor="text1"/>
        </w:rPr>
        <w:t>Med Sci Sports Exerc</w:t>
      </w:r>
      <w:r w:rsidRPr="0097613B">
        <w:rPr>
          <w:rFonts w:cs="Arial"/>
          <w:color w:val="000000" w:themeColor="text1"/>
        </w:rPr>
        <w:t xml:space="preserve"> 32: 764-771, 2000.</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lastRenderedPageBreak/>
        <w:tab/>
        <w:t xml:space="preserve">21. </w:t>
      </w:r>
      <w:r w:rsidRPr="0097613B">
        <w:rPr>
          <w:rFonts w:cs="Arial"/>
          <w:color w:val="000000" w:themeColor="text1"/>
        </w:rPr>
        <w:tab/>
      </w:r>
      <w:r w:rsidRPr="0097613B">
        <w:rPr>
          <w:rFonts w:cs="Arial"/>
          <w:b/>
          <w:color w:val="000000" w:themeColor="text1"/>
        </w:rPr>
        <w:t>Gladden LB</w:t>
      </w:r>
      <w:r w:rsidRPr="0097613B">
        <w:rPr>
          <w:rFonts w:cs="Arial"/>
          <w:color w:val="000000" w:themeColor="text1"/>
        </w:rPr>
        <w:t xml:space="preserve">. Lactate metabolism: a new paradigm for the third millennium. </w:t>
      </w:r>
      <w:r w:rsidRPr="0097613B">
        <w:rPr>
          <w:rFonts w:cs="Arial"/>
          <w:i/>
          <w:color w:val="000000" w:themeColor="text1"/>
        </w:rPr>
        <w:t>J Physiol</w:t>
      </w:r>
      <w:r w:rsidRPr="0097613B">
        <w:rPr>
          <w:rFonts w:cs="Arial"/>
          <w:color w:val="000000" w:themeColor="text1"/>
        </w:rPr>
        <w:t xml:space="preserve"> 558: 5-30, 2004.</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22. </w:t>
      </w:r>
      <w:r w:rsidRPr="0097613B">
        <w:rPr>
          <w:rFonts w:cs="Arial"/>
          <w:color w:val="000000" w:themeColor="text1"/>
        </w:rPr>
        <w:tab/>
      </w:r>
      <w:r w:rsidRPr="0097613B">
        <w:rPr>
          <w:rFonts w:cs="Arial"/>
          <w:b/>
          <w:color w:val="000000" w:themeColor="text1"/>
        </w:rPr>
        <w:t>Gollnick PD, Armstrong RB, Saubert CW, Piehl K and Saltin B</w:t>
      </w:r>
      <w:r w:rsidRPr="0097613B">
        <w:rPr>
          <w:rFonts w:cs="Arial"/>
          <w:color w:val="000000" w:themeColor="text1"/>
        </w:rPr>
        <w:t xml:space="preserve">. Enzyme activity and fiber composition in skeletal muscle of untrained and trained men. </w:t>
      </w:r>
      <w:r w:rsidRPr="0097613B">
        <w:rPr>
          <w:rFonts w:cs="Arial"/>
          <w:i/>
          <w:color w:val="000000" w:themeColor="text1"/>
        </w:rPr>
        <w:t>Journal of Applied Physiology</w:t>
      </w:r>
      <w:r w:rsidRPr="0097613B">
        <w:rPr>
          <w:rFonts w:cs="Arial"/>
          <w:color w:val="000000" w:themeColor="text1"/>
        </w:rPr>
        <w:t xml:space="preserve"> 33: 312-319, 1972.</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23. </w:t>
      </w:r>
      <w:r w:rsidRPr="0097613B">
        <w:rPr>
          <w:rFonts w:cs="Arial"/>
          <w:color w:val="000000" w:themeColor="text1"/>
        </w:rPr>
        <w:tab/>
      </w:r>
      <w:r w:rsidRPr="0097613B">
        <w:rPr>
          <w:rFonts w:cs="Arial"/>
          <w:b/>
          <w:color w:val="000000" w:themeColor="text1"/>
        </w:rPr>
        <w:t>Gray SR, De Vito G, Nimmo MA, Farina D and Ferguson RA</w:t>
      </w:r>
      <w:r w:rsidRPr="0097613B">
        <w:rPr>
          <w:rFonts w:cs="Arial"/>
          <w:color w:val="000000" w:themeColor="text1"/>
        </w:rPr>
        <w:t xml:space="preserve">. Skeletal muscle ATP turnover and muscle fiber conduction velocity are elevated at higher muscle temperatures during maximal power output development in humans. </w:t>
      </w:r>
      <w:r w:rsidRPr="0097613B">
        <w:rPr>
          <w:rFonts w:cs="Arial"/>
          <w:i/>
          <w:color w:val="000000" w:themeColor="text1"/>
        </w:rPr>
        <w:t>Am J Physiol</w:t>
      </w:r>
      <w:r w:rsidRPr="0097613B">
        <w:rPr>
          <w:rFonts w:cs="Arial"/>
          <w:color w:val="000000" w:themeColor="text1"/>
        </w:rPr>
        <w:t xml:space="preserve"> 290: R376-R382, 2006.</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24. </w:t>
      </w:r>
      <w:r w:rsidRPr="0097613B">
        <w:rPr>
          <w:rFonts w:cs="Arial"/>
          <w:color w:val="000000" w:themeColor="text1"/>
        </w:rPr>
        <w:tab/>
      </w:r>
      <w:r w:rsidRPr="0097613B">
        <w:rPr>
          <w:rFonts w:cs="Arial"/>
          <w:b/>
          <w:color w:val="000000" w:themeColor="text1"/>
        </w:rPr>
        <w:t>Gray SR, Soderlund K and Ferguson RA</w:t>
      </w:r>
      <w:r w:rsidRPr="0097613B">
        <w:rPr>
          <w:rFonts w:cs="Arial"/>
          <w:color w:val="000000" w:themeColor="text1"/>
        </w:rPr>
        <w:t xml:space="preserve">. ATP and phosphocreatine utilization in single human muscle fibres during the development of maximal power output at elevated muscle temperatures. </w:t>
      </w:r>
      <w:r w:rsidRPr="0097613B">
        <w:rPr>
          <w:rFonts w:cs="Arial"/>
          <w:i/>
          <w:color w:val="000000" w:themeColor="text1"/>
        </w:rPr>
        <w:t>J Sports Sci</w:t>
      </w:r>
      <w:r w:rsidRPr="0097613B">
        <w:rPr>
          <w:rFonts w:cs="Arial"/>
          <w:color w:val="000000" w:themeColor="text1"/>
        </w:rPr>
        <w:t xml:space="preserve"> 26: 701-707, 2008.</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25. </w:t>
      </w:r>
      <w:r w:rsidRPr="0097613B">
        <w:rPr>
          <w:rFonts w:cs="Arial"/>
          <w:color w:val="000000" w:themeColor="text1"/>
        </w:rPr>
        <w:tab/>
      </w:r>
      <w:r w:rsidRPr="0097613B">
        <w:rPr>
          <w:rFonts w:cs="Arial"/>
          <w:b/>
          <w:color w:val="000000" w:themeColor="text1"/>
        </w:rPr>
        <w:t>Greenhaff PL, Nevill AM, Söderlund K, Bodin K, Boobis LH, Williams C and Hultman E</w:t>
      </w:r>
      <w:r w:rsidRPr="0097613B">
        <w:rPr>
          <w:rFonts w:cs="Arial"/>
          <w:color w:val="000000" w:themeColor="text1"/>
        </w:rPr>
        <w:t xml:space="preserve">. The metabolic responses of human type I and II muscle fibres during maximal treadmill sprinting. </w:t>
      </w:r>
      <w:r w:rsidRPr="0097613B">
        <w:rPr>
          <w:rFonts w:cs="Arial"/>
          <w:i/>
          <w:color w:val="000000" w:themeColor="text1"/>
        </w:rPr>
        <w:t>J Physiol</w:t>
      </w:r>
      <w:r w:rsidRPr="0097613B">
        <w:rPr>
          <w:rFonts w:cs="Arial"/>
          <w:color w:val="000000" w:themeColor="text1"/>
        </w:rPr>
        <w:t xml:space="preserve"> 478: 149-155, 1994.</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26. </w:t>
      </w:r>
      <w:r w:rsidRPr="0097613B">
        <w:rPr>
          <w:rFonts w:cs="Arial"/>
          <w:color w:val="000000" w:themeColor="text1"/>
        </w:rPr>
        <w:tab/>
      </w:r>
      <w:r w:rsidRPr="0097613B">
        <w:rPr>
          <w:rFonts w:cs="Arial"/>
          <w:b/>
          <w:color w:val="000000" w:themeColor="text1"/>
        </w:rPr>
        <w:t>Harris RC, Hultman E and Nordesjö L-O</w:t>
      </w:r>
      <w:r w:rsidRPr="0097613B">
        <w:rPr>
          <w:rFonts w:cs="Arial"/>
          <w:color w:val="000000" w:themeColor="text1"/>
        </w:rPr>
        <w:t xml:space="preserve">. Glycogen, glycolytic intermediates and high-energy phosphates determined in biopsy samples of musculus quadriceps femoris of man at rest. Methods and variance of values. </w:t>
      </w:r>
      <w:r w:rsidRPr="0097613B">
        <w:rPr>
          <w:rFonts w:cs="Arial"/>
          <w:i/>
          <w:color w:val="000000" w:themeColor="text1"/>
        </w:rPr>
        <w:t>Scand J Clin Lab Invest</w:t>
      </w:r>
      <w:r w:rsidRPr="0097613B">
        <w:rPr>
          <w:rFonts w:cs="Arial"/>
          <w:color w:val="000000" w:themeColor="text1"/>
        </w:rPr>
        <w:t xml:space="preserve"> 33: 109-120, 1974.</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lastRenderedPageBreak/>
        <w:tab/>
        <w:t xml:space="preserve">27. </w:t>
      </w:r>
      <w:r w:rsidRPr="0097613B">
        <w:rPr>
          <w:rFonts w:cs="Arial"/>
          <w:color w:val="000000" w:themeColor="text1"/>
        </w:rPr>
        <w:tab/>
      </w:r>
      <w:r w:rsidRPr="0097613B">
        <w:rPr>
          <w:rFonts w:cs="Arial"/>
          <w:b/>
          <w:color w:val="000000" w:themeColor="text1"/>
        </w:rPr>
        <w:t>He Z-H, Bottinelli R, Pellegrino MA, Ferenczi MA and Reggiani C</w:t>
      </w:r>
      <w:r w:rsidRPr="0097613B">
        <w:rPr>
          <w:rFonts w:cs="Arial"/>
          <w:color w:val="000000" w:themeColor="text1"/>
        </w:rPr>
        <w:t xml:space="preserve">. ATP consumption and efficiency of human single muscle fibres with different myosin isoform composition. </w:t>
      </w:r>
      <w:r w:rsidRPr="0097613B">
        <w:rPr>
          <w:rFonts w:cs="Arial"/>
          <w:i/>
          <w:color w:val="000000" w:themeColor="text1"/>
        </w:rPr>
        <w:t>Biophysical Journal</w:t>
      </w:r>
      <w:r w:rsidRPr="0097613B">
        <w:rPr>
          <w:rFonts w:cs="Arial"/>
          <w:color w:val="000000" w:themeColor="text1"/>
        </w:rPr>
        <w:t xml:space="preserve"> 79: 945-961, 2000.</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28. </w:t>
      </w:r>
      <w:r w:rsidRPr="0097613B">
        <w:rPr>
          <w:rFonts w:cs="Arial"/>
          <w:color w:val="000000" w:themeColor="text1"/>
        </w:rPr>
        <w:tab/>
      </w:r>
      <w:r w:rsidRPr="0097613B">
        <w:rPr>
          <w:rFonts w:cs="Arial"/>
          <w:b/>
          <w:color w:val="000000" w:themeColor="text1"/>
        </w:rPr>
        <w:t>Infante AA, Klaupiks D and Davies RE</w:t>
      </w:r>
      <w:r w:rsidRPr="0097613B">
        <w:rPr>
          <w:rFonts w:cs="Arial"/>
          <w:color w:val="000000" w:themeColor="text1"/>
        </w:rPr>
        <w:t xml:space="preserve">. Phosphorylcreatine consumption during single-working contractions of isolated muscle. </w:t>
      </w:r>
      <w:r w:rsidRPr="0097613B">
        <w:rPr>
          <w:rFonts w:cs="Arial"/>
          <w:i/>
          <w:color w:val="000000" w:themeColor="text1"/>
        </w:rPr>
        <w:t>Biochim Biophys Acta</w:t>
      </w:r>
      <w:r w:rsidRPr="0097613B">
        <w:rPr>
          <w:rFonts w:cs="Arial"/>
          <w:color w:val="000000" w:themeColor="text1"/>
        </w:rPr>
        <w:t xml:space="preserve"> 94: 504-515, 1965.</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29. </w:t>
      </w:r>
      <w:r w:rsidRPr="0097613B">
        <w:rPr>
          <w:rFonts w:cs="Arial"/>
          <w:color w:val="000000" w:themeColor="text1"/>
        </w:rPr>
        <w:tab/>
      </w:r>
      <w:r w:rsidRPr="0097613B">
        <w:rPr>
          <w:rFonts w:cs="Arial"/>
          <w:b/>
          <w:color w:val="000000" w:themeColor="text1"/>
        </w:rPr>
        <w:t>Karatzaferi C, Chinn MK and Cooke R</w:t>
      </w:r>
      <w:r w:rsidRPr="0097613B">
        <w:rPr>
          <w:rFonts w:cs="Arial"/>
          <w:color w:val="000000" w:themeColor="text1"/>
        </w:rPr>
        <w:t xml:space="preserve">. The Force Exerted by a Muscle Cross-Bridge Depends Directly on the Strength of the Actomyosin Bond. </w:t>
      </w:r>
      <w:r w:rsidRPr="0097613B">
        <w:rPr>
          <w:rFonts w:cs="Arial"/>
          <w:i/>
          <w:color w:val="000000" w:themeColor="text1"/>
        </w:rPr>
        <w:t>Biophysical Journal</w:t>
      </w:r>
      <w:r w:rsidRPr="0097613B">
        <w:rPr>
          <w:rFonts w:cs="Arial"/>
          <w:color w:val="000000" w:themeColor="text1"/>
        </w:rPr>
        <w:t xml:space="preserve"> 87: 2532-2544, 2004.</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30. </w:t>
      </w:r>
      <w:r w:rsidRPr="0097613B">
        <w:rPr>
          <w:rFonts w:cs="Arial"/>
          <w:color w:val="000000" w:themeColor="text1"/>
        </w:rPr>
        <w:tab/>
      </w:r>
      <w:r w:rsidRPr="0097613B">
        <w:rPr>
          <w:rFonts w:cs="Arial"/>
          <w:b/>
          <w:color w:val="000000" w:themeColor="text1"/>
        </w:rPr>
        <w:t>Koga S, Shiojiri T, Kondo N and Barstow TJ</w:t>
      </w:r>
      <w:r w:rsidRPr="0097613B">
        <w:rPr>
          <w:rFonts w:cs="Arial"/>
          <w:color w:val="000000" w:themeColor="text1"/>
        </w:rPr>
        <w:t xml:space="preserve">. Effect of increased muscle temperature on oxygen uptake kinetics during exercise. </w:t>
      </w:r>
      <w:r w:rsidRPr="0097613B">
        <w:rPr>
          <w:rFonts w:cs="Arial"/>
          <w:i/>
          <w:color w:val="000000" w:themeColor="text1"/>
        </w:rPr>
        <w:t>J Appl Physiol</w:t>
      </w:r>
      <w:r w:rsidRPr="0097613B">
        <w:rPr>
          <w:rFonts w:cs="Arial"/>
          <w:color w:val="000000" w:themeColor="text1"/>
        </w:rPr>
        <w:t xml:space="preserve"> 83: 1333-1338, 1997.</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31. </w:t>
      </w:r>
      <w:r w:rsidRPr="0097613B">
        <w:rPr>
          <w:rFonts w:cs="Arial"/>
          <w:color w:val="000000" w:themeColor="text1"/>
        </w:rPr>
        <w:tab/>
      </w:r>
      <w:r w:rsidRPr="0097613B">
        <w:rPr>
          <w:rFonts w:cs="Arial"/>
          <w:b/>
          <w:color w:val="000000" w:themeColor="text1"/>
        </w:rPr>
        <w:t>Larsson L and Moss RL</w:t>
      </w:r>
      <w:r w:rsidRPr="0097613B">
        <w:rPr>
          <w:rFonts w:cs="Arial"/>
          <w:color w:val="000000" w:themeColor="text1"/>
        </w:rPr>
        <w:t xml:space="preserve">. Maximum velocity of shortening in relation to myosin isoform composition in single fibres from human skeletal muscles. </w:t>
      </w:r>
      <w:r w:rsidRPr="0097613B">
        <w:rPr>
          <w:rFonts w:cs="Arial"/>
          <w:i/>
          <w:color w:val="000000" w:themeColor="text1"/>
        </w:rPr>
        <w:t>J Physiol</w:t>
      </w:r>
      <w:r w:rsidRPr="0097613B">
        <w:rPr>
          <w:rFonts w:cs="Arial"/>
          <w:color w:val="000000" w:themeColor="text1"/>
        </w:rPr>
        <w:t xml:space="preserve"> 472: 595-614, 1993.</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32. </w:t>
      </w:r>
      <w:r w:rsidRPr="0097613B">
        <w:rPr>
          <w:rFonts w:cs="Arial"/>
          <w:color w:val="000000" w:themeColor="text1"/>
        </w:rPr>
        <w:tab/>
      </w:r>
      <w:r w:rsidRPr="0097613B">
        <w:rPr>
          <w:rFonts w:cs="Arial"/>
          <w:b/>
          <w:color w:val="000000" w:themeColor="text1"/>
        </w:rPr>
        <w:t>Lowry OH and Passonneau JV</w:t>
      </w:r>
      <w:r w:rsidRPr="0097613B">
        <w:rPr>
          <w:rFonts w:cs="Arial"/>
          <w:color w:val="000000" w:themeColor="text1"/>
        </w:rPr>
        <w:t xml:space="preserve">. </w:t>
      </w:r>
      <w:r w:rsidRPr="0097613B">
        <w:rPr>
          <w:rFonts w:cs="Arial"/>
          <w:i/>
          <w:color w:val="000000" w:themeColor="text1"/>
        </w:rPr>
        <w:t>A flexible system of enzymatic analysis</w:t>
      </w:r>
      <w:r w:rsidRPr="0097613B">
        <w:rPr>
          <w:rFonts w:cs="Arial"/>
          <w:color w:val="000000" w:themeColor="text1"/>
        </w:rPr>
        <w:t>. New York : Academic, 1972.</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33. </w:t>
      </w:r>
      <w:r w:rsidRPr="0097613B">
        <w:rPr>
          <w:rFonts w:cs="Arial"/>
          <w:color w:val="000000" w:themeColor="text1"/>
        </w:rPr>
        <w:tab/>
      </w:r>
      <w:r w:rsidRPr="0097613B">
        <w:rPr>
          <w:rFonts w:cs="Arial"/>
          <w:b/>
          <w:color w:val="000000" w:themeColor="text1"/>
        </w:rPr>
        <w:t>Medbo JI and Tabata I</w:t>
      </w:r>
      <w:r w:rsidRPr="0097613B">
        <w:rPr>
          <w:rFonts w:cs="Arial"/>
          <w:color w:val="000000" w:themeColor="text1"/>
        </w:rPr>
        <w:t xml:space="preserve">. Anaerobic energy release in working muscle during 30s to 3min of exhausting bicycling. </w:t>
      </w:r>
      <w:r w:rsidRPr="0097613B">
        <w:rPr>
          <w:rFonts w:cs="Arial"/>
          <w:i/>
          <w:color w:val="000000" w:themeColor="text1"/>
        </w:rPr>
        <w:t>J Appl Physiol</w:t>
      </w:r>
      <w:r w:rsidRPr="0097613B">
        <w:rPr>
          <w:rFonts w:cs="Arial"/>
          <w:color w:val="000000" w:themeColor="text1"/>
        </w:rPr>
        <w:t xml:space="preserve"> 75: 1654-1660, 1993.</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lastRenderedPageBreak/>
        <w:tab/>
        <w:t xml:space="preserve">34. </w:t>
      </w:r>
      <w:r w:rsidRPr="0097613B">
        <w:rPr>
          <w:rFonts w:cs="Arial"/>
          <w:color w:val="000000" w:themeColor="text1"/>
        </w:rPr>
        <w:tab/>
      </w:r>
      <w:r w:rsidRPr="0097613B">
        <w:rPr>
          <w:rFonts w:cs="Arial"/>
          <w:b/>
          <w:color w:val="000000" w:themeColor="text1"/>
        </w:rPr>
        <w:t>Parolin ML, Chesley A, Matsos MP, Spriet LL, Jones NL and Heigenhauser GJF</w:t>
      </w:r>
      <w:r w:rsidRPr="0097613B">
        <w:rPr>
          <w:rFonts w:cs="Arial"/>
          <w:color w:val="000000" w:themeColor="text1"/>
        </w:rPr>
        <w:t xml:space="preserve">. Regulation of skeletal muscle glycogen phoshorylase and PDH during maximal intermittent exercise. </w:t>
      </w:r>
      <w:r w:rsidRPr="0097613B">
        <w:rPr>
          <w:rFonts w:cs="Arial"/>
          <w:i/>
          <w:color w:val="000000" w:themeColor="text1"/>
        </w:rPr>
        <w:t>Am J Physiol</w:t>
      </w:r>
      <w:r w:rsidRPr="0097613B">
        <w:rPr>
          <w:rFonts w:cs="Arial"/>
          <w:color w:val="000000" w:themeColor="text1"/>
        </w:rPr>
        <w:t xml:space="preserve"> 277: E890-E900, 1999.</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35. </w:t>
      </w:r>
      <w:r w:rsidRPr="0097613B">
        <w:rPr>
          <w:rFonts w:cs="Arial"/>
          <w:color w:val="000000" w:themeColor="text1"/>
        </w:rPr>
        <w:tab/>
      </w:r>
      <w:r w:rsidRPr="0097613B">
        <w:rPr>
          <w:rFonts w:cs="Arial"/>
          <w:b/>
          <w:color w:val="000000" w:themeColor="text1"/>
        </w:rPr>
        <w:t>Rall JA and Woledge RC</w:t>
      </w:r>
      <w:r w:rsidRPr="0097613B">
        <w:rPr>
          <w:rFonts w:cs="Arial"/>
          <w:color w:val="000000" w:themeColor="text1"/>
        </w:rPr>
        <w:t xml:space="preserve">. Influence of temperature on mechanics and energetics of muscle contraction. </w:t>
      </w:r>
      <w:r w:rsidRPr="0097613B">
        <w:rPr>
          <w:rFonts w:cs="Arial"/>
          <w:i/>
          <w:color w:val="000000" w:themeColor="text1"/>
        </w:rPr>
        <w:t>Am J Physiol</w:t>
      </w:r>
      <w:r w:rsidRPr="0097613B">
        <w:rPr>
          <w:rFonts w:cs="Arial"/>
          <w:color w:val="000000" w:themeColor="text1"/>
        </w:rPr>
        <w:t xml:space="preserve"> 259: 197-203, 1990.</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36. </w:t>
      </w:r>
      <w:r w:rsidRPr="0097613B">
        <w:rPr>
          <w:rFonts w:cs="Arial"/>
          <w:color w:val="000000" w:themeColor="text1"/>
        </w:rPr>
        <w:tab/>
      </w:r>
      <w:r w:rsidRPr="0097613B">
        <w:rPr>
          <w:rFonts w:cs="Arial"/>
          <w:b/>
          <w:color w:val="000000" w:themeColor="text1"/>
        </w:rPr>
        <w:t>Ranatunga KW</w:t>
      </w:r>
      <w:r w:rsidRPr="0097613B">
        <w:rPr>
          <w:rFonts w:cs="Arial"/>
          <w:color w:val="000000" w:themeColor="text1"/>
        </w:rPr>
        <w:t xml:space="preserve">. The force-velocity relation of rat fast- and slow-twitch muscles examined at different temperatures. </w:t>
      </w:r>
      <w:r w:rsidRPr="0097613B">
        <w:rPr>
          <w:rFonts w:cs="Arial"/>
          <w:i/>
          <w:color w:val="000000" w:themeColor="text1"/>
        </w:rPr>
        <w:t>J Physiol</w:t>
      </w:r>
      <w:r w:rsidRPr="0097613B">
        <w:rPr>
          <w:rFonts w:cs="Arial"/>
          <w:color w:val="000000" w:themeColor="text1"/>
        </w:rPr>
        <w:t xml:space="preserve"> 351: 517-529, 1984.</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37. </w:t>
      </w:r>
      <w:r w:rsidRPr="0097613B">
        <w:rPr>
          <w:rFonts w:cs="Arial"/>
          <w:color w:val="000000" w:themeColor="text1"/>
        </w:rPr>
        <w:tab/>
      </w:r>
      <w:r w:rsidRPr="0097613B">
        <w:rPr>
          <w:rFonts w:cs="Arial"/>
          <w:b/>
          <w:color w:val="000000" w:themeColor="text1"/>
        </w:rPr>
        <w:t>Saltin B, Gagge AP and Stolwijk JAJ</w:t>
      </w:r>
      <w:r w:rsidRPr="0097613B">
        <w:rPr>
          <w:rFonts w:cs="Arial"/>
          <w:color w:val="000000" w:themeColor="text1"/>
        </w:rPr>
        <w:t xml:space="preserve">. Muscle temperature during submaximal exercise in man. </w:t>
      </w:r>
      <w:r w:rsidRPr="0097613B">
        <w:rPr>
          <w:rFonts w:cs="Arial"/>
          <w:i/>
          <w:color w:val="000000" w:themeColor="text1"/>
        </w:rPr>
        <w:t>J Appl Physiol</w:t>
      </w:r>
      <w:r w:rsidRPr="0097613B">
        <w:rPr>
          <w:rFonts w:cs="Arial"/>
          <w:color w:val="000000" w:themeColor="text1"/>
        </w:rPr>
        <w:t xml:space="preserve"> 25: 679-688, 1968.</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38. </w:t>
      </w:r>
      <w:r w:rsidRPr="0097613B">
        <w:rPr>
          <w:rFonts w:cs="Arial"/>
          <w:color w:val="000000" w:themeColor="text1"/>
        </w:rPr>
        <w:tab/>
      </w:r>
      <w:r w:rsidRPr="0097613B">
        <w:rPr>
          <w:rFonts w:cs="Arial"/>
          <w:b/>
          <w:color w:val="000000" w:themeColor="text1"/>
        </w:rPr>
        <w:t>Sargeant AJ and Jones DA</w:t>
      </w:r>
      <w:r w:rsidRPr="0097613B">
        <w:rPr>
          <w:rFonts w:cs="Arial"/>
          <w:color w:val="000000" w:themeColor="text1"/>
        </w:rPr>
        <w:t>. The significance of motor unit variability in sustaining mechanical output of muscle. In: Fatigue: Neural and Muscular Mechanisms, edited by S.C.Gandevia, R.M.Enoka, A.J.McComas, D.G.Stuart and C.K.Thomas.  New York, London: Plenum Press, 1995, p. 323-338.</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39. </w:t>
      </w:r>
      <w:r w:rsidRPr="0097613B">
        <w:rPr>
          <w:rFonts w:cs="Arial"/>
          <w:color w:val="000000" w:themeColor="text1"/>
        </w:rPr>
        <w:tab/>
      </w:r>
      <w:r w:rsidRPr="0097613B">
        <w:rPr>
          <w:rFonts w:cs="Arial"/>
          <w:b/>
          <w:color w:val="000000" w:themeColor="text1"/>
        </w:rPr>
        <w:t>Sargeant AJ and Rademaker A</w:t>
      </w:r>
      <w:r w:rsidRPr="0097613B">
        <w:rPr>
          <w:rFonts w:cs="Arial"/>
          <w:color w:val="000000" w:themeColor="text1"/>
        </w:rPr>
        <w:t xml:space="preserve">. Human muscle power in the locomotory range of contraction velocities increases with temperature due to an increase in power generated by type I fibres. </w:t>
      </w:r>
      <w:r w:rsidRPr="0097613B">
        <w:rPr>
          <w:rFonts w:cs="Arial"/>
          <w:i/>
          <w:color w:val="000000" w:themeColor="text1"/>
        </w:rPr>
        <w:t>J Physiol</w:t>
      </w:r>
      <w:r w:rsidRPr="0097613B">
        <w:rPr>
          <w:rFonts w:cs="Arial"/>
          <w:color w:val="000000" w:themeColor="text1"/>
        </w:rPr>
        <w:t xml:space="preserve"> 491: 128P, 1996.</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40. </w:t>
      </w:r>
      <w:r w:rsidRPr="0097613B">
        <w:rPr>
          <w:rFonts w:cs="Arial"/>
          <w:color w:val="000000" w:themeColor="text1"/>
        </w:rPr>
        <w:tab/>
      </w:r>
      <w:r w:rsidRPr="0097613B">
        <w:rPr>
          <w:rFonts w:cs="Arial"/>
          <w:b/>
          <w:color w:val="000000" w:themeColor="text1"/>
        </w:rPr>
        <w:t>Spriet LL</w:t>
      </w:r>
      <w:r w:rsidRPr="0097613B">
        <w:rPr>
          <w:rFonts w:cs="Arial"/>
          <w:color w:val="000000" w:themeColor="text1"/>
        </w:rPr>
        <w:t>. Anaerobic metabolism during high-intensity exercise. In: Exercise Metabolism, edited by Hargreaves M.  Illinois: Human Kinetics, 1995, p. 1-40.</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lastRenderedPageBreak/>
        <w:tab/>
        <w:t xml:space="preserve">41. </w:t>
      </w:r>
      <w:r w:rsidRPr="0097613B">
        <w:rPr>
          <w:rFonts w:cs="Arial"/>
          <w:color w:val="000000" w:themeColor="text1"/>
        </w:rPr>
        <w:tab/>
      </w:r>
      <w:r w:rsidRPr="0097613B">
        <w:rPr>
          <w:rFonts w:cs="Arial"/>
          <w:b/>
          <w:color w:val="000000" w:themeColor="text1"/>
        </w:rPr>
        <w:t>Spriet LL, Söderlund K, Bergstrom M and Hultman E</w:t>
      </w:r>
      <w:r w:rsidRPr="0097613B">
        <w:rPr>
          <w:rFonts w:cs="Arial"/>
          <w:color w:val="000000" w:themeColor="text1"/>
        </w:rPr>
        <w:t xml:space="preserve">. Anaerobic energy release in skeletal muscle during electrical stimulation in men. </w:t>
      </w:r>
      <w:r w:rsidRPr="0097613B">
        <w:rPr>
          <w:rFonts w:cs="Arial"/>
          <w:i/>
          <w:color w:val="000000" w:themeColor="text1"/>
        </w:rPr>
        <w:t>J Appl Physiol</w:t>
      </w:r>
      <w:r w:rsidRPr="0097613B">
        <w:rPr>
          <w:rFonts w:cs="Arial"/>
          <w:color w:val="000000" w:themeColor="text1"/>
        </w:rPr>
        <w:t xml:space="preserve"> 62: 611-615, 1987.</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42. </w:t>
      </w:r>
      <w:r w:rsidRPr="0097613B">
        <w:rPr>
          <w:rFonts w:cs="Arial"/>
          <w:color w:val="000000" w:themeColor="text1"/>
        </w:rPr>
        <w:tab/>
      </w:r>
      <w:r w:rsidRPr="0097613B">
        <w:rPr>
          <w:rFonts w:cs="Arial"/>
          <w:b/>
          <w:color w:val="000000" w:themeColor="text1"/>
        </w:rPr>
        <w:t>Starkie RL, Hargreaves M, Lambert DL, Proietto J and Febbraio MA</w:t>
      </w:r>
      <w:r w:rsidRPr="0097613B">
        <w:rPr>
          <w:rFonts w:cs="Arial"/>
          <w:color w:val="000000" w:themeColor="text1"/>
        </w:rPr>
        <w:t xml:space="preserve">. Effect of temperature on muscle metabolism during submaximal exercise in humans. </w:t>
      </w:r>
      <w:r w:rsidRPr="0097613B">
        <w:rPr>
          <w:rFonts w:cs="Arial"/>
          <w:i/>
          <w:color w:val="000000" w:themeColor="text1"/>
        </w:rPr>
        <w:t>Exp Physiol</w:t>
      </w:r>
      <w:r w:rsidRPr="0097613B">
        <w:rPr>
          <w:rFonts w:cs="Arial"/>
          <w:color w:val="000000" w:themeColor="text1"/>
        </w:rPr>
        <w:t xml:space="preserve"> 84: 775-784, 1999.</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43. </w:t>
      </w:r>
      <w:r w:rsidRPr="0097613B">
        <w:rPr>
          <w:rFonts w:cs="Arial"/>
          <w:color w:val="000000" w:themeColor="text1"/>
        </w:rPr>
        <w:tab/>
      </w:r>
      <w:r w:rsidRPr="0097613B">
        <w:rPr>
          <w:rFonts w:cs="Arial"/>
          <w:b/>
          <w:color w:val="000000" w:themeColor="text1"/>
        </w:rPr>
        <w:t>Steinen GJM, Kiers JL, Bottinelli R and Reggiani C</w:t>
      </w:r>
      <w:r w:rsidRPr="0097613B">
        <w:rPr>
          <w:rFonts w:cs="Arial"/>
          <w:color w:val="000000" w:themeColor="text1"/>
        </w:rPr>
        <w:t xml:space="preserve">. Myofibrillar ATPase activity in skinned human skeletal muscle fibres: fibre types and temperature dependence. </w:t>
      </w:r>
      <w:r w:rsidRPr="0097613B">
        <w:rPr>
          <w:rFonts w:cs="Arial"/>
          <w:i/>
          <w:color w:val="000000" w:themeColor="text1"/>
        </w:rPr>
        <w:t>J Physiol</w:t>
      </w:r>
      <w:r w:rsidRPr="0097613B">
        <w:rPr>
          <w:rFonts w:cs="Arial"/>
          <w:color w:val="000000" w:themeColor="text1"/>
        </w:rPr>
        <w:t xml:space="preserve"> 493: 299-307, 1996.</w:t>
      </w:r>
    </w:p>
    <w:p w:rsidR="004628F8" w:rsidRPr="0097613B" w:rsidRDefault="004628F8" w:rsidP="004628F8">
      <w:pPr>
        <w:tabs>
          <w:tab w:val="right" w:pos="360"/>
          <w:tab w:val="left" w:pos="540"/>
        </w:tabs>
        <w:spacing w:after="480" w:line="480" w:lineRule="auto"/>
        <w:ind w:left="540" w:hanging="540"/>
        <w:rPr>
          <w:rFonts w:cs="Arial"/>
          <w:color w:val="000000" w:themeColor="text1"/>
        </w:rPr>
      </w:pPr>
      <w:r w:rsidRPr="0097613B">
        <w:rPr>
          <w:rFonts w:cs="Arial"/>
          <w:color w:val="000000" w:themeColor="text1"/>
        </w:rPr>
        <w:tab/>
        <w:t xml:space="preserve">44. </w:t>
      </w:r>
      <w:r w:rsidRPr="0097613B">
        <w:rPr>
          <w:rFonts w:cs="Arial"/>
          <w:color w:val="000000" w:themeColor="text1"/>
        </w:rPr>
        <w:tab/>
      </w:r>
      <w:r w:rsidRPr="0097613B">
        <w:rPr>
          <w:rFonts w:cs="Arial"/>
          <w:b/>
          <w:color w:val="000000" w:themeColor="text1"/>
        </w:rPr>
        <w:t>Wibom R, Söderlund K, Lundin A and Hultman E</w:t>
      </w:r>
      <w:r w:rsidRPr="0097613B">
        <w:rPr>
          <w:rFonts w:cs="Arial"/>
          <w:color w:val="000000" w:themeColor="text1"/>
        </w:rPr>
        <w:t xml:space="preserve">. A luminometric method for the determination of ATP and phosphocreatine in single human skeletal muscle fibres. </w:t>
      </w:r>
      <w:r w:rsidRPr="0097613B">
        <w:rPr>
          <w:rFonts w:cs="Arial"/>
          <w:i/>
          <w:color w:val="000000" w:themeColor="text1"/>
        </w:rPr>
        <w:t>J Biolumin and Chemilumin</w:t>
      </w:r>
      <w:r w:rsidRPr="0097613B">
        <w:rPr>
          <w:rFonts w:cs="Arial"/>
          <w:color w:val="000000" w:themeColor="text1"/>
        </w:rPr>
        <w:t xml:space="preserve"> 6: 123-129, 1991.</w:t>
      </w:r>
    </w:p>
    <w:p w:rsidR="004628F8" w:rsidRPr="0097613B" w:rsidRDefault="004628F8" w:rsidP="004628F8">
      <w:pPr>
        <w:tabs>
          <w:tab w:val="right" w:pos="360"/>
          <w:tab w:val="left" w:pos="540"/>
        </w:tabs>
        <w:spacing w:after="0" w:line="480" w:lineRule="auto"/>
        <w:ind w:left="540" w:hanging="540"/>
        <w:rPr>
          <w:rFonts w:cs="Arial"/>
          <w:color w:val="000000" w:themeColor="text1"/>
        </w:rPr>
      </w:pPr>
      <w:r w:rsidRPr="0097613B">
        <w:rPr>
          <w:rFonts w:cs="Arial"/>
          <w:color w:val="000000" w:themeColor="text1"/>
        </w:rPr>
        <w:tab/>
        <w:t xml:space="preserve">45. </w:t>
      </w:r>
      <w:r w:rsidRPr="0097613B">
        <w:rPr>
          <w:rFonts w:cs="Arial"/>
          <w:color w:val="000000" w:themeColor="text1"/>
        </w:rPr>
        <w:tab/>
      </w:r>
      <w:r w:rsidRPr="0097613B">
        <w:rPr>
          <w:rFonts w:cs="Arial"/>
          <w:b/>
          <w:color w:val="000000" w:themeColor="text1"/>
        </w:rPr>
        <w:t>Wyss M, Schlegel J, James P, Eppenberger HM and Wallimann T</w:t>
      </w:r>
      <w:r w:rsidRPr="0097613B">
        <w:rPr>
          <w:rFonts w:cs="Arial"/>
          <w:color w:val="000000" w:themeColor="text1"/>
        </w:rPr>
        <w:t xml:space="preserve">. Mitochondrial creatine kinase from chicken brain. Purification, biophysical characterization, and generation of heterodimeric and heterooctameric molecules with subunits of other creatine kinase isoenzymes. </w:t>
      </w:r>
      <w:r w:rsidRPr="0097613B">
        <w:rPr>
          <w:rFonts w:cs="Arial"/>
          <w:i/>
          <w:color w:val="000000" w:themeColor="text1"/>
        </w:rPr>
        <w:t>J Biol Chem</w:t>
      </w:r>
      <w:r w:rsidRPr="0097613B">
        <w:rPr>
          <w:rFonts w:cs="Arial"/>
          <w:color w:val="000000" w:themeColor="text1"/>
        </w:rPr>
        <w:t xml:space="preserve"> 265: 15900-15908, 1990.</w:t>
      </w:r>
    </w:p>
    <w:p w:rsidR="004628F8" w:rsidRPr="0097613B" w:rsidRDefault="004628F8" w:rsidP="004628F8">
      <w:pPr>
        <w:tabs>
          <w:tab w:val="right" w:pos="360"/>
          <w:tab w:val="left" w:pos="540"/>
        </w:tabs>
        <w:spacing w:after="0" w:line="480" w:lineRule="auto"/>
        <w:ind w:left="540" w:hanging="540"/>
        <w:rPr>
          <w:rFonts w:cs="Arial"/>
          <w:color w:val="000000" w:themeColor="text1"/>
        </w:rPr>
      </w:pPr>
    </w:p>
    <w:p w:rsidR="00FA5FF0" w:rsidRPr="0097613B" w:rsidRDefault="0075638E" w:rsidP="004628F8">
      <w:pPr>
        <w:tabs>
          <w:tab w:val="right" w:pos="360"/>
          <w:tab w:val="left" w:pos="540"/>
        </w:tabs>
        <w:spacing w:after="0" w:line="480" w:lineRule="auto"/>
        <w:ind w:left="540" w:hanging="540"/>
        <w:rPr>
          <w:color w:val="000000" w:themeColor="text1"/>
        </w:rPr>
      </w:pPr>
      <w:r w:rsidRPr="0097613B">
        <w:rPr>
          <w:color w:val="000000" w:themeColor="text1"/>
        </w:rPr>
        <w:fldChar w:fldCharType="end"/>
      </w:r>
    </w:p>
    <w:sectPr w:rsidR="00FA5FF0" w:rsidRPr="0097613B" w:rsidSect="00EC303F">
      <w:footerReference w:type="default" r:id="rId8"/>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22DF7" w:rsidRDefault="00D22DF7" w:rsidP="0097538A">
      <w:pPr>
        <w:spacing w:after="0" w:line="240" w:lineRule="auto"/>
      </w:pPr>
      <w:r>
        <w:separator/>
      </w:r>
    </w:p>
  </w:endnote>
  <w:endnote w:type="continuationSeparator" w:id="0">
    <w:p w:rsidR="00D22DF7" w:rsidRDefault="00D22DF7" w:rsidP="0097538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5A27" w:rsidRDefault="0075638E">
    <w:pPr>
      <w:pStyle w:val="Footer"/>
      <w:jc w:val="center"/>
    </w:pPr>
    <w:fldSimple w:instr=" PAGE   \* MERGEFORMAT ">
      <w:r w:rsidR="0097613B">
        <w:rPr>
          <w:noProof/>
        </w:rPr>
        <w:t>1</w:t>
      </w:r>
    </w:fldSimple>
  </w:p>
  <w:p w:rsidR="00525A27" w:rsidRDefault="00525A2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22DF7" w:rsidRDefault="00D22DF7" w:rsidP="0097538A">
      <w:pPr>
        <w:spacing w:after="0" w:line="240" w:lineRule="auto"/>
      </w:pPr>
      <w:r>
        <w:separator/>
      </w:r>
    </w:p>
  </w:footnote>
  <w:footnote w:type="continuationSeparator" w:id="0">
    <w:p w:rsidR="00D22DF7" w:rsidRDefault="00D22DF7" w:rsidP="0097538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D43670"/>
    <w:multiLevelType w:val="multilevel"/>
    <w:tmpl w:val="04090023"/>
    <w:lvl w:ilvl="0">
      <w:start w:val="1"/>
      <w:numFmt w:val="upperRoman"/>
      <w:pStyle w:val="Heading1"/>
      <w:lvlText w:val="Article %1."/>
      <w:lvlJc w:val="left"/>
      <w:pPr>
        <w:tabs>
          <w:tab w:val="num" w:pos="1440"/>
        </w:tabs>
      </w:pPr>
      <w:rPr>
        <w:rFonts w:ascii="Times New Roman" w:hAnsi="Times New Roman" w:cs="Times New Roman"/>
      </w:rPr>
    </w:lvl>
    <w:lvl w:ilvl="1">
      <w:start w:val="1"/>
      <w:numFmt w:val="decimalZero"/>
      <w:pStyle w:val="Heading2"/>
      <w:isLgl/>
      <w:lvlText w:val="Section %1.%2"/>
      <w:lvlJc w:val="left"/>
      <w:pPr>
        <w:tabs>
          <w:tab w:val="num" w:pos="1080"/>
        </w:tabs>
      </w:pPr>
      <w:rPr>
        <w:rFonts w:ascii="Times New Roman" w:hAnsi="Times New Roman" w:cs="Times New Roman"/>
      </w:rPr>
    </w:lvl>
    <w:lvl w:ilvl="2">
      <w:start w:val="1"/>
      <w:numFmt w:val="lowerLetter"/>
      <w:pStyle w:val="Heading3"/>
      <w:lvlText w:val="(%3)"/>
      <w:lvlJc w:val="left"/>
      <w:pPr>
        <w:tabs>
          <w:tab w:val="num" w:pos="720"/>
        </w:tabs>
        <w:ind w:left="720" w:hanging="432"/>
      </w:pPr>
      <w:rPr>
        <w:rFonts w:ascii="Times New Roman" w:hAnsi="Times New Roman" w:cs="Times New Roman"/>
      </w:rPr>
    </w:lvl>
    <w:lvl w:ilvl="3">
      <w:start w:val="1"/>
      <w:numFmt w:val="lowerRoman"/>
      <w:pStyle w:val="Heading4"/>
      <w:lvlText w:val="(%4)"/>
      <w:lvlJc w:val="right"/>
      <w:pPr>
        <w:tabs>
          <w:tab w:val="num" w:pos="864"/>
        </w:tabs>
        <w:ind w:left="864" w:hanging="144"/>
      </w:pPr>
      <w:rPr>
        <w:rFonts w:ascii="Times New Roman" w:hAnsi="Times New Roman" w:cs="Times New Roman"/>
      </w:rPr>
    </w:lvl>
    <w:lvl w:ilvl="4">
      <w:start w:val="1"/>
      <w:numFmt w:val="decimal"/>
      <w:pStyle w:val="Heading5"/>
      <w:lvlText w:val="%5)"/>
      <w:lvlJc w:val="left"/>
      <w:pPr>
        <w:tabs>
          <w:tab w:val="num" w:pos="1008"/>
        </w:tabs>
        <w:ind w:left="1008" w:hanging="432"/>
      </w:pPr>
      <w:rPr>
        <w:rFonts w:ascii="Times New Roman" w:hAnsi="Times New Roman" w:cs="Times New Roman"/>
      </w:rPr>
    </w:lvl>
    <w:lvl w:ilvl="5">
      <w:start w:val="1"/>
      <w:numFmt w:val="lowerLetter"/>
      <w:lvlText w:val="%6)"/>
      <w:lvlJc w:val="left"/>
      <w:pPr>
        <w:tabs>
          <w:tab w:val="num" w:pos="1152"/>
        </w:tabs>
        <w:ind w:left="1152" w:hanging="432"/>
      </w:pPr>
      <w:rPr>
        <w:rFonts w:ascii="Times New Roman" w:hAnsi="Times New Roman" w:cs="Times New Roman"/>
      </w:rPr>
    </w:lvl>
    <w:lvl w:ilvl="6">
      <w:start w:val="1"/>
      <w:numFmt w:val="lowerRoman"/>
      <w:lvlText w:val="%7)"/>
      <w:lvlJc w:val="right"/>
      <w:pPr>
        <w:tabs>
          <w:tab w:val="num" w:pos="1296"/>
        </w:tabs>
        <w:ind w:left="1296" w:hanging="288"/>
      </w:pPr>
      <w:rPr>
        <w:rFonts w:ascii="Times New Roman" w:hAnsi="Times New Roman" w:cs="Times New Roman"/>
      </w:rPr>
    </w:lvl>
    <w:lvl w:ilvl="7">
      <w:start w:val="1"/>
      <w:numFmt w:val="lowerLetter"/>
      <w:lvlText w:val="%8."/>
      <w:lvlJc w:val="left"/>
      <w:pPr>
        <w:tabs>
          <w:tab w:val="num" w:pos="1440"/>
        </w:tabs>
        <w:ind w:left="1440" w:hanging="432"/>
      </w:pPr>
      <w:rPr>
        <w:rFonts w:ascii="Times New Roman" w:hAnsi="Times New Roman" w:cs="Times New Roman"/>
      </w:rPr>
    </w:lvl>
    <w:lvl w:ilvl="8">
      <w:start w:val="1"/>
      <w:numFmt w:val="lowerRoman"/>
      <w:pStyle w:val="Heading9"/>
      <w:lvlText w:val="%9."/>
      <w:lvlJc w:val="right"/>
      <w:pPr>
        <w:tabs>
          <w:tab w:val="num" w:pos="1584"/>
        </w:tabs>
        <w:ind w:left="1584" w:hanging="144"/>
      </w:pPr>
      <w:rPr>
        <w:rFonts w:ascii="Times New Roman" w:hAnsi="Times New Roman"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footnotePr>
    <w:footnote w:id="-1"/>
    <w:footnote w:id="0"/>
  </w:footnotePr>
  <w:endnotePr>
    <w:endnote w:id="-1"/>
    <w:endnote w:id="0"/>
  </w:endnotePr>
  <w:compat/>
  <w:docVars>
    <w:docVar w:name="REFMGR.InstantFormat" w:val="&lt;InstantFormat&gt;&lt;Enabled&gt;0&lt;/Enabled&gt;&lt;ScanUnformatted&gt;1&lt;/ScanUnformatted&gt;&lt;ScanChanges&gt;1&lt;/ScanChanges&gt;&lt;/InstantFormat&gt;"/>
    <w:docVar w:name="REFMGR.Layout" w:val="&lt;Layout&gt;&lt;StartingRefnum&gt;Journal of Applied Physiology&lt;/StartingRefnum&gt;&lt;FontName&gt;Arial&lt;/FontName&gt;&lt;FontSize&gt;12&lt;/FontSize&gt;&lt;ReflistTitle&gt;Reference List&lt;/ReflistTitle&gt;&lt;SpaceAfter&gt;1&lt;/SpaceAfter&gt;&lt;ReflistOrder&gt;1&lt;/ReflistOrder&gt;&lt;CitationOrder&gt;0&lt;/CitationOrder&gt;&lt;NumberReferences&gt;1&lt;/NumberReferences&gt;&lt;FirstLineIndent&gt;0&lt;/FirstLineIndent&gt;&lt;HangingIndent&gt;0&lt;/HangingIndent&gt;&lt;LineSpacing&gt;2&lt;/LineSpacing&gt;&lt;ShowReprint&gt;3&lt;/ShowReprint&gt;&lt;ShowNotes&gt;0&lt;/ShowNotes&gt;&lt;ShowKeywords&gt;0&lt;/ShowKeywords&gt;&lt;ShortFormFields&gt;0&lt;/ShortFormFields&gt;&lt;ShowRecordID&gt;0&lt;/ShowRecordID&gt;&lt;ShowAbstract&gt;0&lt;/ShowAbstract&gt;&lt;/Layout&gt;"/>
    <w:docVar w:name="REFMGR.Libraries" w:val="&lt;Databases&gt;&lt;Libraries&gt;&lt;item&gt;mphil&lt;/item&gt;&lt;/Libraries&gt;&lt;/Databases&gt;"/>
  </w:docVars>
  <w:rsids>
    <w:rsidRoot w:val="00E51CF3"/>
    <w:rsid w:val="00002A6A"/>
    <w:rsid w:val="000546B7"/>
    <w:rsid w:val="00074192"/>
    <w:rsid w:val="0009088D"/>
    <w:rsid w:val="00096DEC"/>
    <w:rsid w:val="000D2C33"/>
    <w:rsid w:val="001003FB"/>
    <w:rsid w:val="00117E4C"/>
    <w:rsid w:val="00132EB6"/>
    <w:rsid w:val="00136CDC"/>
    <w:rsid w:val="0015111F"/>
    <w:rsid w:val="00181D38"/>
    <w:rsid w:val="00192081"/>
    <w:rsid w:val="001E102A"/>
    <w:rsid w:val="0023389E"/>
    <w:rsid w:val="002343E2"/>
    <w:rsid w:val="002808FB"/>
    <w:rsid w:val="002D2EFA"/>
    <w:rsid w:val="002F26B7"/>
    <w:rsid w:val="003017DD"/>
    <w:rsid w:val="00326B9A"/>
    <w:rsid w:val="00331DB2"/>
    <w:rsid w:val="00333113"/>
    <w:rsid w:val="00340184"/>
    <w:rsid w:val="003762CB"/>
    <w:rsid w:val="003E1D2B"/>
    <w:rsid w:val="003E2827"/>
    <w:rsid w:val="003F7B3D"/>
    <w:rsid w:val="00426B34"/>
    <w:rsid w:val="0045766D"/>
    <w:rsid w:val="004628F8"/>
    <w:rsid w:val="00472667"/>
    <w:rsid w:val="004861D0"/>
    <w:rsid w:val="004904BF"/>
    <w:rsid w:val="0051630D"/>
    <w:rsid w:val="00525A27"/>
    <w:rsid w:val="00533883"/>
    <w:rsid w:val="00543A95"/>
    <w:rsid w:val="005462E4"/>
    <w:rsid w:val="00594C31"/>
    <w:rsid w:val="005B6BC8"/>
    <w:rsid w:val="005C7B8E"/>
    <w:rsid w:val="005D5485"/>
    <w:rsid w:val="005E1DA5"/>
    <w:rsid w:val="00627287"/>
    <w:rsid w:val="00660603"/>
    <w:rsid w:val="0066369A"/>
    <w:rsid w:val="00670D61"/>
    <w:rsid w:val="0071175D"/>
    <w:rsid w:val="007159AD"/>
    <w:rsid w:val="0073650C"/>
    <w:rsid w:val="0075638E"/>
    <w:rsid w:val="007A38AB"/>
    <w:rsid w:val="007A4D8D"/>
    <w:rsid w:val="007B5D92"/>
    <w:rsid w:val="007E0DEE"/>
    <w:rsid w:val="00943D04"/>
    <w:rsid w:val="00950DF3"/>
    <w:rsid w:val="00951EA4"/>
    <w:rsid w:val="00962D1F"/>
    <w:rsid w:val="00967559"/>
    <w:rsid w:val="0097538A"/>
    <w:rsid w:val="0097613B"/>
    <w:rsid w:val="009D0998"/>
    <w:rsid w:val="009F27FD"/>
    <w:rsid w:val="00A02FF2"/>
    <w:rsid w:val="00A12A60"/>
    <w:rsid w:val="00A3484C"/>
    <w:rsid w:val="00AB1717"/>
    <w:rsid w:val="00AC54A7"/>
    <w:rsid w:val="00AD1B81"/>
    <w:rsid w:val="00AD2E15"/>
    <w:rsid w:val="00AF19AE"/>
    <w:rsid w:val="00B00D96"/>
    <w:rsid w:val="00B3203D"/>
    <w:rsid w:val="00B66BEF"/>
    <w:rsid w:val="00B7210E"/>
    <w:rsid w:val="00B7706D"/>
    <w:rsid w:val="00B83515"/>
    <w:rsid w:val="00BB40C5"/>
    <w:rsid w:val="00BE48F8"/>
    <w:rsid w:val="00BE6353"/>
    <w:rsid w:val="00BF3988"/>
    <w:rsid w:val="00C25BF1"/>
    <w:rsid w:val="00CE66FB"/>
    <w:rsid w:val="00D13968"/>
    <w:rsid w:val="00D21112"/>
    <w:rsid w:val="00D22DF7"/>
    <w:rsid w:val="00D42CEE"/>
    <w:rsid w:val="00D71584"/>
    <w:rsid w:val="00DB7D81"/>
    <w:rsid w:val="00DE6D2A"/>
    <w:rsid w:val="00E51CF3"/>
    <w:rsid w:val="00EA456B"/>
    <w:rsid w:val="00EA7F2F"/>
    <w:rsid w:val="00EC303F"/>
    <w:rsid w:val="00EE0A46"/>
    <w:rsid w:val="00EF3998"/>
    <w:rsid w:val="00F135F5"/>
    <w:rsid w:val="00F51919"/>
    <w:rsid w:val="00F65F8A"/>
    <w:rsid w:val="00F77D43"/>
    <w:rsid w:val="00F93C95"/>
    <w:rsid w:val="00FA3B60"/>
    <w:rsid w:val="00FA5FF0"/>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Calibri" w:hAnsi="Arial"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9"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5FF0"/>
    <w:pPr>
      <w:spacing w:after="200" w:line="276" w:lineRule="auto"/>
    </w:pPr>
    <w:rPr>
      <w:sz w:val="24"/>
      <w:szCs w:val="22"/>
      <w:lang w:eastAsia="en-US"/>
    </w:rPr>
  </w:style>
  <w:style w:type="paragraph" w:styleId="Heading1">
    <w:name w:val="heading 1"/>
    <w:basedOn w:val="Normal"/>
    <w:next w:val="Normal"/>
    <w:link w:val="Heading1Char"/>
    <w:uiPriority w:val="99"/>
    <w:qFormat/>
    <w:rsid w:val="00E51CF3"/>
    <w:pPr>
      <w:keepNext/>
      <w:widowControl w:val="0"/>
      <w:numPr>
        <w:numId w:val="1"/>
      </w:numPr>
      <w:adjustRightInd w:val="0"/>
      <w:spacing w:after="0" w:line="360" w:lineRule="atLeast"/>
      <w:jc w:val="center"/>
      <w:textAlignment w:val="baseline"/>
      <w:outlineLvl w:val="0"/>
    </w:pPr>
    <w:rPr>
      <w:rFonts w:ascii="Times New Roman" w:eastAsia="Times New Roman" w:hAnsi="Times New Roman"/>
      <w:b/>
      <w:bCs/>
      <w:sz w:val="32"/>
      <w:szCs w:val="32"/>
      <w:u w:val="single"/>
      <w:lang w:val="en-US"/>
    </w:rPr>
  </w:style>
  <w:style w:type="paragraph" w:styleId="Heading2">
    <w:name w:val="heading 2"/>
    <w:basedOn w:val="Normal"/>
    <w:next w:val="Normal"/>
    <w:link w:val="Heading2Char"/>
    <w:uiPriority w:val="99"/>
    <w:qFormat/>
    <w:rsid w:val="00E51CF3"/>
    <w:pPr>
      <w:keepNext/>
      <w:widowControl w:val="0"/>
      <w:numPr>
        <w:ilvl w:val="1"/>
        <w:numId w:val="1"/>
      </w:numPr>
      <w:adjustRightInd w:val="0"/>
      <w:spacing w:after="0" w:line="480" w:lineRule="auto"/>
      <w:jc w:val="both"/>
      <w:textAlignment w:val="baseline"/>
      <w:outlineLvl w:val="1"/>
    </w:pPr>
    <w:rPr>
      <w:rFonts w:ascii="Times New Roman" w:eastAsia="Times New Roman" w:hAnsi="Times New Roman"/>
      <w:sz w:val="28"/>
      <w:szCs w:val="28"/>
      <w:u w:val="single"/>
      <w:lang w:val="en-US"/>
    </w:rPr>
  </w:style>
  <w:style w:type="paragraph" w:styleId="Heading3">
    <w:name w:val="heading 3"/>
    <w:basedOn w:val="Normal"/>
    <w:next w:val="Normal"/>
    <w:link w:val="Heading3Char"/>
    <w:uiPriority w:val="99"/>
    <w:qFormat/>
    <w:rsid w:val="00E51CF3"/>
    <w:pPr>
      <w:keepNext/>
      <w:widowControl w:val="0"/>
      <w:numPr>
        <w:ilvl w:val="2"/>
        <w:numId w:val="1"/>
      </w:numPr>
      <w:adjustRightInd w:val="0"/>
      <w:spacing w:after="0" w:line="480" w:lineRule="auto"/>
      <w:jc w:val="both"/>
      <w:textAlignment w:val="baseline"/>
      <w:outlineLvl w:val="2"/>
    </w:pPr>
    <w:rPr>
      <w:rFonts w:eastAsia="Times New Roman" w:cs="Arial"/>
      <w:szCs w:val="24"/>
      <w:u w:val="single"/>
      <w:lang w:val="en-US"/>
    </w:rPr>
  </w:style>
  <w:style w:type="paragraph" w:styleId="Heading4">
    <w:name w:val="heading 4"/>
    <w:basedOn w:val="Normal"/>
    <w:next w:val="Normal"/>
    <w:link w:val="Heading4Char"/>
    <w:uiPriority w:val="99"/>
    <w:qFormat/>
    <w:rsid w:val="00E51CF3"/>
    <w:pPr>
      <w:keepNext/>
      <w:widowControl w:val="0"/>
      <w:numPr>
        <w:ilvl w:val="3"/>
        <w:numId w:val="1"/>
      </w:numPr>
      <w:adjustRightInd w:val="0"/>
      <w:spacing w:before="100" w:beforeAutospacing="1" w:after="0" w:line="480" w:lineRule="auto"/>
      <w:jc w:val="both"/>
      <w:textAlignment w:val="baseline"/>
      <w:outlineLvl w:val="3"/>
    </w:pPr>
    <w:rPr>
      <w:rFonts w:ascii="Times New Roman" w:eastAsia="Times New Roman" w:hAnsi="Times New Roman"/>
      <w:b/>
      <w:bCs/>
      <w:szCs w:val="24"/>
      <w:lang w:val="en-US"/>
    </w:rPr>
  </w:style>
  <w:style w:type="paragraph" w:styleId="Heading5">
    <w:name w:val="heading 5"/>
    <w:basedOn w:val="Normal"/>
    <w:next w:val="Normal"/>
    <w:link w:val="Heading5Char"/>
    <w:uiPriority w:val="99"/>
    <w:qFormat/>
    <w:rsid w:val="00E51CF3"/>
    <w:pPr>
      <w:keepNext/>
      <w:widowControl w:val="0"/>
      <w:numPr>
        <w:ilvl w:val="4"/>
        <w:numId w:val="1"/>
      </w:numPr>
      <w:adjustRightInd w:val="0"/>
      <w:spacing w:before="100" w:beforeAutospacing="1" w:after="0" w:line="360" w:lineRule="atLeast"/>
      <w:jc w:val="both"/>
      <w:textAlignment w:val="baseline"/>
      <w:outlineLvl w:val="4"/>
    </w:pPr>
    <w:rPr>
      <w:rFonts w:ascii="Times New Roman" w:eastAsia="Times New Roman" w:hAnsi="Times New Roman"/>
      <w:sz w:val="28"/>
      <w:szCs w:val="28"/>
      <w:u w:val="single"/>
      <w:lang w:val="en-US"/>
    </w:rPr>
  </w:style>
  <w:style w:type="paragraph" w:styleId="Heading9">
    <w:name w:val="heading 9"/>
    <w:basedOn w:val="Normal"/>
    <w:next w:val="Normal"/>
    <w:link w:val="Heading9Char"/>
    <w:uiPriority w:val="99"/>
    <w:qFormat/>
    <w:rsid w:val="00E51CF3"/>
    <w:pPr>
      <w:widowControl w:val="0"/>
      <w:numPr>
        <w:ilvl w:val="8"/>
        <w:numId w:val="1"/>
      </w:numPr>
      <w:adjustRightInd w:val="0"/>
      <w:spacing w:before="240" w:after="60" w:line="360" w:lineRule="atLeast"/>
      <w:jc w:val="both"/>
      <w:textAlignment w:val="baseline"/>
      <w:outlineLvl w:val="8"/>
    </w:pPr>
    <w:rPr>
      <w:rFonts w:eastAsia="Times New Roman" w:cs="Arial"/>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E51CF3"/>
    <w:rPr>
      <w:rFonts w:ascii="Times New Roman" w:eastAsia="Times New Roman" w:hAnsi="Times New Roman"/>
      <w:b/>
      <w:bCs/>
      <w:sz w:val="32"/>
      <w:szCs w:val="32"/>
      <w:u w:val="single"/>
      <w:lang w:val="en-US"/>
    </w:rPr>
  </w:style>
  <w:style w:type="character" w:customStyle="1" w:styleId="Heading2Char">
    <w:name w:val="Heading 2 Char"/>
    <w:basedOn w:val="DefaultParagraphFont"/>
    <w:link w:val="Heading2"/>
    <w:uiPriority w:val="99"/>
    <w:rsid w:val="00E51CF3"/>
    <w:rPr>
      <w:rFonts w:ascii="Times New Roman" w:eastAsia="Times New Roman" w:hAnsi="Times New Roman"/>
      <w:sz w:val="28"/>
      <w:szCs w:val="28"/>
      <w:u w:val="single"/>
      <w:lang w:val="en-US"/>
    </w:rPr>
  </w:style>
  <w:style w:type="character" w:customStyle="1" w:styleId="Heading3Char">
    <w:name w:val="Heading 3 Char"/>
    <w:basedOn w:val="DefaultParagraphFont"/>
    <w:link w:val="Heading3"/>
    <w:uiPriority w:val="99"/>
    <w:rsid w:val="00E51CF3"/>
    <w:rPr>
      <w:rFonts w:eastAsia="Times New Roman" w:cs="Arial"/>
      <w:szCs w:val="24"/>
      <w:u w:val="single"/>
      <w:lang w:val="en-US"/>
    </w:rPr>
  </w:style>
  <w:style w:type="character" w:customStyle="1" w:styleId="Heading4Char">
    <w:name w:val="Heading 4 Char"/>
    <w:basedOn w:val="DefaultParagraphFont"/>
    <w:link w:val="Heading4"/>
    <w:uiPriority w:val="99"/>
    <w:rsid w:val="00E51CF3"/>
    <w:rPr>
      <w:rFonts w:ascii="Times New Roman" w:eastAsia="Times New Roman" w:hAnsi="Times New Roman"/>
      <w:b/>
      <w:bCs/>
      <w:szCs w:val="24"/>
      <w:lang w:val="en-US"/>
    </w:rPr>
  </w:style>
  <w:style w:type="character" w:customStyle="1" w:styleId="Heading5Char">
    <w:name w:val="Heading 5 Char"/>
    <w:basedOn w:val="DefaultParagraphFont"/>
    <w:link w:val="Heading5"/>
    <w:uiPriority w:val="99"/>
    <w:rsid w:val="00E51CF3"/>
    <w:rPr>
      <w:rFonts w:ascii="Times New Roman" w:eastAsia="Times New Roman" w:hAnsi="Times New Roman"/>
      <w:sz w:val="28"/>
      <w:szCs w:val="28"/>
      <w:u w:val="single"/>
      <w:lang w:val="en-US"/>
    </w:rPr>
  </w:style>
  <w:style w:type="character" w:customStyle="1" w:styleId="Heading9Char">
    <w:name w:val="Heading 9 Char"/>
    <w:basedOn w:val="DefaultParagraphFont"/>
    <w:link w:val="Heading9"/>
    <w:uiPriority w:val="99"/>
    <w:rsid w:val="00E51CF3"/>
    <w:rPr>
      <w:rFonts w:eastAsia="Times New Roman" w:cs="Arial"/>
      <w:sz w:val="22"/>
    </w:rPr>
  </w:style>
  <w:style w:type="paragraph" w:styleId="Footer">
    <w:name w:val="footer"/>
    <w:basedOn w:val="Normal"/>
    <w:link w:val="FooterChar"/>
    <w:uiPriority w:val="99"/>
    <w:rsid w:val="00E51CF3"/>
    <w:pPr>
      <w:widowControl w:val="0"/>
      <w:tabs>
        <w:tab w:val="center" w:pos="4320"/>
        <w:tab w:val="right" w:pos="8640"/>
      </w:tabs>
      <w:adjustRightInd w:val="0"/>
      <w:spacing w:after="0" w:line="360" w:lineRule="atLeast"/>
      <w:jc w:val="both"/>
      <w:textAlignment w:val="baseline"/>
    </w:pPr>
    <w:rPr>
      <w:rFonts w:ascii="Times New Roman" w:eastAsia="Times New Roman" w:hAnsi="Times New Roman"/>
      <w:szCs w:val="24"/>
      <w:lang w:val="en-US"/>
    </w:rPr>
  </w:style>
  <w:style w:type="character" w:customStyle="1" w:styleId="FooterChar">
    <w:name w:val="Footer Char"/>
    <w:basedOn w:val="DefaultParagraphFont"/>
    <w:link w:val="Footer"/>
    <w:uiPriority w:val="99"/>
    <w:rsid w:val="00E51CF3"/>
    <w:rPr>
      <w:rFonts w:ascii="Times New Roman" w:eastAsia="Times New Roman" w:hAnsi="Times New Roman" w:cs="Times New Roman"/>
      <w:szCs w:val="24"/>
      <w:lang w:val="en-US"/>
    </w:rPr>
  </w:style>
  <w:style w:type="paragraph" w:styleId="Title">
    <w:name w:val="Title"/>
    <w:basedOn w:val="Normal"/>
    <w:link w:val="TitleChar"/>
    <w:uiPriority w:val="99"/>
    <w:qFormat/>
    <w:rsid w:val="00E51CF3"/>
    <w:pPr>
      <w:widowControl w:val="0"/>
      <w:adjustRightInd w:val="0"/>
      <w:spacing w:after="0" w:line="480" w:lineRule="auto"/>
      <w:ind w:firstLine="720"/>
      <w:jc w:val="center"/>
      <w:textAlignment w:val="baseline"/>
    </w:pPr>
    <w:rPr>
      <w:rFonts w:ascii="Times New Roman" w:eastAsia="Times New Roman" w:hAnsi="Times New Roman"/>
      <w:b/>
      <w:bCs/>
      <w:szCs w:val="24"/>
    </w:rPr>
  </w:style>
  <w:style w:type="character" w:customStyle="1" w:styleId="TitleChar">
    <w:name w:val="Title Char"/>
    <w:basedOn w:val="DefaultParagraphFont"/>
    <w:link w:val="Title"/>
    <w:uiPriority w:val="99"/>
    <w:rsid w:val="00E51CF3"/>
    <w:rPr>
      <w:rFonts w:ascii="Times New Roman" w:eastAsia="Times New Roman" w:hAnsi="Times New Roman" w:cs="Times New Roman"/>
      <w:b/>
      <w:bCs/>
      <w:szCs w:val="24"/>
    </w:rPr>
  </w:style>
  <w:style w:type="paragraph" w:customStyle="1" w:styleId="ECSSTitle">
    <w:name w:val="ECSSTitle"/>
    <w:basedOn w:val="Normal"/>
    <w:uiPriority w:val="99"/>
    <w:rsid w:val="00E51CF3"/>
    <w:pPr>
      <w:spacing w:after="120" w:line="240" w:lineRule="auto"/>
    </w:pPr>
    <w:rPr>
      <w:rFonts w:ascii="Times New Roman" w:eastAsia="Times New Roman" w:hAnsi="Times New Roman"/>
      <w:b/>
      <w:bCs/>
      <w:szCs w:val="24"/>
      <w:lang w:val="de-DE" w:eastAsia="de-DE"/>
    </w:rPr>
  </w:style>
  <w:style w:type="paragraph" w:styleId="PlainText">
    <w:name w:val="Plain Text"/>
    <w:basedOn w:val="Normal"/>
    <w:link w:val="PlainTextChar"/>
    <w:uiPriority w:val="99"/>
    <w:rsid w:val="00E51CF3"/>
    <w:pPr>
      <w:spacing w:after="0" w:line="240" w:lineRule="auto"/>
    </w:pPr>
    <w:rPr>
      <w:rFonts w:ascii="Courier New" w:eastAsia="Times New Roman" w:hAnsi="Courier New" w:cs="Courier New"/>
      <w:sz w:val="20"/>
      <w:szCs w:val="20"/>
    </w:rPr>
  </w:style>
  <w:style w:type="character" w:customStyle="1" w:styleId="PlainTextChar">
    <w:name w:val="Plain Text Char"/>
    <w:basedOn w:val="DefaultParagraphFont"/>
    <w:link w:val="PlainText"/>
    <w:uiPriority w:val="99"/>
    <w:rsid w:val="00E51CF3"/>
    <w:rPr>
      <w:rFonts w:ascii="Courier New" w:eastAsia="Times New Roman" w:hAnsi="Courier New" w:cs="Courier New"/>
      <w:sz w:val="20"/>
      <w:szCs w:val="20"/>
    </w:rPr>
  </w:style>
  <w:style w:type="paragraph" w:styleId="BalloonText">
    <w:name w:val="Balloon Text"/>
    <w:basedOn w:val="Normal"/>
    <w:link w:val="BalloonTextChar"/>
    <w:uiPriority w:val="99"/>
    <w:semiHidden/>
    <w:unhideWhenUsed/>
    <w:rsid w:val="00E51CF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1CF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CCA755-B48B-43C5-A78F-013CF6DADC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1000</TotalTime>
  <Pages>1</Pages>
  <Words>17233</Words>
  <Characters>98232</Characters>
  <Application>Microsoft Office Word</Application>
  <DocSecurity>0</DocSecurity>
  <Lines>818</Lines>
  <Paragraphs>230</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115235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StuartGray</dc:creator>
  <cp:keywords/>
  <dc:description/>
  <cp:lastModifiedBy>StuartGray</cp:lastModifiedBy>
  <cp:revision>10</cp:revision>
  <dcterms:created xsi:type="dcterms:W3CDTF">2011-09-07T16:22:00Z</dcterms:created>
  <dcterms:modified xsi:type="dcterms:W3CDTF">2011-10-14T09:08:00Z</dcterms:modified>
</cp:coreProperties>
</file>