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5BD9" w:rsidRPr="00C94E84" w:rsidRDefault="00C456A4" w:rsidP="003E7B0B">
      <w:pPr>
        <w:spacing w:line="360" w:lineRule="auto"/>
        <w:rPr>
          <w:b/>
        </w:rPr>
      </w:pPr>
      <w:r>
        <w:rPr>
          <w:b/>
        </w:rPr>
        <w:t>A British Perspective on the Critical Sociology of Religion</w:t>
      </w:r>
    </w:p>
    <w:p w:rsidR="000877A6" w:rsidRDefault="00C94E84" w:rsidP="003E7B0B">
      <w:pPr>
        <w:spacing w:line="360" w:lineRule="auto"/>
      </w:pPr>
      <w:r>
        <w:rPr>
          <w:b/>
        </w:rPr>
        <w:t>Steve Bruce</w:t>
      </w:r>
    </w:p>
    <w:p w:rsidR="00C94E84" w:rsidRDefault="00C94E84" w:rsidP="003E7B0B">
      <w:pPr>
        <w:spacing w:line="360" w:lineRule="auto"/>
      </w:pPr>
      <w:r>
        <w:t>University of Aberdeen, Scotland</w:t>
      </w:r>
    </w:p>
    <w:p w:rsidR="00C94E84" w:rsidRPr="00C94E84" w:rsidRDefault="00C94E84" w:rsidP="003E7B0B">
      <w:pPr>
        <w:spacing w:line="360" w:lineRule="auto"/>
      </w:pPr>
    </w:p>
    <w:p w:rsidR="000877A6" w:rsidRPr="00C94E84" w:rsidRDefault="000877A6" w:rsidP="003E7B0B">
      <w:pPr>
        <w:spacing w:line="360" w:lineRule="auto"/>
        <w:rPr>
          <w:b/>
        </w:rPr>
      </w:pPr>
      <w:r w:rsidRPr="00C94E84">
        <w:rPr>
          <w:b/>
        </w:rPr>
        <w:t>Introduction</w:t>
      </w:r>
      <w:r w:rsidR="00D176BC" w:rsidRPr="00C94E84">
        <w:rPr>
          <w:rStyle w:val="FootnoteReference"/>
          <w:b/>
        </w:rPr>
        <w:footnoteReference w:id="1"/>
      </w:r>
    </w:p>
    <w:p w:rsidR="0032169B" w:rsidRDefault="000877A6" w:rsidP="0032169B">
      <w:pPr>
        <w:spacing w:line="360" w:lineRule="auto"/>
      </w:pPr>
      <w:r>
        <w:t xml:space="preserve">In a 2013 edition of </w:t>
      </w:r>
      <w:r>
        <w:rPr>
          <w:i/>
        </w:rPr>
        <w:t>Critical Research on Religion</w:t>
      </w:r>
      <w:r>
        <w:t xml:space="preserve">, Mary Jo Neitz presents some </w:t>
      </w:r>
      <w:r w:rsidR="00423DCE">
        <w:t>interesting</w:t>
      </w:r>
      <w:r>
        <w:t xml:space="preserve"> comments on the relationship between the personal religious commitments of researchers, the status of the religion they study, and the results of their research</w:t>
      </w:r>
      <w:r w:rsidR="00D42C0D">
        <w:t xml:space="preserve"> (2013: </w:t>
      </w:r>
      <w:r w:rsidR="00C94E84">
        <w:t>129-40</w:t>
      </w:r>
      <w:r w:rsidR="00D42C0D">
        <w:t>)</w:t>
      </w:r>
      <w:r>
        <w:t xml:space="preserve">. </w:t>
      </w:r>
      <w:r w:rsidR="0032169B">
        <w:t xml:space="preserve">In brief, she argues that: ‘Researchers’ own locations </w:t>
      </w:r>
      <w:r w:rsidR="0032169B">
        <w:rPr>
          <w:rFonts w:cs="Times New Roman"/>
        </w:rPr>
        <w:t>—</w:t>
      </w:r>
      <w:r w:rsidR="0032169B">
        <w:t xml:space="preserve"> as an insider, an outsider, an apostate or an advocate </w:t>
      </w:r>
      <w:r w:rsidR="0032169B">
        <w:rPr>
          <w:rFonts w:cs="Times New Roman"/>
        </w:rPr>
        <w:t>—</w:t>
      </w:r>
      <w:r w:rsidR="0032169B">
        <w:t xml:space="preserve"> have consequences for the questions they ask, and to whom they address them, as well as how they interpret the data they collect’ (2013: 131). </w:t>
      </w:r>
    </w:p>
    <w:p w:rsidR="000B2915" w:rsidRDefault="0032169B" w:rsidP="003E7B0B">
      <w:pPr>
        <w:spacing w:line="360" w:lineRule="auto"/>
      </w:pPr>
      <w:r>
        <w:tab/>
      </w:r>
      <w:r w:rsidR="00423DCE">
        <w:t xml:space="preserve">Perfectly reasonably as she is an American writing for a largely American audience, her argument is mostly concerned with </w:t>
      </w:r>
      <w:r w:rsidR="00D42C0D">
        <w:t>the</w:t>
      </w:r>
      <w:r w:rsidR="00423DCE">
        <w:t xml:space="preserve"> sociology of religion </w:t>
      </w:r>
      <w:r w:rsidR="00D42C0D">
        <w:t xml:space="preserve">in a country </w:t>
      </w:r>
      <w:r w:rsidR="00423DCE">
        <w:t xml:space="preserve">where a large part of the population is religious, where there still is a dominant religious tradition, and where many academics are religious. Matters look rather different in Britain. </w:t>
      </w:r>
      <w:r w:rsidR="00C94E84">
        <w:t>That few British people are religious has a number of consequences that will be explored</w:t>
      </w:r>
      <w:r w:rsidR="001F2EA0">
        <w:t xml:space="preserve"> en route to a defence of the possibility of objective and value-neutral research</w:t>
      </w:r>
      <w:r w:rsidR="00C94E84">
        <w:t xml:space="preserve">. </w:t>
      </w:r>
      <w:r w:rsidR="000B2915">
        <w:t xml:space="preserve">A complete defence of </w:t>
      </w:r>
      <w:r w:rsidR="003414FA">
        <w:t xml:space="preserve">a realist attitude to research </w:t>
      </w:r>
      <w:r w:rsidR="000B2915">
        <w:t>would be too long for a journal article and is probably unnecessary because the pros and cons will be all too familiar to most readers but I will argue that the work of British sociologists of religion suggests that motives other than those produced by ‘location’ in Neitz’s sense may produce reasonably impartial research.</w:t>
      </w:r>
      <w:r w:rsidR="00364704">
        <w:t xml:space="preserve"> </w:t>
      </w:r>
      <w:r w:rsidR="003414FA">
        <w:t>In another place I would want to write a lengthy defence of the ability of such American colleagues as Mark Chaves, Kirk Hadaway, Penny Long Marler</w:t>
      </w:r>
      <w:r w:rsidR="00F9097D">
        <w:t xml:space="preserve"> </w:t>
      </w:r>
      <w:r w:rsidR="003414FA">
        <w:t xml:space="preserve">and Nancy </w:t>
      </w:r>
      <w:proofErr w:type="spellStart"/>
      <w:r w:rsidR="003414FA">
        <w:t>Ammerman</w:t>
      </w:r>
      <w:proofErr w:type="spellEnd"/>
      <w:r w:rsidR="003414FA">
        <w:t xml:space="preserve"> to transcend their personal preferences but here I will confine myself to what we can infer from the UK example. </w:t>
      </w:r>
      <w:r w:rsidR="003726AB" w:rsidRPr="003726AB">
        <w:t>In a largely secular society there are few standpoint obstacles to value-neutrality</w:t>
      </w:r>
      <w:r w:rsidR="003726AB">
        <w:t>.</w:t>
      </w:r>
    </w:p>
    <w:p w:rsidR="00D176BC" w:rsidRDefault="00D176BC" w:rsidP="003E7B0B">
      <w:pPr>
        <w:spacing w:line="360" w:lineRule="auto"/>
      </w:pPr>
    </w:p>
    <w:p w:rsidR="00423DCE" w:rsidRPr="003D6094" w:rsidRDefault="00423DCE" w:rsidP="003E7B0B">
      <w:pPr>
        <w:spacing w:line="360" w:lineRule="auto"/>
        <w:rPr>
          <w:b/>
        </w:rPr>
      </w:pPr>
      <w:r w:rsidRPr="003D6094">
        <w:rPr>
          <w:b/>
        </w:rPr>
        <w:t>Locations And Interests</w:t>
      </w:r>
    </w:p>
    <w:p w:rsidR="00634B13" w:rsidRDefault="00D176BC" w:rsidP="003E7B0B">
      <w:pPr>
        <w:spacing w:line="360" w:lineRule="auto"/>
      </w:pPr>
      <w:r>
        <w:t xml:space="preserve">The key </w:t>
      </w:r>
      <w:r w:rsidR="00634B13">
        <w:t xml:space="preserve">feature of </w:t>
      </w:r>
      <w:r>
        <w:t xml:space="preserve">the Neitz </w:t>
      </w:r>
      <w:r w:rsidR="00634B13">
        <w:t>article is her L</w:t>
      </w:r>
      <w:r w:rsidR="000877A6">
        <w:t>ocation</w:t>
      </w:r>
      <w:r w:rsidR="00634B13">
        <w:t>s</w:t>
      </w:r>
      <w:r w:rsidR="000877A6">
        <w:t xml:space="preserve"> </w:t>
      </w:r>
      <w:r w:rsidR="00634B13">
        <w:t>M</w:t>
      </w:r>
      <w:r w:rsidR="000877A6">
        <w:t xml:space="preserve">atrix. In classic sociological mode, she offers a four box typology based on these two considerations: is the religion being studied dominant or marginal and is the researcher an insider/adherent or an outsider. </w:t>
      </w:r>
    </w:p>
    <w:p w:rsidR="00103ED8" w:rsidRDefault="00103ED8">
      <w:pPr>
        <w:spacing w:after="200"/>
      </w:pPr>
      <w:r>
        <w:br w:type="page"/>
      </w:r>
    </w:p>
    <w:p w:rsidR="00864AF1" w:rsidRDefault="00864AF1" w:rsidP="003E7B0B">
      <w:pPr>
        <w:spacing w:line="360" w:lineRule="auto"/>
      </w:pPr>
    </w:p>
    <w:p w:rsidR="00634B13" w:rsidRDefault="0032169B" w:rsidP="003E7B0B">
      <w:pPr>
        <w:spacing w:line="360" w:lineRule="auto"/>
      </w:pPr>
      <w:r>
        <w:t xml:space="preserve">Table 1 </w:t>
      </w:r>
      <w:r w:rsidR="00634B13">
        <w:t>Locations Matrix</w:t>
      </w:r>
    </w:p>
    <w:tbl>
      <w:tblPr>
        <w:tblStyle w:val="TableGrid"/>
        <w:tblW w:w="0" w:type="auto"/>
        <w:tblLook w:val="04A0"/>
      </w:tblPr>
      <w:tblGrid>
        <w:gridCol w:w="3227"/>
        <w:gridCol w:w="283"/>
        <w:gridCol w:w="2127"/>
        <w:gridCol w:w="2551"/>
      </w:tblGrid>
      <w:tr w:rsidR="0032169B" w:rsidTr="0032169B">
        <w:tc>
          <w:tcPr>
            <w:tcW w:w="3227" w:type="dxa"/>
          </w:tcPr>
          <w:p w:rsidR="0032169B" w:rsidRDefault="0032169B" w:rsidP="003E7B0B">
            <w:pPr>
              <w:spacing w:line="360" w:lineRule="auto"/>
            </w:pPr>
          </w:p>
        </w:tc>
        <w:tc>
          <w:tcPr>
            <w:tcW w:w="283" w:type="dxa"/>
          </w:tcPr>
          <w:p w:rsidR="0032169B" w:rsidRDefault="0032169B" w:rsidP="003E7B0B">
            <w:pPr>
              <w:spacing w:line="360" w:lineRule="auto"/>
            </w:pPr>
          </w:p>
        </w:tc>
        <w:tc>
          <w:tcPr>
            <w:tcW w:w="4678" w:type="dxa"/>
            <w:gridSpan w:val="2"/>
          </w:tcPr>
          <w:p w:rsidR="0032169B" w:rsidRDefault="0032169B" w:rsidP="003E7B0B">
            <w:pPr>
              <w:spacing w:line="360" w:lineRule="auto"/>
            </w:pPr>
            <w:r>
              <w:t>Location of researched</w:t>
            </w:r>
          </w:p>
        </w:tc>
      </w:tr>
      <w:tr w:rsidR="0032169B" w:rsidTr="0032169B">
        <w:tc>
          <w:tcPr>
            <w:tcW w:w="3227" w:type="dxa"/>
          </w:tcPr>
          <w:p w:rsidR="0032169B" w:rsidRDefault="0032169B" w:rsidP="003E7B0B">
            <w:pPr>
              <w:spacing w:line="360" w:lineRule="auto"/>
            </w:pPr>
            <w:r>
              <w:t>Location of Researcher</w:t>
            </w:r>
          </w:p>
        </w:tc>
        <w:tc>
          <w:tcPr>
            <w:tcW w:w="283" w:type="dxa"/>
          </w:tcPr>
          <w:p w:rsidR="0032169B" w:rsidRDefault="0032169B" w:rsidP="003E7B0B">
            <w:pPr>
              <w:spacing w:line="360" w:lineRule="auto"/>
            </w:pPr>
          </w:p>
        </w:tc>
        <w:tc>
          <w:tcPr>
            <w:tcW w:w="2127" w:type="dxa"/>
          </w:tcPr>
          <w:p w:rsidR="0032169B" w:rsidRDefault="0032169B" w:rsidP="003E7B0B">
            <w:pPr>
              <w:spacing w:line="360" w:lineRule="auto"/>
            </w:pPr>
            <w:r>
              <w:t>Dominant culture</w:t>
            </w:r>
          </w:p>
        </w:tc>
        <w:tc>
          <w:tcPr>
            <w:tcW w:w="2551" w:type="dxa"/>
          </w:tcPr>
          <w:p w:rsidR="0032169B" w:rsidRDefault="0032169B" w:rsidP="003E7B0B">
            <w:pPr>
              <w:spacing w:line="360" w:lineRule="auto"/>
            </w:pPr>
            <w:r>
              <w:t>Marginal culture</w:t>
            </w:r>
          </w:p>
        </w:tc>
      </w:tr>
      <w:tr w:rsidR="0032169B" w:rsidTr="0032169B">
        <w:tc>
          <w:tcPr>
            <w:tcW w:w="3227" w:type="dxa"/>
          </w:tcPr>
          <w:p w:rsidR="0032169B" w:rsidRDefault="0032169B" w:rsidP="003E7B0B">
            <w:pPr>
              <w:spacing w:line="360" w:lineRule="auto"/>
            </w:pPr>
            <w:r>
              <w:t>Insider/adherent</w:t>
            </w:r>
          </w:p>
        </w:tc>
        <w:tc>
          <w:tcPr>
            <w:tcW w:w="283" w:type="dxa"/>
          </w:tcPr>
          <w:p w:rsidR="0032169B" w:rsidRDefault="0032169B" w:rsidP="003E7B0B">
            <w:pPr>
              <w:spacing w:line="360" w:lineRule="auto"/>
            </w:pPr>
          </w:p>
        </w:tc>
        <w:tc>
          <w:tcPr>
            <w:tcW w:w="2127" w:type="dxa"/>
          </w:tcPr>
          <w:p w:rsidR="0032169B" w:rsidRDefault="0032169B" w:rsidP="003E7B0B">
            <w:pPr>
              <w:spacing w:line="360" w:lineRule="auto"/>
            </w:pPr>
            <w:r>
              <w:t>A</w:t>
            </w:r>
          </w:p>
        </w:tc>
        <w:tc>
          <w:tcPr>
            <w:tcW w:w="2551" w:type="dxa"/>
          </w:tcPr>
          <w:p w:rsidR="0032169B" w:rsidRDefault="0032169B" w:rsidP="003E7B0B">
            <w:pPr>
              <w:spacing w:line="360" w:lineRule="auto"/>
            </w:pPr>
            <w:r>
              <w:t>B</w:t>
            </w:r>
          </w:p>
        </w:tc>
      </w:tr>
      <w:tr w:rsidR="0032169B" w:rsidTr="0032169B">
        <w:tc>
          <w:tcPr>
            <w:tcW w:w="3227" w:type="dxa"/>
          </w:tcPr>
          <w:p w:rsidR="0032169B" w:rsidRDefault="0032169B" w:rsidP="0032169B">
            <w:pPr>
              <w:spacing w:line="360" w:lineRule="auto"/>
            </w:pPr>
            <w:r>
              <w:t>Outsider/not an adherent</w:t>
            </w:r>
          </w:p>
        </w:tc>
        <w:tc>
          <w:tcPr>
            <w:tcW w:w="283" w:type="dxa"/>
          </w:tcPr>
          <w:p w:rsidR="0032169B" w:rsidRDefault="0032169B" w:rsidP="003E7B0B">
            <w:pPr>
              <w:spacing w:line="360" w:lineRule="auto"/>
            </w:pPr>
          </w:p>
        </w:tc>
        <w:tc>
          <w:tcPr>
            <w:tcW w:w="2127" w:type="dxa"/>
          </w:tcPr>
          <w:p w:rsidR="0032169B" w:rsidRDefault="0032169B" w:rsidP="003E7B0B">
            <w:pPr>
              <w:spacing w:line="360" w:lineRule="auto"/>
            </w:pPr>
            <w:r>
              <w:t>C</w:t>
            </w:r>
          </w:p>
        </w:tc>
        <w:tc>
          <w:tcPr>
            <w:tcW w:w="2551" w:type="dxa"/>
          </w:tcPr>
          <w:p w:rsidR="0032169B" w:rsidRDefault="0032169B" w:rsidP="003E7B0B">
            <w:pPr>
              <w:spacing w:line="360" w:lineRule="auto"/>
            </w:pPr>
            <w:r>
              <w:t>D</w:t>
            </w:r>
          </w:p>
        </w:tc>
      </w:tr>
    </w:tbl>
    <w:p w:rsidR="0032169B" w:rsidRDefault="0032169B" w:rsidP="003E7B0B">
      <w:pPr>
        <w:spacing w:line="360" w:lineRule="auto"/>
      </w:pPr>
      <w:r>
        <w:t>Source: Neitz 2013: 131</w:t>
      </w:r>
    </w:p>
    <w:p w:rsidR="00634B13" w:rsidRDefault="00634B13" w:rsidP="003E7B0B">
      <w:pPr>
        <w:spacing w:line="360" w:lineRule="auto"/>
      </w:pPr>
    </w:p>
    <w:p w:rsidR="00634B13" w:rsidRDefault="00634B13" w:rsidP="003E7B0B">
      <w:pPr>
        <w:spacing w:line="360" w:lineRule="auto"/>
      </w:pPr>
      <w:r>
        <w:t xml:space="preserve">Cell A: Neitz argues that ‘most work conducted by sociologists of religion in the United States belongs in this cell’ (2013: 133) and she may well be right. </w:t>
      </w:r>
      <w:r w:rsidR="00FB419E">
        <w:t xml:space="preserve">The consequent problems are that ‘minority traditions may not show up in sufficient numbers to be included in the analysis’ (2013: 134) and that such researchers will produce an inaccurately positive view of the benefits of the sort of religion they share. </w:t>
      </w:r>
    </w:p>
    <w:p w:rsidR="00FB0794" w:rsidRDefault="00FB0794" w:rsidP="003E7B0B">
      <w:pPr>
        <w:spacing w:line="360" w:lineRule="auto"/>
      </w:pPr>
    </w:p>
    <w:p w:rsidR="00634B13" w:rsidRDefault="00FB419E" w:rsidP="003E7B0B">
      <w:pPr>
        <w:spacing w:line="360" w:lineRule="auto"/>
      </w:pPr>
      <w:r>
        <w:t>Cell C: Neitz believes this box to be small because those people who were not raised in</w:t>
      </w:r>
      <w:r w:rsidR="00781559">
        <w:t>,</w:t>
      </w:r>
      <w:r>
        <w:t xml:space="preserve"> or do not still belong </w:t>
      </w:r>
      <w:r w:rsidR="00781559">
        <w:t>to,</w:t>
      </w:r>
      <w:r>
        <w:t xml:space="preserve"> some version of the dominant religious tradition ‘may be busy studying things they think are more important’. Nonetheless those in this box are still likely to produce positive evaluations of the dominant religion because ‘disciplinary practices, including the methodological and rhetorical ones discussed below provide a set of taken for granted assumptions about the utility of the dominant religion’ (2013: 134).</w:t>
      </w:r>
    </w:p>
    <w:p w:rsidR="00634B13" w:rsidRDefault="00634B13" w:rsidP="003E7B0B">
      <w:pPr>
        <w:spacing w:line="360" w:lineRule="auto"/>
      </w:pPr>
    </w:p>
    <w:p w:rsidR="00634B13" w:rsidRDefault="00FB419E" w:rsidP="003E7B0B">
      <w:pPr>
        <w:spacing w:line="360" w:lineRule="auto"/>
      </w:pPr>
      <w:r>
        <w:t xml:space="preserve">Cell B: </w:t>
      </w:r>
      <w:r w:rsidR="00361998">
        <w:t>This cell c</w:t>
      </w:r>
      <w:r>
        <w:t>onsists of</w:t>
      </w:r>
      <w:r w:rsidR="00361998">
        <w:t xml:space="preserve"> adherents studying the</w:t>
      </w:r>
      <w:r>
        <w:t xml:space="preserve"> marginal religions </w:t>
      </w:r>
      <w:r w:rsidR="00361998">
        <w:t xml:space="preserve">to which they adhere and the problems she mentions include the professional reception of works written by insiders. </w:t>
      </w:r>
    </w:p>
    <w:p w:rsidR="00FB419E" w:rsidRDefault="00FB419E" w:rsidP="003E7B0B">
      <w:pPr>
        <w:spacing w:line="360" w:lineRule="auto"/>
      </w:pPr>
    </w:p>
    <w:p w:rsidR="00FB419E" w:rsidRDefault="00FB419E" w:rsidP="003E7B0B">
      <w:pPr>
        <w:spacing w:line="360" w:lineRule="auto"/>
      </w:pPr>
      <w:r>
        <w:t xml:space="preserve">Cell D: </w:t>
      </w:r>
      <w:r w:rsidR="00361998">
        <w:t>Finally we have m</w:t>
      </w:r>
      <w:r>
        <w:t>arginal religions studied by non-adherents</w:t>
      </w:r>
      <w:r w:rsidR="00361998">
        <w:t xml:space="preserve"> or outsiders</w:t>
      </w:r>
      <w:r>
        <w:t xml:space="preserve">. Her focus here is new religious movements. </w:t>
      </w:r>
      <w:r w:rsidR="00BF30BF">
        <w:t xml:space="preserve">She notes that sociologists </w:t>
      </w:r>
      <w:r w:rsidR="00F9097D">
        <w:t>have</w:t>
      </w:r>
      <w:r w:rsidR="00BF30BF">
        <w:t xml:space="preserve"> often </w:t>
      </w:r>
      <w:r w:rsidR="00F9097D">
        <w:t xml:space="preserve">been </w:t>
      </w:r>
      <w:r w:rsidR="00BF30BF">
        <w:t>defenders of NRM</w:t>
      </w:r>
      <w:r w:rsidR="00F9097D">
        <w:t>s</w:t>
      </w:r>
      <w:r w:rsidR="00BF30BF">
        <w:t xml:space="preserve"> (especially in arguments about brainwashing and de-programming). Although probably true, this does not sit easily with the claims made about Cell A. My knowledge is limited but those </w:t>
      </w:r>
      <w:r w:rsidR="00C0785C">
        <w:t xml:space="preserve">US </w:t>
      </w:r>
      <w:r w:rsidR="00BF30BF">
        <w:t xml:space="preserve">scholars with whom I am personally acquainted </w:t>
      </w:r>
      <w:r w:rsidR="00781559" w:rsidRPr="00781559">
        <w:t xml:space="preserve">who studied NRMs </w:t>
      </w:r>
      <w:r w:rsidR="00BF30BF">
        <w:t>were members of mainstream Protestant churches and do not seem particularly different to those in Cell A, except that circumstance</w:t>
      </w:r>
      <w:r w:rsidR="00F9097D">
        <w:t xml:space="preserve"> p</w:t>
      </w:r>
      <w:r w:rsidR="00361998">
        <w:t>rovided them with</w:t>
      </w:r>
      <w:r w:rsidR="00BF30BF">
        <w:t xml:space="preserve"> </w:t>
      </w:r>
      <w:r w:rsidR="00F9097D">
        <w:t>an</w:t>
      </w:r>
      <w:r w:rsidR="00BF30BF">
        <w:t xml:space="preserve"> exotic group </w:t>
      </w:r>
      <w:r w:rsidR="00361998">
        <w:t>to study.</w:t>
      </w:r>
      <w:r w:rsidR="00BF30BF">
        <w:t xml:space="preserve"> </w:t>
      </w:r>
    </w:p>
    <w:p w:rsidR="00F9097D" w:rsidRDefault="00F9097D">
      <w:pPr>
        <w:spacing w:after="200"/>
      </w:pPr>
    </w:p>
    <w:p w:rsidR="00B06E14" w:rsidRDefault="00B06E14" w:rsidP="003E7B0B">
      <w:pPr>
        <w:spacing w:line="360" w:lineRule="auto"/>
        <w:rPr>
          <w:b/>
        </w:rPr>
      </w:pPr>
    </w:p>
    <w:p w:rsidR="00634B13" w:rsidRPr="003D6094" w:rsidRDefault="000C7AEC" w:rsidP="003E7B0B">
      <w:pPr>
        <w:spacing w:line="360" w:lineRule="auto"/>
        <w:rPr>
          <w:b/>
        </w:rPr>
      </w:pPr>
      <w:r w:rsidRPr="003D6094">
        <w:rPr>
          <w:b/>
        </w:rPr>
        <w:lastRenderedPageBreak/>
        <w:t>British Sociology of Religion</w:t>
      </w:r>
    </w:p>
    <w:p w:rsidR="00521CD3" w:rsidRDefault="00521CD3" w:rsidP="003E7B0B">
      <w:pPr>
        <w:spacing w:line="360" w:lineRule="auto"/>
      </w:pPr>
      <w:r>
        <w:t>Neitz recognises t</w:t>
      </w:r>
      <w:r w:rsidR="003726AB">
        <w:t>hat, like all such models, her L</w:t>
      </w:r>
      <w:r>
        <w:t xml:space="preserve">ocation </w:t>
      </w:r>
      <w:r w:rsidR="003726AB">
        <w:t>M</w:t>
      </w:r>
      <w:r>
        <w:t>atrix may not easily fit the reality:</w:t>
      </w:r>
    </w:p>
    <w:p w:rsidR="00521CD3" w:rsidRDefault="00521CD3" w:rsidP="00521CD3">
      <w:pPr>
        <w:spacing w:line="360" w:lineRule="auto"/>
        <w:ind w:left="720"/>
      </w:pPr>
      <w:r>
        <w:t xml:space="preserve">Researchers have complex identities and may find themselves ‘inside’ on some dimensions and ‘outside’ on others. Similarly the line between ‘mainstream’ religions and marginal ones … is also one that can shift over time: there are many examples of sects that become mainstream denominations (2013: 131). </w:t>
      </w:r>
    </w:p>
    <w:p w:rsidR="00D176BC" w:rsidRDefault="00521CD3" w:rsidP="003E7B0B">
      <w:pPr>
        <w:spacing w:line="360" w:lineRule="auto"/>
      </w:pPr>
      <w:r>
        <w:t xml:space="preserve">A degree of such difficulty of application is to be expected of any model. However, too much </w:t>
      </w:r>
      <w:r w:rsidR="00361998">
        <w:t>stretching and one has to</w:t>
      </w:r>
      <w:r>
        <w:t xml:space="preserve"> wonder if the model has </w:t>
      </w:r>
      <w:r w:rsidR="00361998">
        <w:t>identified the main variables.</w:t>
      </w:r>
      <w:r>
        <w:t xml:space="preserve"> </w:t>
      </w:r>
      <w:r w:rsidR="00D176BC">
        <w:t>In the Br</w:t>
      </w:r>
      <w:r w:rsidR="003726AB">
        <w:t>itish context both axes of the L</w:t>
      </w:r>
      <w:r w:rsidR="00D176BC">
        <w:t xml:space="preserve">ocation </w:t>
      </w:r>
      <w:r w:rsidR="003726AB">
        <w:t>M</w:t>
      </w:r>
      <w:r w:rsidR="00D176BC">
        <w:t>atrix are difficult to operationalise</w:t>
      </w:r>
      <w:r>
        <w:t xml:space="preserve"> for reasons </w:t>
      </w:r>
      <w:r w:rsidR="003726AB">
        <w:t xml:space="preserve">additional to </w:t>
      </w:r>
      <w:r>
        <w:t xml:space="preserve">those </w:t>
      </w:r>
      <w:r w:rsidR="003726AB">
        <w:t xml:space="preserve">(denominationalism, for example) </w:t>
      </w:r>
      <w:r>
        <w:t xml:space="preserve">given by Neitz. </w:t>
      </w:r>
      <w:r w:rsidR="00D176BC">
        <w:t xml:space="preserve">I will take the religious commitments of sociologists first and then consider the division of religion into mainstream and marginal. </w:t>
      </w:r>
    </w:p>
    <w:p w:rsidR="00D176BC" w:rsidRDefault="00D176BC" w:rsidP="003E7B0B">
      <w:pPr>
        <w:spacing w:line="360" w:lineRule="auto"/>
      </w:pPr>
    </w:p>
    <w:p w:rsidR="003D6094" w:rsidRPr="003D6094" w:rsidRDefault="003D6094" w:rsidP="003E7B0B">
      <w:pPr>
        <w:spacing w:line="360" w:lineRule="auto"/>
        <w:rPr>
          <w:i/>
        </w:rPr>
      </w:pPr>
      <w:r>
        <w:rPr>
          <w:i/>
        </w:rPr>
        <w:t>The Standpoints of British S</w:t>
      </w:r>
      <w:r w:rsidR="00361998">
        <w:rPr>
          <w:i/>
        </w:rPr>
        <w:t>tudents</w:t>
      </w:r>
      <w:r>
        <w:rPr>
          <w:i/>
        </w:rPr>
        <w:t xml:space="preserve"> of Religion</w:t>
      </w:r>
    </w:p>
    <w:p w:rsidR="008135D8" w:rsidRDefault="00D176BC" w:rsidP="003E7B0B">
      <w:pPr>
        <w:spacing w:line="360" w:lineRule="auto"/>
      </w:pPr>
      <w:r>
        <w:t xml:space="preserve">An important British distinction, which </w:t>
      </w:r>
      <w:r w:rsidR="00C0785C">
        <w:t>figures only peripherally in N</w:t>
      </w:r>
      <w:r>
        <w:t xml:space="preserve">eitz’s paper, is the separation of the professional from the amateur sociologist. </w:t>
      </w:r>
      <w:r w:rsidR="00250460">
        <w:t xml:space="preserve">Quite why the sociology of religion should be relatively unpopular amongst </w:t>
      </w:r>
      <w:r w:rsidR="00364704">
        <w:t xml:space="preserve">British </w:t>
      </w:r>
      <w:r w:rsidR="00250460">
        <w:t>sociologists is not obvious. It may be, as Neitz says</w:t>
      </w:r>
      <w:r w:rsidR="00250460" w:rsidRPr="00250460">
        <w:t xml:space="preserve"> in explaining a lack of </w:t>
      </w:r>
      <w:r w:rsidR="001F2EA0">
        <w:t xml:space="preserve">US </w:t>
      </w:r>
      <w:r w:rsidR="00250460">
        <w:t xml:space="preserve">outsiders studying religion, that </w:t>
      </w:r>
      <w:r w:rsidR="00250460" w:rsidRPr="00250460">
        <w:t>‘People who have no emotional connection (positive, negative or even ambivalent) to religion may also be less likely to have an intellectual connection’ (2013: 134).</w:t>
      </w:r>
      <w:r w:rsidR="00250460">
        <w:t xml:space="preserve"> </w:t>
      </w:r>
      <w:r w:rsidR="00361998">
        <w:t xml:space="preserve">In the UK context, it is more </w:t>
      </w:r>
      <w:r w:rsidR="00250460">
        <w:t>likely a function of secularization. Emotional connections aside, people who think religion is</w:t>
      </w:r>
      <w:r w:rsidR="00C0785C">
        <w:t xml:space="preserve"> </w:t>
      </w:r>
      <w:r w:rsidR="00250460">
        <w:t xml:space="preserve">of little importance </w:t>
      </w:r>
      <w:r w:rsidR="00C0785C">
        <w:t xml:space="preserve">as an independent variable for whatever they wish to explain </w:t>
      </w:r>
      <w:r w:rsidR="00250460">
        <w:t>are unlikely to study it</w:t>
      </w:r>
      <w:r w:rsidR="00521CD3">
        <w:t xml:space="preserve"> and in the UK religion has become so unpopular that such a response is not obviously </w:t>
      </w:r>
      <w:r w:rsidR="0066603B">
        <w:t>unreasonable</w:t>
      </w:r>
      <w:r w:rsidR="00521CD3">
        <w:t>. From a US perspective this may seem odd but I will illustrate from the field of community studies</w:t>
      </w:r>
      <w:r w:rsidR="00250460">
        <w:t xml:space="preserve">. </w:t>
      </w:r>
      <w:r w:rsidR="0011014A">
        <w:t>In the 1950</w:t>
      </w:r>
      <w:r w:rsidR="00781559">
        <w:t>s there were a large number of c</w:t>
      </w:r>
      <w:r w:rsidR="0011014A">
        <w:t xml:space="preserve">ommunity studies in the UK and they all gave significant space to religion. When Marilyn </w:t>
      </w:r>
      <w:proofErr w:type="spellStart"/>
      <w:r w:rsidR="0011014A">
        <w:t>Strathern</w:t>
      </w:r>
      <w:proofErr w:type="spellEnd"/>
      <w:r w:rsidR="0011014A">
        <w:t xml:space="preserve"> (arguably one of the UK’s leading anthropologists) led a detailed study of a north Essex village in the late 1960s, she chose not to include religion in its purview</w:t>
      </w:r>
      <w:r w:rsidR="00361998">
        <w:t xml:space="preserve"> (</w:t>
      </w:r>
      <w:proofErr w:type="spellStart"/>
      <w:r w:rsidR="00361998">
        <w:t>Strathern</w:t>
      </w:r>
      <w:proofErr w:type="spellEnd"/>
      <w:r w:rsidR="00361998">
        <w:t xml:space="preserve"> </w:t>
      </w:r>
      <w:r w:rsidR="00702B19">
        <w:t>1981</w:t>
      </w:r>
      <w:r w:rsidR="00361998">
        <w:t>)</w:t>
      </w:r>
      <w:r w:rsidR="001F2EA0">
        <w:t xml:space="preserve">. </w:t>
      </w:r>
      <w:r w:rsidR="0011014A">
        <w:t xml:space="preserve">And other scholars followed her lead (for example Rapport </w:t>
      </w:r>
      <w:r w:rsidR="00702B19">
        <w:t>1993</w:t>
      </w:r>
      <w:r w:rsidR="0011014A">
        <w:t xml:space="preserve">). </w:t>
      </w:r>
      <w:r w:rsidR="00364704">
        <w:t xml:space="preserve">Community </w:t>
      </w:r>
      <w:r w:rsidR="00361998">
        <w:t>S</w:t>
      </w:r>
      <w:r w:rsidR="00364704">
        <w:t xml:space="preserve">tudies straddles a borderline between anthropology and sociology but one sees the same neglect </w:t>
      </w:r>
      <w:r w:rsidR="008135D8">
        <w:t>from sociologists. Between 1949 and 1952 Margaret Stacey conducted a detailed study of the town of Banbury which in its published form devoted a long chapter to detailing the religious attachment</w:t>
      </w:r>
      <w:r w:rsidR="00702B19">
        <w:t xml:space="preserve">s of its residents </w:t>
      </w:r>
      <w:r w:rsidR="00DF4BF6">
        <w:t xml:space="preserve">and considering in particular the local political associations of various forms of religious identification </w:t>
      </w:r>
      <w:r w:rsidR="00702B19">
        <w:t>(Stacey 1960</w:t>
      </w:r>
      <w:r w:rsidR="008135D8">
        <w:t xml:space="preserve">). In 1966 Stacey led a re-study which was not published until ten </w:t>
      </w:r>
      <w:r w:rsidR="008135D8">
        <w:lastRenderedPageBreak/>
        <w:t xml:space="preserve">years later (Stacey et al 1976). The second book gave only ten pages to religion and two of those were taken up with a diagram. The second volume brought forward some of the religion data from the first so that comparisons could be presented but there were a number of </w:t>
      </w:r>
      <w:r w:rsidR="001F2EA0">
        <w:t xml:space="preserve">significant </w:t>
      </w:r>
      <w:r w:rsidR="008135D8">
        <w:t xml:space="preserve">mistakes and unexplained changes in the transcription of the original religion data and one has the very strong impression that the 1966 re-study team were simply not interested in the religious life of Banbury. </w:t>
      </w:r>
    </w:p>
    <w:p w:rsidR="000012F9" w:rsidRPr="00BD49AA" w:rsidRDefault="001A11F8" w:rsidP="003E7B0B">
      <w:pPr>
        <w:spacing w:line="360" w:lineRule="auto"/>
        <w:rPr>
          <w:i/>
        </w:rPr>
      </w:pPr>
      <w:r>
        <w:tab/>
      </w:r>
      <w:r w:rsidR="00250460">
        <w:t>Whatever the explanation</w:t>
      </w:r>
      <w:r w:rsidR="004A2457">
        <w:t xml:space="preserve"> for sociology’s neglect of religion</w:t>
      </w:r>
      <w:r w:rsidR="00250460">
        <w:t xml:space="preserve">, the </w:t>
      </w:r>
      <w:r>
        <w:t xml:space="preserve">result </w:t>
      </w:r>
      <w:r w:rsidR="00250460">
        <w:t xml:space="preserve">is that the </w:t>
      </w:r>
      <w:r w:rsidR="0011014A">
        <w:t>bulk</w:t>
      </w:r>
      <w:r w:rsidR="00250460">
        <w:t xml:space="preserve"> of apparently </w:t>
      </w:r>
      <w:r>
        <w:t xml:space="preserve">and putatively </w:t>
      </w:r>
      <w:r w:rsidR="00250460">
        <w:t>sociological research on religion</w:t>
      </w:r>
      <w:r w:rsidR="0011014A">
        <w:t xml:space="preserve"> in the UK is now done</w:t>
      </w:r>
      <w:r w:rsidR="00250460">
        <w:t xml:space="preserve"> by people who were not trained as sociologists and who do not work in sociology departments. A brief analysis of </w:t>
      </w:r>
      <w:r w:rsidR="000012F9">
        <w:t>th</w:t>
      </w:r>
      <w:r w:rsidR="002D0A11">
        <w:t>os</w:t>
      </w:r>
      <w:r w:rsidR="000012F9">
        <w:t>e attend</w:t>
      </w:r>
      <w:r w:rsidR="002D0A11">
        <w:t xml:space="preserve">ing and presenting </w:t>
      </w:r>
      <w:r w:rsidR="000012F9">
        <w:t xml:space="preserve">papers at the </w:t>
      </w:r>
      <w:r w:rsidR="00250460">
        <w:t xml:space="preserve">2014 </w:t>
      </w:r>
      <w:r w:rsidR="000012F9">
        <w:t>annual British Sociological Association Sociology of Religion study group</w:t>
      </w:r>
      <w:r w:rsidR="00250460">
        <w:t xml:space="preserve"> conference will </w:t>
      </w:r>
      <w:r>
        <w:t>make</w:t>
      </w:r>
      <w:r w:rsidR="00250460">
        <w:t xml:space="preserve"> the point. O</w:t>
      </w:r>
      <w:r w:rsidR="002D0A11">
        <w:t>f 81 UK-based participants, only 26 per cent were sociologists (</w:t>
      </w:r>
      <w:r w:rsidR="00250460">
        <w:t xml:space="preserve">defined here </w:t>
      </w:r>
      <w:r w:rsidR="002D0A11">
        <w:t xml:space="preserve">as having at least one sociology degree). They were far out-numbered by theologians and graduates in religious studies: 40 per cent. The only other discipline with more than a handful of representatives was anthropology (at 13 per cent). </w:t>
      </w:r>
      <w:r w:rsidR="00BD49AA">
        <w:t xml:space="preserve">Between </w:t>
      </w:r>
      <w:r w:rsidR="00BD49AA" w:rsidRPr="00BD49AA">
        <w:t xml:space="preserve">2007 and 2012 </w:t>
      </w:r>
      <w:r w:rsidR="00BD49AA">
        <w:t xml:space="preserve">the Arts and Humanities Research Council and the Economic and Social Science Research council jointly spent £12 million on the ‘Religion and Society Programme’, which supported </w:t>
      </w:r>
      <w:r w:rsidR="00BD49AA" w:rsidRPr="00BD49AA">
        <w:t>75 separate projects</w:t>
      </w:r>
      <w:r w:rsidR="00BD49AA">
        <w:t xml:space="preserve">. A number of these formed the basis for the Linda Woodhead and Rebecca Catto edited collection </w:t>
      </w:r>
      <w:r w:rsidR="00BD49AA">
        <w:rPr>
          <w:i/>
        </w:rPr>
        <w:t xml:space="preserve">Religion and Change in Modern Britain </w:t>
      </w:r>
      <w:r w:rsidR="00BD49AA" w:rsidRPr="00BD49AA">
        <w:t>(2012).</w:t>
      </w:r>
      <w:r w:rsidR="00BD49AA">
        <w:t xml:space="preserve"> Of 34 contributors, by far the largest group (47 per cent) were theologians and scholars trained in religious studies. Educationalists came next at 12 per cent. Only 9 per cent of the contributors were sociologists. The rest </w:t>
      </w:r>
      <w:r w:rsidR="00C0785C">
        <w:rPr>
          <w:rFonts w:cs="Times New Roman"/>
        </w:rPr>
        <w:t>—</w:t>
      </w:r>
      <w:r w:rsidR="00C0785C">
        <w:t xml:space="preserve"> with no more than two from each </w:t>
      </w:r>
      <w:r w:rsidR="00C0785C">
        <w:rPr>
          <w:rFonts w:cs="Times New Roman"/>
        </w:rPr>
        <w:t>—</w:t>
      </w:r>
      <w:r w:rsidR="00C0785C">
        <w:t xml:space="preserve"> </w:t>
      </w:r>
      <w:r w:rsidR="00BD49AA">
        <w:t xml:space="preserve">came from a variety of such backgrounds as law, architecture, philosophy, history, demography and geography. </w:t>
      </w:r>
    </w:p>
    <w:p w:rsidR="0008453F" w:rsidRDefault="001A11F8" w:rsidP="003E7B0B">
      <w:pPr>
        <w:spacing w:line="360" w:lineRule="auto"/>
      </w:pPr>
      <w:r>
        <w:tab/>
      </w:r>
      <w:r w:rsidR="000012F9">
        <w:t xml:space="preserve">Among </w:t>
      </w:r>
      <w:r w:rsidR="0011014A">
        <w:t xml:space="preserve">professional sociologists </w:t>
      </w:r>
      <w:r>
        <w:t xml:space="preserve">who study religion </w:t>
      </w:r>
      <w:r w:rsidR="0011014A">
        <w:t xml:space="preserve">insiders </w:t>
      </w:r>
      <w:r w:rsidR="000012F9">
        <w:t>are rare. David Martin</w:t>
      </w:r>
      <w:r w:rsidR="00DF4BF6">
        <w:t xml:space="preserve"> is an ordained Anglican. Grace Davie describes herself as ‘a moderately active member of the Church of England’ ( 2013: 122)</w:t>
      </w:r>
      <w:r w:rsidR="000012F9">
        <w:t>. Bryan Wilson, Roy Wallis, James Beckford</w:t>
      </w:r>
      <w:r w:rsidR="00546127">
        <w:t>, Eileen Barker,</w:t>
      </w:r>
      <w:r w:rsidR="000012F9">
        <w:t xml:space="preserve"> and </w:t>
      </w:r>
      <w:r w:rsidR="00DF4BF6">
        <w:t xml:space="preserve">I </w:t>
      </w:r>
      <w:r w:rsidR="000012F9">
        <w:t xml:space="preserve">are </w:t>
      </w:r>
      <w:r w:rsidR="00546127">
        <w:t>outsiders</w:t>
      </w:r>
      <w:r w:rsidR="000012F9">
        <w:t xml:space="preserve">. </w:t>
      </w:r>
      <w:r w:rsidR="0008453F">
        <w:t xml:space="preserve">What is significant about </w:t>
      </w:r>
      <w:r w:rsidR="00DF4BF6">
        <w:t>our</w:t>
      </w:r>
      <w:r w:rsidR="0008453F">
        <w:t xml:space="preserve"> lack of personal </w:t>
      </w:r>
      <w:r w:rsidR="00546127">
        <w:t xml:space="preserve">religious commitments </w:t>
      </w:r>
      <w:r w:rsidR="0008453F">
        <w:t>is that it shows the possibility of something which is absent from Neitz’s typology and which has consequences for her scepticism about value-neutral research</w:t>
      </w:r>
      <w:r w:rsidR="004A2457">
        <w:t xml:space="preserve">: the importance of </w:t>
      </w:r>
      <w:r w:rsidR="004A2457" w:rsidRPr="00361998">
        <w:rPr>
          <w:i/>
        </w:rPr>
        <w:t>sociological problems</w:t>
      </w:r>
      <w:r w:rsidR="004A2457">
        <w:t xml:space="preserve"> as a motive for studying the sociology of religion</w:t>
      </w:r>
      <w:r w:rsidR="0008453F">
        <w:t xml:space="preserve">. </w:t>
      </w:r>
      <w:r w:rsidR="0011014A">
        <w:t xml:space="preserve">Most of the UK’s professional sociologists of religion in recent years </w:t>
      </w:r>
      <w:r w:rsidR="0008453F">
        <w:t xml:space="preserve">were attracted </w:t>
      </w:r>
      <w:r w:rsidR="0011014A">
        <w:t xml:space="preserve">first </w:t>
      </w:r>
      <w:r w:rsidR="0008453F">
        <w:t>to sociology as a discipline</w:t>
      </w:r>
      <w:r w:rsidR="0011014A">
        <w:t xml:space="preserve"> </w:t>
      </w:r>
      <w:r w:rsidR="0008453F">
        <w:t>and then to the sociology of religion as a field of research</w:t>
      </w:r>
      <w:r w:rsidR="003726AB">
        <w:t xml:space="preserve">; attractive </w:t>
      </w:r>
      <w:r w:rsidR="0008453F">
        <w:t xml:space="preserve">for sociological reasons. </w:t>
      </w:r>
      <w:r>
        <w:t xml:space="preserve">The reasons for </w:t>
      </w:r>
      <w:r w:rsidR="00361998">
        <w:t>both</w:t>
      </w:r>
      <w:r>
        <w:t xml:space="preserve"> attraction</w:t>
      </w:r>
      <w:r w:rsidR="00361998">
        <w:t>s</w:t>
      </w:r>
      <w:r>
        <w:t xml:space="preserve"> are many</w:t>
      </w:r>
      <w:r w:rsidR="003726AB">
        <w:t>.</w:t>
      </w:r>
      <w:r>
        <w:t xml:space="preserve"> </w:t>
      </w:r>
      <w:r w:rsidR="0008453F">
        <w:t>Roy Wallis was attracted to sociology because it offered a way of understanding his</w:t>
      </w:r>
      <w:r>
        <w:t xml:space="preserve"> own social background (</w:t>
      </w:r>
      <w:r w:rsidR="0008453F">
        <w:t xml:space="preserve">a working </w:t>
      </w:r>
      <w:r w:rsidR="0008453F">
        <w:lastRenderedPageBreak/>
        <w:t>class lad who was the first of his family to go to university), because the people who taught it were people like him, and because its concerns were</w:t>
      </w:r>
      <w:r>
        <w:t xml:space="preserve"> intellectually stimulating</w:t>
      </w:r>
      <w:r w:rsidR="0008453F">
        <w:t xml:space="preserve">. He pursued the sociology of religion because </w:t>
      </w:r>
      <w:r w:rsidR="00FF31ED">
        <w:t xml:space="preserve">he was interested in the role of charisma in leadership and persuasion and because </w:t>
      </w:r>
      <w:r w:rsidR="0008453F">
        <w:t xml:space="preserve">he was impressed by Bryan Wilson’s scholarship. </w:t>
      </w:r>
      <w:r w:rsidR="00361998">
        <w:t xml:space="preserve">Barker’s route in was similarly both intellectual and personal: ‘When we had to choose our options … the sociology of religion, which was taught by David Martin, seemed more interesting than anything else on offer’ (2013: 41). </w:t>
      </w:r>
      <w:r w:rsidR="00E73A80">
        <w:t xml:space="preserve">My interest in </w:t>
      </w:r>
      <w:r w:rsidR="003906DC">
        <w:t xml:space="preserve">the sociology of religion </w:t>
      </w:r>
      <w:r w:rsidR="00E73A80">
        <w:t>was</w:t>
      </w:r>
      <w:r w:rsidR="003906DC">
        <w:t xml:space="preserve"> sparked by reading Peter Berger and Thomas Luckmann’s </w:t>
      </w:r>
      <w:r w:rsidR="003906DC">
        <w:rPr>
          <w:i/>
        </w:rPr>
        <w:t>Th</w:t>
      </w:r>
      <w:r w:rsidR="00E73A80">
        <w:rPr>
          <w:i/>
        </w:rPr>
        <w:t xml:space="preserve">e Social Construction of Reality </w:t>
      </w:r>
      <w:r w:rsidR="00E73A80">
        <w:t>(</w:t>
      </w:r>
      <w:r w:rsidR="00361998">
        <w:t>which was also mentioned by Barker</w:t>
      </w:r>
      <w:r w:rsidR="00E73A80">
        <w:t xml:space="preserve">) and </w:t>
      </w:r>
      <w:r w:rsidR="0066603B">
        <w:t xml:space="preserve">by </w:t>
      </w:r>
      <w:r w:rsidR="00E73A80">
        <w:t xml:space="preserve">being </w:t>
      </w:r>
      <w:r w:rsidR="0066603B">
        <w:t xml:space="preserve">interested in the sociological </w:t>
      </w:r>
      <w:r w:rsidR="00E73A80">
        <w:t xml:space="preserve">problem of </w:t>
      </w:r>
      <w:r w:rsidR="003906DC">
        <w:t xml:space="preserve">how </w:t>
      </w:r>
      <w:r w:rsidR="00361998">
        <w:t>any minority</w:t>
      </w:r>
      <w:r w:rsidR="0066603B">
        <w:t>, religious or secular,</w:t>
      </w:r>
      <w:r w:rsidR="00361998">
        <w:t xml:space="preserve"> maintains </w:t>
      </w:r>
      <w:r w:rsidR="0066603B">
        <w:t>a distinctive</w:t>
      </w:r>
      <w:r w:rsidR="00361998">
        <w:t xml:space="preserve"> worldview</w:t>
      </w:r>
      <w:r w:rsidR="00FB3638">
        <w:t xml:space="preserve"> (Bruce </w:t>
      </w:r>
      <w:r w:rsidR="00361998">
        <w:t>2013: 41)</w:t>
      </w:r>
      <w:r w:rsidR="00FB3638">
        <w:t xml:space="preserve">. </w:t>
      </w:r>
      <w:r w:rsidR="003906DC">
        <w:t xml:space="preserve">That such a productive cohort of </w:t>
      </w:r>
      <w:r>
        <w:t xml:space="preserve">professional sociologists </w:t>
      </w:r>
      <w:r w:rsidR="003906DC">
        <w:t xml:space="preserve">were </w:t>
      </w:r>
      <w:r>
        <w:t>outsiders</w:t>
      </w:r>
      <w:r w:rsidR="003906DC">
        <w:t xml:space="preserve"> has </w:t>
      </w:r>
      <w:r>
        <w:t>one</w:t>
      </w:r>
      <w:r w:rsidR="003906DC">
        <w:t xml:space="preserve"> important </w:t>
      </w:r>
      <w:r>
        <w:t>feature</w:t>
      </w:r>
      <w:r w:rsidR="003906DC">
        <w:t xml:space="preserve"> to which I will return below: </w:t>
      </w:r>
      <w:r>
        <w:t xml:space="preserve">with regard to their subject matter, they were professionally disinterested. </w:t>
      </w:r>
      <w:r w:rsidR="003906DC">
        <w:t xml:space="preserve">Other interests may have distorted their research </w:t>
      </w:r>
      <w:r w:rsidR="001F2EA0">
        <w:rPr>
          <w:rFonts w:cs="Times New Roman"/>
        </w:rPr>
        <w:t>—</w:t>
      </w:r>
      <w:r w:rsidR="001F2EA0">
        <w:t xml:space="preserve"> for instance, they may simply have been bad at their jobs </w:t>
      </w:r>
      <w:r w:rsidR="001F2EA0">
        <w:rPr>
          <w:rFonts w:cs="Times New Roman"/>
        </w:rPr>
        <w:t>—</w:t>
      </w:r>
      <w:r w:rsidR="001F2EA0">
        <w:t xml:space="preserve"> </w:t>
      </w:r>
      <w:r w:rsidR="003906DC">
        <w:t xml:space="preserve">but it was not, as the conventional view of interests requires, distorted by </w:t>
      </w:r>
      <w:r>
        <w:t>their attitude to the</w:t>
      </w:r>
      <w:r w:rsidR="0066603B">
        <w:t xml:space="preserve"> apparently defining characteristic of what the</w:t>
      </w:r>
      <w:r>
        <w:t xml:space="preserve">y </w:t>
      </w:r>
      <w:r w:rsidR="003906DC">
        <w:t xml:space="preserve">studied. </w:t>
      </w:r>
    </w:p>
    <w:p w:rsidR="00C45C3E" w:rsidRDefault="001A11F8" w:rsidP="003E7B0B">
      <w:pPr>
        <w:spacing w:line="360" w:lineRule="auto"/>
      </w:pPr>
      <w:r>
        <w:tab/>
        <w:t>As we will see shortly, t</w:t>
      </w:r>
      <w:r w:rsidR="00546127">
        <w:t xml:space="preserve">he British group </w:t>
      </w:r>
      <w:r w:rsidR="00FB3638">
        <w:t xml:space="preserve">that </w:t>
      </w:r>
      <w:r w:rsidR="00361998">
        <w:t xml:space="preserve">possibly </w:t>
      </w:r>
      <w:r w:rsidR="00FB3638">
        <w:t xml:space="preserve">fits Neitz’s cell A are not </w:t>
      </w:r>
      <w:r w:rsidR="00546127">
        <w:t xml:space="preserve">sociologists interested in religion but </w:t>
      </w:r>
      <w:r w:rsidR="00FB3638">
        <w:t>scholars in Theology, Divinity, and Religious Studies departments</w:t>
      </w:r>
      <w:r w:rsidR="00546127">
        <w:t xml:space="preserve"> who </w:t>
      </w:r>
      <w:r>
        <w:t xml:space="preserve">have </w:t>
      </w:r>
      <w:r w:rsidR="00546127">
        <w:t xml:space="preserve">become interested in the sociology of religion </w:t>
      </w:r>
      <w:r>
        <w:t xml:space="preserve">(but not normally in sociology per se) </w:t>
      </w:r>
      <w:r w:rsidR="00546127">
        <w:t>as a source of ways of understanding the changing nature and position of religion</w:t>
      </w:r>
      <w:r w:rsidR="00FB3638">
        <w:t xml:space="preserve">. </w:t>
      </w:r>
      <w:r>
        <w:t xml:space="preserve">Arguably this is itself a function of secularization: Religious Studies, Theology and Divinity departments have complemented their previous roles as exponents </w:t>
      </w:r>
      <w:r w:rsidR="003726AB">
        <w:t xml:space="preserve">and immanent critics </w:t>
      </w:r>
      <w:r>
        <w:t xml:space="preserve">of religion </w:t>
      </w:r>
      <w:r w:rsidR="00C45C3E">
        <w:t>with a</w:t>
      </w:r>
      <w:r w:rsidR="00361998">
        <w:t>n</w:t>
      </w:r>
      <w:r w:rsidR="00C45C3E">
        <w:t xml:space="preserve"> interest in the social causes and consequences of religious change. </w:t>
      </w:r>
      <w:r w:rsidR="00361998">
        <w:t xml:space="preserve">That is, they have shifted from teaching religion to teaching about religion. </w:t>
      </w:r>
    </w:p>
    <w:p w:rsidR="000012F9" w:rsidRDefault="000012F9" w:rsidP="003E7B0B">
      <w:pPr>
        <w:spacing w:line="360" w:lineRule="auto"/>
      </w:pPr>
    </w:p>
    <w:p w:rsidR="00E701DB" w:rsidRPr="00014AC0" w:rsidRDefault="00014AC0" w:rsidP="003E7B0B">
      <w:pPr>
        <w:spacing w:line="360" w:lineRule="auto"/>
        <w:rPr>
          <w:i/>
        </w:rPr>
      </w:pPr>
      <w:r>
        <w:rPr>
          <w:i/>
        </w:rPr>
        <w:t>Dominant and Marginal Religions in Britain</w:t>
      </w:r>
    </w:p>
    <w:p w:rsidR="005C7AAA" w:rsidRDefault="005C7AAA" w:rsidP="003E7B0B">
      <w:pPr>
        <w:spacing w:line="360" w:lineRule="auto"/>
      </w:pPr>
      <w:r>
        <w:t xml:space="preserve">The second major difference between the USA and UK concerns </w:t>
      </w:r>
      <w:r w:rsidR="00FB3638">
        <w:t>Neitz’</w:t>
      </w:r>
      <w:r>
        <w:t xml:space="preserve">s second axis: the distinction between </w:t>
      </w:r>
      <w:r w:rsidR="00141338">
        <w:t>dominant</w:t>
      </w:r>
      <w:r>
        <w:t xml:space="preserve"> and </w:t>
      </w:r>
      <w:r w:rsidR="001F2EA0">
        <w:t>marginal</w:t>
      </w:r>
      <w:r w:rsidR="00141338">
        <w:t xml:space="preserve"> </w:t>
      </w:r>
      <w:r>
        <w:t>hardly works when the most popular religion among people aged 18 to 34 is ‘None’</w:t>
      </w:r>
      <w:r w:rsidR="00546127">
        <w:t xml:space="preserve"> and when </w:t>
      </w:r>
      <w:r w:rsidR="00EA4009">
        <w:t xml:space="preserve">the proportion of the population that is involved in organized religious activities in a typical week is about 7 per cent (Brierley </w:t>
      </w:r>
      <w:r w:rsidR="00E73A80">
        <w:t>2014</w:t>
      </w:r>
      <w:r w:rsidR="00EA4009">
        <w:t>)</w:t>
      </w:r>
      <w:r>
        <w:t xml:space="preserve">. All religions in the UK are </w:t>
      </w:r>
      <w:r w:rsidR="00C45C3E">
        <w:t>marginal</w:t>
      </w:r>
      <w:r>
        <w:t xml:space="preserve">. The </w:t>
      </w:r>
      <w:r w:rsidR="00EA4009">
        <w:t xml:space="preserve">two state churches </w:t>
      </w:r>
      <w:r w:rsidR="00EA4009">
        <w:rPr>
          <w:rFonts w:cs="Times New Roman"/>
        </w:rPr>
        <w:t>—</w:t>
      </w:r>
      <w:r w:rsidR="00EA4009">
        <w:t xml:space="preserve"> the </w:t>
      </w:r>
      <w:r>
        <w:t xml:space="preserve">Church of England and </w:t>
      </w:r>
      <w:r w:rsidR="00EA4009">
        <w:t xml:space="preserve">the </w:t>
      </w:r>
      <w:r>
        <w:t xml:space="preserve">Church of Scotland </w:t>
      </w:r>
      <w:r w:rsidR="00EA4009">
        <w:rPr>
          <w:rFonts w:cs="Times New Roman"/>
        </w:rPr>
        <w:t>—</w:t>
      </w:r>
      <w:r w:rsidR="00EA4009">
        <w:t xml:space="preserve"> </w:t>
      </w:r>
      <w:r>
        <w:t>retain some flummery (blessing royal weddings, for example</w:t>
      </w:r>
      <w:r w:rsidR="00C45C3E">
        <w:t>)</w:t>
      </w:r>
      <w:r>
        <w:t xml:space="preserve"> but </w:t>
      </w:r>
      <w:r w:rsidR="007C3B42">
        <w:t xml:space="preserve">it almost a century since they ceased to be funded by taxation and </w:t>
      </w:r>
      <w:r w:rsidR="00E85F4C">
        <w:t xml:space="preserve">they no longer have the power to stigmatize alternatives. </w:t>
      </w:r>
      <w:r w:rsidR="00C45C3E">
        <w:t xml:space="preserve">The then-highly-deviant </w:t>
      </w:r>
      <w:r w:rsidR="00EA4009">
        <w:t xml:space="preserve">nineteenth century sects are now </w:t>
      </w:r>
      <w:r w:rsidR="00EA4009">
        <w:lastRenderedPageBreak/>
        <w:t xml:space="preserve">entirely assimilated. </w:t>
      </w:r>
      <w:r w:rsidR="009A01D8">
        <w:t xml:space="preserve">BBC </w:t>
      </w:r>
      <w:r w:rsidR="00C45C3E">
        <w:t xml:space="preserve">Radio </w:t>
      </w:r>
      <w:r w:rsidR="009A01D8">
        <w:t xml:space="preserve">Aberdeen’s road traffic reporter produced a significant (because </w:t>
      </w:r>
      <w:r w:rsidR="00EA4009">
        <w:t>unconsidered</w:t>
      </w:r>
      <w:r w:rsidR="009A01D8">
        <w:t>) sign of respectab</w:t>
      </w:r>
      <w:r w:rsidR="00DA065A">
        <w:t>i</w:t>
      </w:r>
      <w:r w:rsidR="009A01D8">
        <w:t>l</w:t>
      </w:r>
      <w:r w:rsidR="00DA065A">
        <w:t xml:space="preserve">ity having been achieved </w:t>
      </w:r>
      <w:r w:rsidR="009A01D8">
        <w:t>when she ref</w:t>
      </w:r>
      <w:r w:rsidR="00EA4009">
        <w:t>erred to a particular junction o</w:t>
      </w:r>
      <w:r w:rsidR="009A01D8">
        <w:t>n Aberdeen</w:t>
      </w:r>
      <w:r w:rsidR="00EA4009">
        <w:t>’s</w:t>
      </w:r>
      <w:r w:rsidR="009A01D8">
        <w:t xml:space="preserve"> notoriously crowded ring road as ‘the Latte</w:t>
      </w:r>
      <w:r w:rsidR="00EA4009">
        <w:t>r Day Saints junction’. The Mormons</w:t>
      </w:r>
      <w:r w:rsidR="009A01D8">
        <w:t xml:space="preserve"> are now just the owners of a conveniently prominent junction marker. </w:t>
      </w:r>
      <w:r w:rsidR="00C45C3E">
        <w:t xml:space="preserve">The Pentecostal sects of the 1920s and 1930s are now as mainstream as any </w:t>
      </w:r>
      <w:r w:rsidR="00DA065A">
        <w:t>denomination</w:t>
      </w:r>
      <w:r w:rsidR="00C45C3E">
        <w:t xml:space="preserve">. </w:t>
      </w:r>
      <w:r w:rsidR="007C3B42">
        <w:t xml:space="preserve">The Conservative-Liberal Democrat </w:t>
      </w:r>
      <w:r w:rsidR="008D2DB3">
        <w:t xml:space="preserve">coalition </w:t>
      </w:r>
      <w:r w:rsidR="007C3B42">
        <w:t>that came to power in 2011 offered full state funding to a wide variety of new schools under its ‘</w:t>
      </w:r>
      <w:r w:rsidR="008D2DB3">
        <w:t>Free Schools</w:t>
      </w:r>
      <w:r w:rsidR="007C3B42">
        <w:t xml:space="preserve">’ programme. Its success probably owed a lot to the accidental need for the government to show it supported religious diversity but a school in Skelmersdale run by </w:t>
      </w:r>
      <w:r w:rsidR="00DA065A">
        <w:t xml:space="preserve">Transcendental Meditation </w:t>
      </w:r>
      <w:r w:rsidR="007C3B42">
        <w:t xml:space="preserve">was admitted to the programme. </w:t>
      </w:r>
      <w:r w:rsidR="00E85F4C">
        <w:t>Yoga and meditation are part of mainstream culture</w:t>
      </w:r>
      <w:r w:rsidR="002A2931">
        <w:t xml:space="preserve"> and Mindfulness is now presented within the National Health Service as a cure for a variety of mental illnesses</w:t>
      </w:r>
      <w:r w:rsidR="00E85F4C">
        <w:t>. Paganism is accepted by the armed forces as a legitimate religion</w:t>
      </w:r>
      <w:r w:rsidR="00E73A80">
        <w:t xml:space="preserve"> and the once</w:t>
      </w:r>
      <w:r w:rsidR="00E85F4C">
        <w:t xml:space="preserve">-resolutely-Presbyterian Aberdeen </w:t>
      </w:r>
      <w:r w:rsidR="00E85F4C">
        <w:rPr>
          <w:i/>
        </w:rPr>
        <w:t>Press and Journal</w:t>
      </w:r>
      <w:r w:rsidR="00E85F4C">
        <w:t xml:space="preserve"> happily publicises the annual visits of Kevin Carlyon (self-styled High Priest of British White Witches) to cast protective spells for the Loch Ness Monster. </w:t>
      </w:r>
      <w:r w:rsidR="00E85F4C" w:rsidRPr="00E85F4C">
        <w:t>Bruce and Voas (</w:t>
      </w:r>
      <w:r w:rsidR="00C45C3E">
        <w:t>2007</w:t>
      </w:r>
      <w:r w:rsidR="00E85F4C" w:rsidRPr="00E85F4C">
        <w:t>) argue that the respectable/deviant distinction which informs the classic divide between a church and a sect and a denomination and a cult is due for revision and, with the exception of the recently imported religions of Islam, Hinduism and Buddhism, the same case can be made against most of what is implied in any dominant and marginal distinction</w:t>
      </w:r>
      <w:r w:rsidR="00E85F4C">
        <w:t>.</w:t>
      </w:r>
    </w:p>
    <w:p w:rsidR="00141338" w:rsidRDefault="00141338" w:rsidP="003E7B0B">
      <w:pPr>
        <w:spacing w:line="360" w:lineRule="auto"/>
      </w:pPr>
    </w:p>
    <w:p w:rsidR="00FB3638" w:rsidRPr="00014AC0" w:rsidRDefault="00014AC0" w:rsidP="003E7B0B">
      <w:pPr>
        <w:spacing w:line="360" w:lineRule="auto"/>
        <w:rPr>
          <w:i/>
        </w:rPr>
      </w:pPr>
      <w:r>
        <w:rPr>
          <w:i/>
        </w:rPr>
        <w:t>Primary Research Topics</w:t>
      </w:r>
    </w:p>
    <w:p w:rsidR="007614D9" w:rsidRDefault="009A01D8" w:rsidP="003E7B0B">
      <w:pPr>
        <w:spacing w:line="360" w:lineRule="auto"/>
      </w:pPr>
      <w:r>
        <w:t>The t</w:t>
      </w:r>
      <w:r w:rsidR="00FB3638">
        <w:t>hird major difference</w:t>
      </w:r>
      <w:r>
        <w:t xml:space="preserve"> between the USA and UK </w:t>
      </w:r>
      <w:r w:rsidR="00FB3638">
        <w:t xml:space="preserve">concerns what it is </w:t>
      </w:r>
      <w:r w:rsidR="00FF31ED">
        <w:t xml:space="preserve">that </w:t>
      </w:r>
      <w:r w:rsidR="00FB3638">
        <w:t>socio</w:t>
      </w:r>
      <w:r>
        <w:t xml:space="preserve">logists are arguing about. </w:t>
      </w:r>
      <w:r w:rsidR="00370519">
        <w:t>Neitz</w:t>
      </w:r>
      <w:r w:rsidR="002A2931">
        <w:t>’s</w:t>
      </w:r>
      <w:r>
        <w:t xml:space="preserve"> </w:t>
      </w:r>
      <w:r w:rsidR="002A2931">
        <w:t xml:space="preserve">main example of researcher location distorting research concerns whether </w:t>
      </w:r>
      <w:r w:rsidR="00FB3638">
        <w:t>religion is good or not</w:t>
      </w:r>
      <w:r w:rsidR="002A2931">
        <w:t xml:space="preserve">. </w:t>
      </w:r>
      <w:r w:rsidR="00E73A80">
        <w:t>Arguably this is a theological rather than a sociological question but even if we cast it in some Durkheimian form as concerning the role of a shared religion in social cohesion, i</w:t>
      </w:r>
      <w:r w:rsidR="002A2931">
        <w:t xml:space="preserve">t is hard to </w:t>
      </w:r>
      <w:r w:rsidR="00E73A80">
        <w:t xml:space="preserve">see it as a major concern of </w:t>
      </w:r>
      <w:r w:rsidR="002A2931">
        <w:t xml:space="preserve">British </w:t>
      </w:r>
      <w:r w:rsidR="00C45C3E">
        <w:t>sociologists who study religion</w:t>
      </w:r>
      <w:r w:rsidR="00E73A80">
        <w:t>. A better candidate would be secularization, which has exercised</w:t>
      </w:r>
      <w:r w:rsidR="00C45C3E">
        <w:t xml:space="preserve"> </w:t>
      </w:r>
      <w:r w:rsidR="007F5B06">
        <w:t xml:space="preserve">Wilson, Martin, </w:t>
      </w:r>
      <w:r w:rsidR="00C45C3E">
        <w:t xml:space="preserve">Davie, </w:t>
      </w:r>
      <w:r w:rsidR="00E73A80">
        <w:t xml:space="preserve">and </w:t>
      </w:r>
      <w:r w:rsidR="00C45C3E">
        <w:t xml:space="preserve">Wallis </w:t>
      </w:r>
      <w:r w:rsidR="007F5B06">
        <w:t>among others</w:t>
      </w:r>
      <w:r w:rsidR="00C45C3E">
        <w:t xml:space="preserve">. </w:t>
      </w:r>
      <w:r w:rsidR="00E73A80">
        <w:t>Given that Martin and Wilson were respectively the major critics and proponents of the secularization thesis</w:t>
      </w:r>
      <w:r w:rsidR="009849EA">
        <w:t>, it has always been something of a mystery that they never directly argued with each other in print. In his autobiography, Martin explains</w:t>
      </w:r>
      <w:r w:rsidR="007614D9">
        <w:t xml:space="preserve">: ‘I feared the sociology of religion might become as fractious as other sub-disciplines … There was an unspoken compact between me and Bryan never openly to criticise the other, and that meant we rarely referred to each other’s published work’ (Martin 2014: 140-141). </w:t>
      </w:r>
    </w:p>
    <w:p w:rsidR="002A2931" w:rsidRDefault="007614D9" w:rsidP="003E7B0B">
      <w:pPr>
        <w:spacing w:line="360" w:lineRule="auto"/>
      </w:pPr>
      <w:r>
        <w:lastRenderedPageBreak/>
        <w:tab/>
        <w:t xml:space="preserve">Secularization has certainly been a major theme for the </w:t>
      </w:r>
      <w:r w:rsidR="002A2931">
        <w:t>theologians and religious studies scholars who have borrowed from the sociology of religion</w:t>
      </w:r>
      <w:r>
        <w:t>: i</w:t>
      </w:r>
      <w:r w:rsidR="00C45C3E">
        <w:t xml:space="preserve">f there is a common </w:t>
      </w:r>
      <w:r w:rsidR="00781559">
        <w:t>thrust</w:t>
      </w:r>
      <w:r w:rsidR="00C45C3E">
        <w:t xml:space="preserve"> to the AHRC/ESRC research programme it is that religion has not declined; it has only changed. </w:t>
      </w:r>
    </w:p>
    <w:p w:rsidR="001F37FA" w:rsidRDefault="007614D9" w:rsidP="003E7B0B">
      <w:pPr>
        <w:spacing w:line="360" w:lineRule="auto"/>
      </w:pPr>
      <w:r>
        <w:tab/>
        <w:t xml:space="preserve">The one religion that is obviously ‘marginal’ (and that has attracted relatively more research interest in the UK than in the USA) is Islam but it has not been much studied by professional sociologists of religion. There are many reasons for this </w:t>
      </w:r>
      <w:r w:rsidR="0019325F">
        <w:t xml:space="preserve">(including obstacles of language and restrictive gender roles) </w:t>
      </w:r>
      <w:r>
        <w:t xml:space="preserve">but one is that the </w:t>
      </w:r>
      <w:r w:rsidR="0019325F">
        <w:t>subject</w:t>
      </w:r>
      <w:r>
        <w:t xml:space="preserve"> has been </w:t>
      </w:r>
      <w:r w:rsidR="0019325F">
        <w:t xml:space="preserve">treated under the rubric of ethnic relations and </w:t>
      </w:r>
      <w:proofErr w:type="spellStart"/>
      <w:r w:rsidR="0019325F">
        <w:t>diaspora</w:t>
      </w:r>
      <w:proofErr w:type="spellEnd"/>
      <w:r w:rsidR="0019325F">
        <w:t xml:space="preserve"> studies. This is speculation but I suspect this may have a lot to do with a wish (supported by British Muslims</w:t>
      </w:r>
      <w:r>
        <w:t xml:space="preserve">) </w:t>
      </w:r>
      <w:r w:rsidR="0019325F">
        <w:t xml:space="preserve">to </w:t>
      </w:r>
      <w:r w:rsidR="00781559">
        <w:t>separate</w:t>
      </w:r>
      <w:r w:rsidR="0019325F">
        <w:t xml:space="preserve"> the religious </w:t>
      </w:r>
      <w:r w:rsidR="00781559">
        <w:t xml:space="preserve">core of Islam from its cultural </w:t>
      </w:r>
      <w:r w:rsidR="0019325F">
        <w:t xml:space="preserve">appurtenances. </w:t>
      </w:r>
    </w:p>
    <w:p w:rsidR="00014AC0" w:rsidRDefault="00014AC0" w:rsidP="003E7B0B">
      <w:pPr>
        <w:spacing w:line="360" w:lineRule="auto"/>
      </w:pPr>
    </w:p>
    <w:p w:rsidR="001F37FA" w:rsidRPr="00014AC0" w:rsidRDefault="00014AC0" w:rsidP="003E7B0B">
      <w:pPr>
        <w:spacing w:line="360" w:lineRule="auto"/>
        <w:rPr>
          <w:b/>
        </w:rPr>
      </w:pPr>
      <w:r w:rsidRPr="00014AC0">
        <w:rPr>
          <w:b/>
        </w:rPr>
        <w:t>Critical Sociology and Value-Neutrality in Research</w:t>
      </w:r>
    </w:p>
    <w:p w:rsidR="004A2457" w:rsidRDefault="0019325F" w:rsidP="003E7B0B">
      <w:pPr>
        <w:spacing w:line="360" w:lineRule="auto"/>
      </w:pPr>
      <w:r>
        <w:t xml:space="preserve">The above observations about the sociology of religion in a largely secular society are intended as background to my major disagreement with </w:t>
      </w:r>
      <w:r w:rsidR="00C43D85">
        <w:t xml:space="preserve">the </w:t>
      </w:r>
      <w:r w:rsidR="007C3B42">
        <w:t xml:space="preserve">epistemological and methodological </w:t>
      </w:r>
      <w:r w:rsidR="00C43D85">
        <w:t xml:space="preserve">implications of </w:t>
      </w:r>
      <w:r>
        <w:t>Neitz</w:t>
      </w:r>
      <w:r w:rsidR="007C3B42">
        <w:t>’s L</w:t>
      </w:r>
      <w:r w:rsidR="00C43D85">
        <w:t xml:space="preserve">ocation </w:t>
      </w:r>
      <w:r w:rsidR="007C3B42">
        <w:t>M</w:t>
      </w:r>
      <w:r w:rsidR="00C43D85">
        <w:t>atrix</w:t>
      </w:r>
      <w:r>
        <w:t xml:space="preserve">. Neitz, like the participants in a recent roundtable published by this journal, </w:t>
      </w:r>
      <w:r w:rsidR="007F5B06">
        <w:t>accepts ‘the demise of the once</w:t>
      </w:r>
      <w:r w:rsidR="00C43D85">
        <w:t xml:space="preserve">–hoped-for goals of objectivity and neutrality’ (Martin et al 2014: 302). </w:t>
      </w:r>
      <w:r w:rsidR="007C3B42">
        <w:t>However</w:t>
      </w:r>
      <w:r w:rsidR="0066603B">
        <w:t>,</w:t>
      </w:r>
      <w:r w:rsidR="007C3B42">
        <w:t xml:space="preserve"> </w:t>
      </w:r>
      <w:r w:rsidR="00C43D85">
        <w:t xml:space="preserve">she presents a series of putatively testable claims about causal relationships between the standpoints of researchers and the status of the researched. </w:t>
      </w:r>
      <w:r w:rsidR="0032165D">
        <w:t xml:space="preserve">Hence I feel justified in responding </w:t>
      </w:r>
      <w:r w:rsidR="00DA065A">
        <w:t>as</w:t>
      </w:r>
      <w:r w:rsidR="009849EA">
        <w:t xml:space="preserve"> an empirical </w:t>
      </w:r>
      <w:r w:rsidR="00DA065A">
        <w:t xml:space="preserve">social scientist. </w:t>
      </w:r>
    </w:p>
    <w:p w:rsidR="002F1F02" w:rsidRDefault="00DA065A" w:rsidP="003E7B0B">
      <w:pPr>
        <w:spacing w:line="360" w:lineRule="auto"/>
      </w:pPr>
      <w:r>
        <w:tab/>
        <w:t xml:space="preserve">But first it is necessary to consider what is meant by ‘critical sociology’. As </w:t>
      </w:r>
      <w:r w:rsidR="009849EA">
        <w:t xml:space="preserve">someone who still hopes for objectivity and neutrality, </w:t>
      </w:r>
      <w:r>
        <w:t xml:space="preserve">I reject the shared view of the roundtable participants that a critical approach means shifting attention (I assume this is a baseball metaphor) from the ball to the pitcher (Martin et al 2014: 307) and I will return to that in a moment. For the </w:t>
      </w:r>
      <w:r w:rsidR="009849EA">
        <w:t>realist</w:t>
      </w:r>
      <w:r>
        <w:t xml:space="preserve">, critical sociology used to mean </w:t>
      </w:r>
      <w:r w:rsidR="002F1F02">
        <w:t>a toned-down version of conventional Marxist epistemology</w:t>
      </w:r>
      <w:r>
        <w:t xml:space="preserve">. </w:t>
      </w:r>
      <w:r w:rsidRPr="00DA065A">
        <w:t xml:space="preserve">The robust application of ‘scientific’ Marxist thought would deny objectivity to any research that was not </w:t>
      </w:r>
      <w:r w:rsidR="0066603B">
        <w:t xml:space="preserve">itself </w:t>
      </w:r>
      <w:r w:rsidRPr="00DA065A">
        <w:t xml:space="preserve">the robust application of Marxist thought. The </w:t>
      </w:r>
      <w:r w:rsidR="00781559">
        <w:t>softer agenda</w:t>
      </w:r>
      <w:r w:rsidRPr="00DA065A">
        <w:t xml:space="preserve"> </w:t>
      </w:r>
      <w:r w:rsidR="002F1F02">
        <w:t xml:space="preserve">promoted by Antonio Gramsci and the Frankfurt School </w:t>
      </w:r>
      <w:r w:rsidRPr="00DA065A">
        <w:t>does not deny the possibility of truth outside of Marxist assumptions but it does suppose that power distorts</w:t>
      </w:r>
      <w:r w:rsidR="002F1F02">
        <w:t xml:space="preserve">: </w:t>
      </w:r>
      <w:r w:rsidR="00370519">
        <w:t>i</w:t>
      </w:r>
      <w:r w:rsidR="002F1F02">
        <w:t>n any field there a</w:t>
      </w:r>
      <w:r w:rsidR="00370519">
        <w:t xml:space="preserve">re hegemonic interests that cloud the work of scholars and </w:t>
      </w:r>
      <w:r w:rsidR="009849EA">
        <w:t>these</w:t>
      </w:r>
      <w:r w:rsidR="00370519">
        <w:t xml:space="preserve"> ha</w:t>
      </w:r>
      <w:r w:rsidR="002F1F02">
        <w:t>ve</w:t>
      </w:r>
      <w:r w:rsidR="00370519">
        <w:t xml:space="preserve"> to be </w:t>
      </w:r>
      <w:r w:rsidR="002F1F02">
        <w:t>exposed and repudiated</w:t>
      </w:r>
      <w:r w:rsidR="00370519">
        <w:t xml:space="preserve">. </w:t>
      </w:r>
      <w:r w:rsidR="002F1F02">
        <w:t>This is what Neitz means when she says that we should attend to the standpoints of researchers and their relationship to those they research. Hence c</w:t>
      </w:r>
      <w:r w:rsidR="00370519">
        <w:t xml:space="preserve">ritical sociology of religion requires that there be some dominant or hegemonic religion (a) </w:t>
      </w:r>
      <w:r w:rsidR="00370519">
        <w:lastRenderedPageBreak/>
        <w:t xml:space="preserve">to which sociologists belong and (b) which they study. </w:t>
      </w:r>
      <w:r w:rsidR="002F1F02" w:rsidRPr="002F1F02">
        <w:t xml:space="preserve">To fill out the imagined occupant of her cell A location: a sociologist who is also an elder of a </w:t>
      </w:r>
      <w:r w:rsidR="009849EA">
        <w:t xml:space="preserve">Southern </w:t>
      </w:r>
      <w:r w:rsidR="002F1F02" w:rsidRPr="002F1F02">
        <w:t xml:space="preserve">Baptist Church who does research funded by the Pew Foundation on mainstream Christian denominations will improperly conclude that mainstream Christianity is socially beneficial. The ‘improperly’ in that construction is essential: we would have no grounds for objection if we could believe (because, for example, every other sort of researcher concurred) that the conclusion </w:t>
      </w:r>
      <w:r w:rsidR="002F1F02">
        <w:t xml:space="preserve">of our Baptist elder’s research </w:t>
      </w:r>
      <w:r w:rsidR="002F1F02" w:rsidRPr="002F1F02">
        <w:t>was reasonable.</w:t>
      </w:r>
    </w:p>
    <w:p w:rsidR="007C3B42" w:rsidRDefault="002F1F02" w:rsidP="00963BF5">
      <w:pPr>
        <w:spacing w:line="360" w:lineRule="auto"/>
      </w:pPr>
      <w:r>
        <w:tab/>
        <w:t>To make th</w:t>
      </w:r>
      <w:r w:rsidR="007C3B42">
        <w:t xml:space="preserve">e standpoint </w:t>
      </w:r>
      <w:r>
        <w:t xml:space="preserve">case we would have to find research which </w:t>
      </w:r>
      <w:r w:rsidR="007C3B42">
        <w:t xml:space="preserve">(a) </w:t>
      </w:r>
      <w:r>
        <w:t xml:space="preserve">led to unreasonable conclusions that </w:t>
      </w:r>
      <w:r w:rsidR="007C3B42">
        <w:t xml:space="preserve">(b) </w:t>
      </w:r>
      <w:r>
        <w:t xml:space="preserve">suited the insider’s personal </w:t>
      </w:r>
      <w:r w:rsidR="00781559">
        <w:t xml:space="preserve">religious </w:t>
      </w:r>
      <w:r>
        <w:t xml:space="preserve">interests. </w:t>
      </w:r>
      <w:r w:rsidR="00963BF5">
        <w:t xml:space="preserve">Research on religion by professional British sociologists offers very few examples. </w:t>
      </w:r>
      <w:r w:rsidR="009F611C">
        <w:t xml:space="preserve">Grace Davie </w:t>
      </w:r>
      <w:r w:rsidR="00CD175C">
        <w:rPr>
          <w:rFonts w:cs="Times New Roman"/>
        </w:rPr>
        <w:t>–</w:t>
      </w:r>
      <w:r w:rsidR="00CD175C">
        <w:t xml:space="preserve"> </w:t>
      </w:r>
      <w:r w:rsidR="009F611C">
        <w:t xml:space="preserve">an </w:t>
      </w:r>
      <w:r w:rsidR="00963BF5">
        <w:t>insider</w:t>
      </w:r>
      <w:r w:rsidR="009F611C">
        <w:t xml:space="preserve"> </w:t>
      </w:r>
      <w:r w:rsidR="009F611C">
        <w:rPr>
          <w:rFonts w:cs="Times New Roman"/>
        </w:rPr>
        <w:t>—</w:t>
      </w:r>
      <w:r w:rsidR="009F611C">
        <w:t xml:space="preserve"> has </w:t>
      </w:r>
      <w:r w:rsidR="007F5B06">
        <w:t>gone to greater lengths than anyone else to promote</w:t>
      </w:r>
      <w:r w:rsidR="009F611C">
        <w:t xml:space="preserve"> alternatives to the secularization view. First she argued that the decline in the churches should be seen primarily as a loss of faith in joining organizations rather than a loss of faith: hence the British were ‘believing but not belonging’. Then she argued that while conventional religion might have declined, ‘vicarious religion’ was alive and well. By this she meant that an apparent willingness of the British to have the churches and church officials do religion on their behalf showed that religious sentiment persisted</w:t>
      </w:r>
      <w:r w:rsidR="007F5B06">
        <w:t xml:space="preserve"> (Davie </w:t>
      </w:r>
      <w:r w:rsidR="009849EA">
        <w:t>2013</w:t>
      </w:r>
      <w:r w:rsidR="007F5B06">
        <w:t>)</w:t>
      </w:r>
      <w:r w:rsidR="009F611C">
        <w:t xml:space="preserve">. </w:t>
      </w:r>
      <w:r w:rsidR="007C3B42">
        <w:t xml:space="preserve">Both arguments have been taken up enthusiastically by Christian church officials and Davie is a popular speaker in church circles. But neither argument is so obviously wrong that it must be explained by personal religious sentiment clouding professional judgement. </w:t>
      </w:r>
    </w:p>
    <w:p w:rsidR="007F5B06" w:rsidRDefault="007C3B42" w:rsidP="00963BF5">
      <w:pPr>
        <w:spacing w:line="360" w:lineRule="auto"/>
      </w:pPr>
      <w:r>
        <w:tab/>
      </w:r>
      <w:r w:rsidR="009F611C">
        <w:t xml:space="preserve">David Martin, perhaps the most prolific and influential insider, </w:t>
      </w:r>
      <w:r w:rsidR="00963BF5">
        <w:t xml:space="preserve">made a series of trenchant </w:t>
      </w:r>
      <w:r w:rsidR="009F611C">
        <w:t>criticisms of the secularization thesis long before Rodney Stark discove</w:t>
      </w:r>
      <w:r w:rsidR="00801BF5">
        <w:t>red it was mistaken (Martin 1965</w:t>
      </w:r>
      <w:r w:rsidR="009F611C">
        <w:t>). But</w:t>
      </w:r>
      <w:r w:rsidR="007F5B06">
        <w:t>,</w:t>
      </w:r>
      <w:r w:rsidR="009F611C">
        <w:t xml:space="preserve"> </w:t>
      </w:r>
      <w:r w:rsidR="007F5B06">
        <w:t xml:space="preserve">in an important challenge to the expected line-up of interests and arguments, </w:t>
      </w:r>
      <w:r w:rsidR="009F611C">
        <w:t xml:space="preserve">he also produced one of the most sophisticated and historically nuanced accounts of secularization: a book entitled </w:t>
      </w:r>
      <w:r w:rsidR="00CD175C">
        <w:rPr>
          <w:i/>
        </w:rPr>
        <w:t xml:space="preserve">A General Theory of </w:t>
      </w:r>
      <w:r w:rsidR="00CD175C" w:rsidRPr="009F611C">
        <w:rPr>
          <w:i/>
        </w:rPr>
        <w:t>Secularization</w:t>
      </w:r>
      <w:r w:rsidR="00CD175C">
        <w:t xml:space="preserve"> </w:t>
      </w:r>
      <w:r w:rsidR="009F611C">
        <w:rPr>
          <w:rFonts w:cs="Times New Roman"/>
        </w:rPr>
        <w:t xml:space="preserve">hardly belongs on the lists of the </w:t>
      </w:r>
      <w:r w:rsidR="000C7AEC">
        <w:t xml:space="preserve">‘secularization deniers’ </w:t>
      </w:r>
      <w:r w:rsidR="009F611C">
        <w:t xml:space="preserve">(Martin </w:t>
      </w:r>
      <w:r w:rsidR="00702B19">
        <w:t>1978</w:t>
      </w:r>
      <w:r w:rsidR="009F611C">
        <w:t xml:space="preserve">). </w:t>
      </w:r>
    </w:p>
    <w:p w:rsidR="00D07527" w:rsidRDefault="007F5B06" w:rsidP="00963BF5">
      <w:pPr>
        <w:spacing w:line="360" w:lineRule="auto"/>
      </w:pPr>
      <w:r>
        <w:tab/>
      </w:r>
      <w:r w:rsidR="00D07527">
        <w:t xml:space="preserve">Is there a coincidence of interests among the non-religious sociologists who work within the secularization paradigm? Few have committed themselves to print on this point but Wilson offers a good example of a man who could describe and explain changes which he personally found unwelcome. Although he is routinely cited as the </w:t>
      </w:r>
      <w:proofErr w:type="spellStart"/>
      <w:r w:rsidR="00D07527" w:rsidRPr="007F5B06">
        <w:rPr>
          <w:i/>
        </w:rPr>
        <w:t>fons</w:t>
      </w:r>
      <w:proofErr w:type="spellEnd"/>
      <w:r w:rsidR="00D07527" w:rsidRPr="007F5B06">
        <w:rPr>
          <w:i/>
        </w:rPr>
        <w:t xml:space="preserve"> et </w:t>
      </w:r>
      <w:proofErr w:type="spellStart"/>
      <w:r w:rsidR="00D07527" w:rsidRPr="007F5B06">
        <w:rPr>
          <w:i/>
        </w:rPr>
        <w:t>origo</w:t>
      </w:r>
      <w:proofErr w:type="spellEnd"/>
      <w:r w:rsidR="00D07527">
        <w:t xml:space="preserve"> of the </w:t>
      </w:r>
      <w:r>
        <w:t xml:space="preserve">modern </w:t>
      </w:r>
      <w:r w:rsidR="00D07527">
        <w:t xml:space="preserve">secularization </w:t>
      </w:r>
      <w:r>
        <w:t xml:space="preserve">paradigm, </w:t>
      </w:r>
      <w:r w:rsidR="00D07527">
        <w:t xml:space="preserve">he authored one of the most dismal projections of society without religion. He expected that, just as the exoskeleton can replace the internal skeleton, the maintenance of social order in the absence of shared moral values would require external </w:t>
      </w:r>
      <w:r w:rsidR="00D07527">
        <w:lastRenderedPageBreak/>
        <w:t xml:space="preserve">supervision: the all-seeing eye of God being replaced by the all-seeing eye of the CCTV camera (Wilson </w:t>
      </w:r>
      <w:r w:rsidR="00702B19">
        <w:t>1985</w:t>
      </w:r>
      <w:r w:rsidR="00D07527">
        <w:t xml:space="preserve">). </w:t>
      </w:r>
    </w:p>
    <w:p w:rsidR="008D2DB3" w:rsidRDefault="00963BF5" w:rsidP="000C7AEC">
      <w:pPr>
        <w:spacing w:line="360" w:lineRule="auto"/>
      </w:pPr>
      <w:r>
        <w:tab/>
      </w:r>
      <w:r w:rsidR="009849EA">
        <w:t xml:space="preserve">Where one may find </w:t>
      </w:r>
      <w:r w:rsidR="007A5B19">
        <w:t xml:space="preserve">better support for Neitz’s proposition is among the </w:t>
      </w:r>
      <w:r>
        <w:t>theologians and religious studies scholars who have borrowed</w:t>
      </w:r>
      <w:r w:rsidR="0066603B">
        <w:t xml:space="preserve"> from</w:t>
      </w:r>
      <w:r>
        <w:t xml:space="preserve"> the sociology of religion. </w:t>
      </w:r>
      <w:r w:rsidR="00BE24C3">
        <w:t>A</w:t>
      </w:r>
      <w:r w:rsidR="00A33EEA">
        <w:t xml:space="preserve">n Anglican clergyman </w:t>
      </w:r>
      <w:r w:rsidR="00BE24C3">
        <w:t>and</w:t>
      </w:r>
      <w:r w:rsidR="00A33EEA">
        <w:t xml:space="preserve"> Director </w:t>
      </w:r>
      <w:r w:rsidR="00BE24C3">
        <w:t xml:space="preserve">of </w:t>
      </w:r>
      <w:r w:rsidR="00A33EEA">
        <w:t xml:space="preserve">Ministerial Practice at Durham University </w:t>
      </w:r>
      <w:r w:rsidR="007A5B19">
        <w:t>entitle</w:t>
      </w:r>
      <w:r w:rsidR="00781559">
        <w:t>d</w:t>
      </w:r>
      <w:r w:rsidR="007A5B19">
        <w:t xml:space="preserve"> a collection of essays </w:t>
      </w:r>
      <w:r w:rsidR="00781559">
        <w:t xml:space="preserve">he edited </w:t>
      </w:r>
      <w:r w:rsidR="007A5B19">
        <w:rPr>
          <w:i/>
        </w:rPr>
        <w:t>Church Growth in Britain 1980 to the Present</w:t>
      </w:r>
      <w:r w:rsidR="007A5B19">
        <w:t xml:space="preserve"> </w:t>
      </w:r>
      <w:r w:rsidR="00781559">
        <w:t>although</w:t>
      </w:r>
      <w:r w:rsidR="007A5B19">
        <w:t xml:space="preserve"> only two contributions </w:t>
      </w:r>
      <w:r w:rsidR="007F5B06">
        <w:t xml:space="preserve">actually </w:t>
      </w:r>
      <w:r w:rsidR="00781559">
        <w:t>claimed growth and one of those wa</w:t>
      </w:r>
      <w:r w:rsidR="007A5B19">
        <w:t>s concerned with West African Pentecostal immigrants</w:t>
      </w:r>
      <w:r w:rsidR="00702B19">
        <w:t xml:space="preserve"> (Goodhew 2012)</w:t>
      </w:r>
      <w:r w:rsidR="007A5B19">
        <w:t>. His own research on the size and number of C</w:t>
      </w:r>
      <w:r w:rsidR="00781559">
        <w:t>hristian congregations in York wa</w:t>
      </w:r>
      <w:r w:rsidR="007A5B19">
        <w:t xml:space="preserve">s presented as evidence of growth but it </w:t>
      </w:r>
      <w:r w:rsidR="00A90744">
        <w:t>fail</w:t>
      </w:r>
      <w:r w:rsidR="00781559">
        <w:t>ed</w:t>
      </w:r>
      <w:r w:rsidR="00A90744">
        <w:t xml:space="preserve"> to do two things that an well-trained social scientist would have done. He </w:t>
      </w:r>
      <w:r w:rsidR="007A5B19">
        <w:t>d</w:t>
      </w:r>
      <w:r w:rsidR="00781559">
        <w:t>id</w:t>
      </w:r>
      <w:r w:rsidR="007A5B19">
        <w:t xml:space="preserve"> nothing to test the </w:t>
      </w:r>
      <w:r w:rsidR="00A90744">
        <w:t xml:space="preserve">possibility </w:t>
      </w:r>
      <w:r w:rsidR="007A5B19">
        <w:t xml:space="preserve">that the growth of ‘magnet’ congregations </w:t>
      </w:r>
      <w:r w:rsidR="00A90744">
        <w:t xml:space="preserve">may </w:t>
      </w:r>
      <w:r w:rsidR="00781559">
        <w:t>have been</w:t>
      </w:r>
      <w:r w:rsidR="007A5B19">
        <w:t xml:space="preserve"> a consequence of decline </w:t>
      </w:r>
      <w:r w:rsidR="00A90744">
        <w:t xml:space="preserve">in the greater York area </w:t>
      </w:r>
      <w:r w:rsidR="007A5B19">
        <w:t>and a willingness of churchgoers to travel greater distances. Nor d</w:t>
      </w:r>
      <w:r w:rsidR="00781559">
        <w:t>id</w:t>
      </w:r>
      <w:r w:rsidR="007A5B19">
        <w:t xml:space="preserve"> he set net figures against changes in total population figures. </w:t>
      </w:r>
      <w:r w:rsidR="008D2DB3">
        <w:t>As</w:t>
      </w:r>
      <w:r w:rsidR="007A5B19">
        <w:t xml:space="preserve"> </w:t>
      </w:r>
      <w:r w:rsidR="008D2DB3">
        <w:t>the adult population of York had</w:t>
      </w:r>
      <w:r w:rsidR="007A5B19">
        <w:t xml:space="preserve"> </w:t>
      </w:r>
      <w:r w:rsidR="00A90744">
        <w:t xml:space="preserve">actually </w:t>
      </w:r>
      <w:r w:rsidR="007A5B19">
        <w:t xml:space="preserve">grown </w:t>
      </w:r>
      <w:r w:rsidR="007F5B06">
        <w:t>faster</w:t>
      </w:r>
      <w:r w:rsidR="007A5B19">
        <w:t xml:space="preserve"> than the churchgoing population</w:t>
      </w:r>
      <w:r w:rsidR="00A90744">
        <w:t>,</w:t>
      </w:r>
      <w:r w:rsidR="007A5B19">
        <w:t xml:space="preserve"> </w:t>
      </w:r>
      <w:r w:rsidR="007F5B06">
        <w:t>his work show</w:t>
      </w:r>
      <w:r w:rsidR="00781559">
        <w:t>ed</w:t>
      </w:r>
      <w:r w:rsidR="007F5B06">
        <w:t xml:space="preserve"> </w:t>
      </w:r>
      <w:r w:rsidR="007A5B19">
        <w:t>decline</w:t>
      </w:r>
      <w:r w:rsidR="008D2DB3">
        <w:t>, not growth</w:t>
      </w:r>
      <w:r w:rsidR="007A5B19">
        <w:t xml:space="preserve">. </w:t>
      </w:r>
    </w:p>
    <w:p w:rsidR="00401BC8" w:rsidRDefault="008D2DB3" w:rsidP="000C7AEC">
      <w:pPr>
        <w:spacing w:line="360" w:lineRule="auto"/>
      </w:pPr>
      <w:r>
        <w:tab/>
        <w:t>One major social survey produced by theologians posted the questionnaire on-line and invited students at a variety of universities to complete it</w:t>
      </w:r>
      <w:r w:rsidR="00C237ED">
        <w:t xml:space="preserve"> (Guest et al 2103)</w:t>
      </w:r>
      <w:r>
        <w:t xml:space="preserve">. With no thought to the </w:t>
      </w:r>
      <w:r w:rsidR="00BE24C3">
        <w:t>certainty</w:t>
      </w:r>
      <w:r>
        <w:t xml:space="preserve"> that those who so volunteered might be unrepresentative precisely in their interest in religion, the results were initially presented as a description of British students in general who, </w:t>
      </w:r>
      <w:r w:rsidR="00BE24C3">
        <w:t>remarkably</w:t>
      </w:r>
      <w:r>
        <w:t xml:space="preserve">, appeared to be vastly more religious than the population at large. </w:t>
      </w:r>
      <w:r w:rsidR="00401BC8">
        <w:t xml:space="preserve">Later reports corrected the glaring mistake but not before a number of Christian journals and web-sites had </w:t>
      </w:r>
      <w:r w:rsidR="00A90744">
        <w:t>latched on to</w:t>
      </w:r>
      <w:r w:rsidR="00401BC8">
        <w:t xml:space="preserve"> what appeared like evidence of a religious revival. </w:t>
      </w:r>
    </w:p>
    <w:p w:rsidR="002B0217" w:rsidRDefault="00401BC8" w:rsidP="000C7AEC">
      <w:pPr>
        <w:spacing w:line="360" w:lineRule="auto"/>
      </w:pPr>
      <w:r>
        <w:tab/>
      </w:r>
      <w:r w:rsidR="003034D2">
        <w:t>Other examples could be added to suggest that theologians straying into sociology may be insufficiently critical of research findings that apparently fit their personal wishes</w:t>
      </w:r>
      <w:r w:rsidR="002B0217">
        <w:t xml:space="preserve">. However, before we suppose that personal preferences create self-serving credulity, it is worth adding an alternative </w:t>
      </w:r>
      <w:r w:rsidR="00C237ED">
        <w:t xml:space="preserve">(or at least complementary) </w:t>
      </w:r>
      <w:r w:rsidR="002B0217">
        <w:t xml:space="preserve">explanation. </w:t>
      </w:r>
      <w:r w:rsidR="00781559">
        <w:t>Perhaps r</w:t>
      </w:r>
      <w:r w:rsidR="002B0217">
        <w:t xml:space="preserve">esearch findings at odds with what the researcher wished </w:t>
      </w:r>
      <w:r w:rsidR="00781559">
        <w:t>should</w:t>
      </w:r>
      <w:r w:rsidR="002B0217">
        <w:t xml:space="preserve"> have caused second thoughts</w:t>
      </w:r>
      <w:r w:rsidR="00C237ED">
        <w:t xml:space="preserve"> but</w:t>
      </w:r>
      <w:r w:rsidR="002B0217">
        <w:t xml:space="preserve"> the problem may simply be professional competence. Social scientists used to presenting descriptive statistics as a proportion of the total population available would not have seen decline as growth and people trained in survey design and administration would not have generaliz</w:t>
      </w:r>
      <w:r w:rsidR="00781559">
        <w:t>ed</w:t>
      </w:r>
      <w:r w:rsidR="002B0217">
        <w:t xml:space="preserve"> from a patently unrepresentative sample. That is, disciplinary expertise may be as or more important than standpoint. </w:t>
      </w:r>
    </w:p>
    <w:p w:rsidR="00F279D6" w:rsidRDefault="002B0217" w:rsidP="000C7AEC">
      <w:pPr>
        <w:spacing w:line="360" w:lineRule="auto"/>
      </w:pPr>
      <w:r>
        <w:tab/>
      </w:r>
      <w:r w:rsidR="00F279D6">
        <w:t>Two qualifications are immediately required. First</w:t>
      </w:r>
      <w:r w:rsidR="00781559">
        <w:t>,</w:t>
      </w:r>
      <w:r w:rsidR="00F279D6">
        <w:t xml:space="preserve"> we should recognise that some theologians (Robin Gill is an example) have been every </w:t>
      </w:r>
      <w:r w:rsidR="00BE24C3">
        <w:t xml:space="preserve">bit </w:t>
      </w:r>
      <w:r w:rsidR="00F279D6">
        <w:t xml:space="preserve">as rigorous and professional in </w:t>
      </w:r>
      <w:r w:rsidR="00F279D6">
        <w:lastRenderedPageBreak/>
        <w:t>their social research as most sociologists. Second</w:t>
      </w:r>
      <w:r w:rsidR="00781559">
        <w:t>,</w:t>
      </w:r>
      <w:r w:rsidR="00F279D6">
        <w:t xml:space="preserve"> we should </w:t>
      </w:r>
      <w:r w:rsidR="00401BC8">
        <w:t>admit that professional theologians</w:t>
      </w:r>
      <w:r>
        <w:t xml:space="preserve"> probably</w:t>
      </w:r>
      <w:r w:rsidR="00401BC8">
        <w:t xml:space="preserve"> </w:t>
      </w:r>
      <w:r w:rsidR="00F279D6">
        <w:t>have as much</w:t>
      </w:r>
      <w:r>
        <w:t xml:space="preserve"> </w:t>
      </w:r>
      <w:r w:rsidR="00F279D6">
        <w:t xml:space="preserve">reason to be critical of sociologists’ intruding on the territory of theology and religious studies. </w:t>
      </w:r>
      <w:r>
        <w:t xml:space="preserve">The issue of professional training and competence pertains to all boundary crossing. </w:t>
      </w:r>
      <w:r w:rsidR="00F279D6">
        <w:t xml:space="preserve">I am sure church historians, for example, </w:t>
      </w:r>
      <w:r w:rsidR="00914A6C">
        <w:t xml:space="preserve">are entitled to be horrified by the </w:t>
      </w:r>
      <w:r w:rsidR="00C237ED">
        <w:t xml:space="preserve">damage done to the </w:t>
      </w:r>
      <w:r w:rsidR="00A90744">
        <w:t xml:space="preserve">factual </w:t>
      </w:r>
      <w:r w:rsidR="00C237ED">
        <w:t xml:space="preserve">record by </w:t>
      </w:r>
      <w:r w:rsidR="00914A6C">
        <w:t>sociologists</w:t>
      </w:r>
      <w:r w:rsidR="00C237ED">
        <w:t xml:space="preserve"> forcing complex histories into simple sweeping generalizations</w:t>
      </w:r>
      <w:r w:rsidR="00914A6C">
        <w:t xml:space="preserve">. </w:t>
      </w:r>
    </w:p>
    <w:p w:rsidR="00A33EEA" w:rsidRDefault="00914A6C" w:rsidP="000C7AEC">
      <w:pPr>
        <w:spacing w:line="360" w:lineRule="auto"/>
      </w:pPr>
      <w:r>
        <w:tab/>
        <w:t xml:space="preserve">To summarise my argument thus far, I can find British examples of Neitz’s cell A </w:t>
      </w:r>
      <w:r>
        <w:rPr>
          <w:rFonts w:cs="Times New Roman"/>
        </w:rPr>
        <w:t>—</w:t>
      </w:r>
      <w:r>
        <w:t xml:space="preserve"> insiders producing almost-certainly-misleading </w:t>
      </w:r>
      <w:r w:rsidRPr="00914A6C">
        <w:t xml:space="preserve">social research findings </w:t>
      </w:r>
      <w:r>
        <w:t xml:space="preserve">which they accept because they suit them </w:t>
      </w:r>
      <w:r>
        <w:rPr>
          <w:rFonts w:cs="Times New Roman"/>
        </w:rPr>
        <w:t>—</w:t>
      </w:r>
      <w:r>
        <w:t xml:space="preserve"> but these concern scholars straying outside their primary area of expertise</w:t>
      </w:r>
      <w:r w:rsidR="00C237ED">
        <w:t xml:space="preserve"> and the explanation may well be lack of competence rather than standpoint</w:t>
      </w:r>
      <w:r>
        <w:t xml:space="preserve">. </w:t>
      </w:r>
      <w:r w:rsidR="008F027E">
        <w:t xml:space="preserve">I </w:t>
      </w:r>
      <w:r w:rsidR="00781559">
        <w:t>can find no</w:t>
      </w:r>
      <w:r w:rsidR="008F027E">
        <w:t xml:space="preserve"> evidence that </w:t>
      </w:r>
      <w:r>
        <w:t xml:space="preserve">religiously indifferent </w:t>
      </w:r>
      <w:r w:rsidR="008F027E">
        <w:t xml:space="preserve">British sociologists require an injection of critical perspective to improve their research. </w:t>
      </w:r>
    </w:p>
    <w:p w:rsidR="000E00E2" w:rsidRDefault="008F027E" w:rsidP="000C7AEC">
      <w:pPr>
        <w:spacing w:line="360" w:lineRule="auto"/>
      </w:pPr>
      <w:r>
        <w:tab/>
      </w:r>
      <w:r w:rsidR="000E00E2">
        <w:t>Which brings me to another important point in Neitz’s presentation. The use of the term ‘standpoint’, pioneered in feminist sociology, rather cheats the argument because</w:t>
      </w:r>
      <w:r w:rsidR="006521DD">
        <w:t>,</w:t>
      </w:r>
      <w:r w:rsidR="000E00E2">
        <w:t xml:space="preserve"> as it is a </w:t>
      </w:r>
      <w:proofErr w:type="spellStart"/>
      <w:r w:rsidR="000E00E2">
        <w:t>locational</w:t>
      </w:r>
      <w:proofErr w:type="spellEnd"/>
      <w:r w:rsidR="000E00E2">
        <w:t xml:space="preserve"> metaphor</w:t>
      </w:r>
      <w:r w:rsidR="006521DD">
        <w:t>,</w:t>
      </w:r>
      <w:r w:rsidR="000E00E2">
        <w:t xml:space="preserve"> it implies that everyone must have one and only one. As we are not Schr</w:t>
      </w:r>
      <w:r w:rsidR="000E00E2">
        <w:rPr>
          <w:rFonts w:cs="Times New Roman"/>
        </w:rPr>
        <w:t>ö</w:t>
      </w:r>
      <w:r w:rsidR="000E00E2">
        <w:t>dinger’s cat, we cannot be in two places a</w:t>
      </w:r>
      <w:r>
        <w:t>t</w:t>
      </w:r>
      <w:r w:rsidR="000E00E2">
        <w:t xml:space="preserve"> once and we must be in a place. The implication is that all of </w:t>
      </w:r>
      <w:r>
        <w:t xml:space="preserve">us </w:t>
      </w:r>
      <w:r w:rsidR="000E00E2">
        <w:t xml:space="preserve">have a </w:t>
      </w:r>
      <w:r>
        <w:t>standpoint</w:t>
      </w:r>
      <w:r w:rsidR="000E00E2">
        <w:t xml:space="preserve"> whether </w:t>
      </w:r>
      <w:r>
        <w:t xml:space="preserve">we </w:t>
      </w:r>
      <w:r w:rsidR="000E00E2">
        <w:t>admit it or not, so we ha</w:t>
      </w:r>
      <w:r w:rsidR="00781559">
        <w:t>d</w:t>
      </w:r>
      <w:r w:rsidR="000E00E2">
        <w:t xml:space="preserve"> better admit it. My knowledge of British </w:t>
      </w:r>
      <w:r>
        <w:t>sociologists</w:t>
      </w:r>
      <w:r w:rsidR="000E00E2">
        <w:t xml:space="preserve"> suggests that </w:t>
      </w:r>
      <w:r>
        <w:t xml:space="preserve">the vast majority have no standpoint other than a commitment to their discipline and an interest in religion and are disinterested because, like the bulk of the British population, they are religiously indifferent. </w:t>
      </w:r>
    </w:p>
    <w:p w:rsidR="00755CF0" w:rsidRDefault="00A90744" w:rsidP="000C7AEC">
      <w:pPr>
        <w:spacing w:line="360" w:lineRule="auto"/>
      </w:pPr>
      <w:r>
        <w:tab/>
        <w:t xml:space="preserve">The </w:t>
      </w:r>
      <w:proofErr w:type="spellStart"/>
      <w:r>
        <w:t>Neitzian</w:t>
      </w:r>
      <w:proofErr w:type="spellEnd"/>
      <w:r>
        <w:t xml:space="preserve"> could here respond that the lack of a religion or religious indifference is itself a religious standpoint. One can certainly present religious</w:t>
      </w:r>
      <w:r w:rsidR="00755CF0">
        <w:t xml:space="preserve"> and </w:t>
      </w:r>
      <w:r w:rsidR="004661DC">
        <w:t>non-</w:t>
      </w:r>
      <w:r>
        <w:t>religious</w:t>
      </w:r>
      <w:r w:rsidR="004661DC">
        <w:t xml:space="preserve"> </w:t>
      </w:r>
      <w:r w:rsidR="00755CF0">
        <w:t>(</w:t>
      </w:r>
      <w:r w:rsidR="004661DC">
        <w:t>or secular and religious</w:t>
      </w:r>
      <w:r w:rsidR="00755CF0">
        <w:t>)</w:t>
      </w:r>
      <w:r>
        <w:t xml:space="preserve"> as antonyms </w:t>
      </w:r>
      <w:r w:rsidR="004661DC">
        <w:t xml:space="preserve">but the attitudes or commitments implied by each term in such pairings clearly differ in ways that have important consequences for reading off standpoints. Exactly what is meant by religious </w:t>
      </w:r>
      <w:r w:rsidR="00755CF0">
        <w:t>varies with user</w:t>
      </w:r>
      <w:r w:rsidR="004661DC">
        <w:t xml:space="preserve">, of course, but for the sake of argument let us take religion to </w:t>
      </w:r>
      <w:r w:rsidR="00755CF0">
        <w:t>be</w:t>
      </w:r>
      <w:r w:rsidR="004661DC">
        <w:t xml:space="preserve"> that body of beliefs and behaviour predicated on the existence of a supernatural agent with the power of moral judgement. That seems pretty much what </w:t>
      </w:r>
      <w:r w:rsidR="00781559">
        <w:t xml:space="preserve">most </w:t>
      </w:r>
      <w:r w:rsidR="004661DC">
        <w:t xml:space="preserve">lay people and sociologists of religion mean by religion </w:t>
      </w:r>
      <w:r w:rsidR="00BE4FDA">
        <w:t>(</w:t>
      </w:r>
      <w:r w:rsidR="004661DC">
        <w:t>and hence the adjective religious</w:t>
      </w:r>
      <w:r w:rsidR="00BE4FDA">
        <w:t>) and it is something quite narrow</w:t>
      </w:r>
      <w:r w:rsidR="004661DC">
        <w:t>.</w:t>
      </w:r>
      <w:r w:rsidR="00BE4FDA">
        <w:t xml:space="preserve"> In contrast non-religious generally </w:t>
      </w:r>
      <w:r w:rsidR="00781559">
        <w:t xml:space="preserve">just </w:t>
      </w:r>
      <w:r w:rsidR="00BE4FDA">
        <w:t xml:space="preserve">means everything else and that everything else is a very broad category </w:t>
      </w:r>
      <w:r w:rsidR="00755CF0">
        <w:t xml:space="preserve">which </w:t>
      </w:r>
      <w:r w:rsidR="00BE4FDA">
        <w:t>includes the blankly religious indifferent, the self-consciously atheistic</w:t>
      </w:r>
      <w:r w:rsidR="00755CF0">
        <w:t>,</w:t>
      </w:r>
      <w:r w:rsidR="00781559">
        <w:t xml:space="preserve"> the procedurally sensitive agnostic,</w:t>
      </w:r>
      <w:r w:rsidR="00BE4FDA">
        <w:t xml:space="preserve"> and the politically active secularis</w:t>
      </w:r>
      <w:r w:rsidR="00781559">
        <w:t>t</w:t>
      </w:r>
      <w:r w:rsidR="00BE4FDA">
        <w:t xml:space="preserve">. </w:t>
      </w:r>
      <w:r w:rsidR="00755CF0">
        <w:t xml:space="preserve">That is, while we might treat religious and non-religious as matching categories for purposes such as survey analysis, they are better seen as the </w:t>
      </w:r>
      <w:r w:rsidR="00755CF0">
        <w:lastRenderedPageBreak/>
        <w:t xml:space="preserve">equivalent of ‘red’ and ‘not red’. Beyond establishing lack of redness, ‘not red’ tells us nothing about colour because there are so many remaining alternatives. </w:t>
      </w:r>
    </w:p>
    <w:p w:rsidR="00DD7794" w:rsidRDefault="00103ED8" w:rsidP="000C7AEC">
      <w:pPr>
        <w:spacing w:line="360" w:lineRule="auto"/>
      </w:pPr>
      <w:r>
        <w:tab/>
      </w:r>
      <w:r w:rsidR="00DF0343">
        <w:t xml:space="preserve">At this point the sceptic may shift </w:t>
      </w:r>
      <w:r w:rsidR="00733A67">
        <w:t>to the</w:t>
      </w:r>
      <w:r w:rsidR="00DD7794">
        <w:t xml:space="preserve"> second case that Neitz makes, which is that the domina</w:t>
      </w:r>
      <w:r w:rsidR="00733A67">
        <w:t>nce</w:t>
      </w:r>
      <w:r w:rsidR="00DD7794">
        <w:t xml:space="preserve"> of certain research methods (surveys and statistics are singled out) leads to distortion: ‘quantitative studies with large samples are more likely [than ethnographic work] to reflect dominant values</w:t>
      </w:r>
      <w:r w:rsidR="00914A6C">
        <w:t>’</w:t>
      </w:r>
      <w:r w:rsidR="00DD7794">
        <w:t xml:space="preserve"> (2013: 137). Such work is almost entirely absent from British sociology of religion. </w:t>
      </w:r>
      <w:r w:rsidR="003034D2">
        <w:t xml:space="preserve">This </w:t>
      </w:r>
      <w:r w:rsidR="00B03585">
        <w:t xml:space="preserve">may be a consequence of sociology having often originally been placed in anthropology departments. It may be, as Beckford says, that even sociology doctoral students are attracted to the idea of having their own ‘tribe’ (Beckford </w:t>
      </w:r>
      <w:r w:rsidR="00702B19">
        <w:t>1975</w:t>
      </w:r>
      <w:r w:rsidR="00B03585">
        <w:t xml:space="preserve">: preface). It is certainly the case that British sociology generally has been weak on quantitative methods. I can think of only three scholars who currently publish statistical research on religion and all three became interested in religion post-doctorate. </w:t>
      </w:r>
      <w:r>
        <w:t xml:space="preserve">But popular or unpopular, it is hard to </w:t>
      </w:r>
      <w:r w:rsidR="00733A67">
        <w:t>see a</w:t>
      </w:r>
      <w:r>
        <w:t xml:space="preserve"> causal connection </w:t>
      </w:r>
      <w:r w:rsidR="00B03585">
        <w:t>between stats and an especial likel</w:t>
      </w:r>
      <w:r w:rsidR="00733A67">
        <w:t>ihood to reflect dominant value</w:t>
      </w:r>
      <w:r w:rsidR="00755CF0">
        <w:t>s</w:t>
      </w:r>
      <w:r w:rsidR="00733A67">
        <w:t>, unless it is that large-scale surveys require large-scale funding and the funders may be reluctant to see certain lines of enquiry pursued</w:t>
      </w:r>
      <w:r>
        <w:t xml:space="preserve">. </w:t>
      </w:r>
      <w:r w:rsidR="00733A67">
        <w:t>I cannot speak for the USA but the UK offers little evidence for that</w:t>
      </w:r>
      <w:r w:rsidR="00E801D1">
        <w:t xml:space="preserve"> fear</w:t>
      </w:r>
      <w:r w:rsidR="00733A67">
        <w:t xml:space="preserve">. It is true that ‘cheap and cheerful’ surveys run by Christian organizations primarily to get some press attention suspiciously often manage to find something to be cheerful about but the larger </w:t>
      </w:r>
      <w:r>
        <w:t xml:space="preserve">commercial polling organizations have been quite happy to ask questions which </w:t>
      </w:r>
      <w:r w:rsidR="00733A67">
        <w:t xml:space="preserve">produce such findings as that most </w:t>
      </w:r>
      <w:r>
        <w:t>Britons think religion is harmful</w:t>
      </w:r>
      <w:r w:rsidR="006521DD">
        <w:t xml:space="preserve"> (</w:t>
      </w:r>
      <w:r w:rsidR="00323709">
        <w:t>YouGov 2007)</w:t>
      </w:r>
      <w:r>
        <w:t xml:space="preserve">. And recurrent social science polls have asked questions that allow us to show that most Britons do not want religious leaders to have more influence and that most Britons prefer ‘non-religious’ to ‘deeply religious’ </w:t>
      </w:r>
      <w:r w:rsidR="00733A67">
        <w:t xml:space="preserve">people </w:t>
      </w:r>
      <w:r>
        <w:t xml:space="preserve">(Bruce and Glendinning </w:t>
      </w:r>
      <w:r w:rsidR="00702B19">
        <w:t>2011</w:t>
      </w:r>
      <w:r>
        <w:t xml:space="preserve">; Clements </w:t>
      </w:r>
      <w:r w:rsidR="00323709">
        <w:t>2012</w:t>
      </w:r>
      <w:r>
        <w:t xml:space="preserve">). </w:t>
      </w:r>
    </w:p>
    <w:p w:rsidR="00DF0343" w:rsidRDefault="00103ED8" w:rsidP="000C7AEC">
      <w:pPr>
        <w:spacing w:line="360" w:lineRule="auto"/>
      </w:pPr>
      <w:r>
        <w:tab/>
        <w:t xml:space="preserve">The sceptic can then shift ground to argue </w:t>
      </w:r>
      <w:r w:rsidR="00DF0343">
        <w:t>(as Thomas Kuhn famously did in his notion of paradigms in scientific research) that</w:t>
      </w:r>
      <w:r w:rsidR="006521DD">
        <w:t>,</w:t>
      </w:r>
      <w:r w:rsidR="00DF0343">
        <w:t xml:space="preserve"> while </w:t>
      </w:r>
      <w:r>
        <w:t>professional sociologist</w:t>
      </w:r>
      <w:r w:rsidR="006521DD">
        <w:t>s</w:t>
      </w:r>
      <w:r>
        <w:t xml:space="preserve"> of religion </w:t>
      </w:r>
      <w:r w:rsidR="00DF0343">
        <w:t xml:space="preserve">may have no </w:t>
      </w:r>
      <w:r>
        <w:t xml:space="preserve">personal </w:t>
      </w:r>
      <w:r w:rsidR="00DF0343">
        <w:t>interest</w:t>
      </w:r>
      <w:r>
        <w:t xml:space="preserve"> in religion</w:t>
      </w:r>
      <w:r w:rsidR="00DF0343">
        <w:t xml:space="preserve">, </w:t>
      </w:r>
      <w:r w:rsidR="006521DD">
        <w:t>they</w:t>
      </w:r>
      <w:r w:rsidR="00DF0343">
        <w:t xml:space="preserve"> will have a professional interest in defending previous positions. But, given that </w:t>
      </w:r>
      <w:r w:rsidR="006521DD">
        <w:t xml:space="preserve">such </w:t>
      </w:r>
      <w:r w:rsidR="00DF0343">
        <w:t xml:space="preserve">famous sociologists </w:t>
      </w:r>
      <w:r w:rsidR="006521DD">
        <w:t xml:space="preserve">as </w:t>
      </w:r>
      <w:r w:rsidR="00DF0343">
        <w:t xml:space="preserve">Peter Berger and Rodney Stark have done their careers no harm at all by recanting their early support for the secularization thesis, it seems improper to assert that </w:t>
      </w:r>
      <w:r w:rsidR="006521DD">
        <w:t xml:space="preserve">professional inertia is </w:t>
      </w:r>
      <w:r w:rsidR="00DF0343">
        <w:t xml:space="preserve">a necessary source of bias. </w:t>
      </w:r>
    </w:p>
    <w:p w:rsidR="00A33EEA" w:rsidRDefault="00B03585" w:rsidP="001472CD">
      <w:pPr>
        <w:spacing w:line="360" w:lineRule="auto"/>
      </w:pPr>
      <w:r>
        <w:tab/>
        <w:t xml:space="preserve">Finally I come to a neglected ground </w:t>
      </w:r>
      <w:r w:rsidR="001472CD">
        <w:t xml:space="preserve">for a defence of </w:t>
      </w:r>
      <w:r w:rsidR="00733A67">
        <w:t>the still-hoped-for goals of objectivity and neutrality</w:t>
      </w:r>
      <w:r w:rsidR="001472CD">
        <w:t xml:space="preserve">: the absence of any feature of the research subject </w:t>
      </w:r>
      <w:r w:rsidR="00781559">
        <w:t>likely to</w:t>
      </w:r>
      <w:r w:rsidR="001472CD">
        <w:t xml:space="preserve"> e</w:t>
      </w:r>
      <w:r w:rsidR="006521DD">
        <w:t>licit s</w:t>
      </w:r>
      <w:r w:rsidR="001472CD">
        <w:t xml:space="preserve">ystematic and collective distortion. Clearly </w:t>
      </w:r>
      <w:r w:rsidR="00E801D1">
        <w:t xml:space="preserve">with a topic such as </w:t>
      </w:r>
      <w:r w:rsidR="001472CD">
        <w:t>the role of the Catholic Church in Africa</w:t>
      </w:r>
      <w:r w:rsidR="00E801D1">
        <w:t>, for example,</w:t>
      </w:r>
      <w:r w:rsidR="001472CD">
        <w:t xml:space="preserve"> one can see the obvious </w:t>
      </w:r>
      <w:r w:rsidR="00E801D1">
        <w:t>power-challenging role of</w:t>
      </w:r>
      <w:r w:rsidR="001472CD">
        <w:t xml:space="preserve"> a critical </w:t>
      </w:r>
      <w:r w:rsidR="001472CD">
        <w:lastRenderedPageBreak/>
        <w:t xml:space="preserve">sociology but for much of what concerns the sociology of religion in a largely secular country there is no </w:t>
      </w:r>
      <w:r w:rsidR="00E801D1">
        <w:t>subject</w:t>
      </w:r>
      <w:r w:rsidR="00DF0343">
        <w:t xml:space="preserve"> that will be seen </w:t>
      </w:r>
      <w:r w:rsidR="006521DD">
        <w:t xml:space="preserve">consistently </w:t>
      </w:r>
      <w:r w:rsidR="00DF0343">
        <w:t xml:space="preserve">differently from different standpoints. The following are topics </w:t>
      </w:r>
      <w:r w:rsidR="00594200">
        <w:t xml:space="preserve">that have been covered in </w:t>
      </w:r>
      <w:r w:rsidR="00DF0343">
        <w:t>my sociology of re</w:t>
      </w:r>
      <w:r w:rsidR="001472CD">
        <w:t>ligion course: the role of the R</w:t>
      </w:r>
      <w:r w:rsidR="00DF0343">
        <w:t xml:space="preserve">eformation in modernization, the extent and causes of secularization, the </w:t>
      </w:r>
      <w:r w:rsidR="001472CD">
        <w:t xml:space="preserve">social functions </w:t>
      </w:r>
      <w:r w:rsidR="00DF0343">
        <w:t>of religion in cultural defence</w:t>
      </w:r>
      <w:r w:rsidR="001472CD">
        <w:t xml:space="preserve"> and</w:t>
      </w:r>
      <w:r w:rsidR="00DF0343">
        <w:t xml:space="preserve"> cultural transition, </w:t>
      </w:r>
      <w:r w:rsidR="00594200">
        <w:t xml:space="preserve">the relationship between </w:t>
      </w:r>
      <w:r w:rsidR="008C55EE">
        <w:t xml:space="preserve">types of religious </w:t>
      </w:r>
      <w:r w:rsidR="00594200">
        <w:t xml:space="preserve">beliefs and </w:t>
      </w:r>
      <w:r w:rsidR="008C55EE">
        <w:t>types of religious organization</w:t>
      </w:r>
      <w:r w:rsidR="001472CD">
        <w:t>,</w:t>
      </w:r>
      <w:r w:rsidR="00B835D1">
        <w:t xml:space="preserve"> social mobility and religious change, </w:t>
      </w:r>
      <w:r w:rsidR="00594200">
        <w:t xml:space="preserve">the nature of charisma, </w:t>
      </w:r>
      <w:r w:rsidR="00DF0343">
        <w:t xml:space="preserve">the appeal of new religious movements, </w:t>
      </w:r>
      <w:r w:rsidR="00594200">
        <w:t xml:space="preserve">the nature and appeal of holistic spirituality, </w:t>
      </w:r>
      <w:r w:rsidR="008C55EE">
        <w:t xml:space="preserve">difficulties of identifying and measuring religious commitment, </w:t>
      </w:r>
      <w:r w:rsidR="00594200">
        <w:t>explanations of conversion, and the gender gap</w:t>
      </w:r>
      <w:r w:rsidR="008C55EE">
        <w:t>s</w:t>
      </w:r>
      <w:r w:rsidR="00594200">
        <w:t xml:space="preserve"> in religion and spirituality. One can see that a particular scholarly standpoint might produce a consistent view on </w:t>
      </w:r>
      <w:r w:rsidR="008C55EE">
        <w:t xml:space="preserve">a few </w:t>
      </w:r>
      <w:r w:rsidR="00594200">
        <w:t xml:space="preserve">of them but others seem either </w:t>
      </w:r>
      <w:r w:rsidR="00E801D1">
        <w:t>so</w:t>
      </w:r>
      <w:r w:rsidR="00594200">
        <w:t xml:space="preserve"> technical or </w:t>
      </w:r>
      <w:r w:rsidR="00E801D1">
        <w:t>so</w:t>
      </w:r>
      <w:r w:rsidR="00594200">
        <w:t xml:space="preserve"> broad that one cannot reason a standard line. </w:t>
      </w:r>
      <w:r w:rsidR="008C55EE">
        <w:t>For example, t</w:t>
      </w:r>
      <w:r w:rsidR="00594200">
        <w:t xml:space="preserve">hat one believes that the individualism, </w:t>
      </w:r>
      <w:r w:rsidR="008C55EE">
        <w:t xml:space="preserve">egalitarianism </w:t>
      </w:r>
      <w:r w:rsidR="00594200">
        <w:t>and literacy encouraged by the Reformation played some part in modernization gives no clue as to how one would view competing explanations of religio</w:t>
      </w:r>
      <w:r w:rsidR="00781559">
        <w:t>us</w:t>
      </w:r>
      <w:r w:rsidR="00594200">
        <w:t xml:space="preserve"> conversion. </w:t>
      </w:r>
      <w:r w:rsidR="003D6094">
        <w:t>And whether the Bromley and Shupe role theory of conversion offers a more convincing explanation than the Lofland and Stark</w:t>
      </w:r>
      <w:r w:rsidR="001472CD">
        <w:t xml:space="preserve"> value-added</w:t>
      </w:r>
      <w:r w:rsidR="003D6094">
        <w:t xml:space="preserve"> </w:t>
      </w:r>
      <w:r w:rsidR="001472CD">
        <w:t xml:space="preserve">seven stages </w:t>
      </w:r>
      <w:r w:rsidR="003D6094">
        <w:t xml:space="preserve">model seems impossible to shoehorn into any conventional model of standpoints or interests. </w:t>
      </w:r>
      <w:r w:rsidR="008C55EE">
        <w:t>The point is that value-neutrality in research need not rest on the saintly indifference of the scholar, though</w:t>
      </w:r>
      <w:r w:rsidR="008A4D56">
        <w:t>,</w:t>
      </w:r>
      <w:r w:rsidR="008C55EE">
        <w:t xml:space="preserve"> unlike Neitz</w:t>
      </w:r>
      <w:r w:rsidR="008A4D56">
        <w:t>,</w:t>
      </w:r>
      <w:r w:rsidR="008C55EE">
        <w:t xml:space="preserve"> I happen to believe that </w:t>
      </w:r>
      <w:r w:rsidR="00E801D1">
        <w:t xml:space="preserve">such value-neutrality is actually </w:t>
      </w:r>
      <w:r w:rsidR="008C55EE">
        <w:t xml:space="preserve">quite common among my colleagues. It can be an accidental consequence of the research subject matter being so multi-faceted that </w:t>
      </w:r>
      <w:r w:rsidR="00B835D1">
        <w:t xml:space="preserve">even if we shared a common standpoint we need not see </w:t>
      </w:r>
      <w:r w:rsidR="00E801D1">
        <w:t>most</w:t>
      </w:r>
      <w:r w:rsidR="00B835D1">
        <w:t xml:space="preserve"> matter</w:t>
      </w:r>
      <w:r w:rsidR="00E801D1">
        <w:t>s</w:t>
      </w:r>
      <w:r w:rsidR="00B835D1">
        <w:t xml:space="preserve"> in </w:t>
      </w:r>
      <w:r w:rsidR="008A4D56">
        <w:t>any</w:t>
      </w:r>
      <w:r w:rsidR="00B835D1">
        <w:t xml:space="preserve"> particular way. </w:t>
      </w:r>
    </w:p>
    <w:p w:rsidR="000C7AEC" w:rsidRDefault="000C7AEC" w:rsidP="000C7AEC">
      <w:pPr>
        <w:spacing w:line="360" w:lineRule="auto"/>
      </w:pPr>
    </w:p>
    <w:p w:rsidR="00CB7B3E" w:rsidRPr="00A80686" w:rsidRDefault="00CB7B3E" w:rsidP="000C7AEC">
      <w:pPr>
        <w:spacing w:line="360" w:lineRule="auto"/>
        <w:rPr>
          <w:b/>
        </w:rPr>
      </w:pPr>
      <w:r w:rsidRPr="00A80686">
        <w:rPr>
          <w:b/>
        </w:rPr>
        <w:t>Conclusion</w:t>
      </w:r>
    </w:p>
    <w:p w:rsidR="00723644" w:rsidRDefault="008A4D56" w:rsidP="000C7AEC">
      <w:pPr>
        <w:spacing w:line="360" w:lineRule="auto"/>
      </w:pPr>
      <w:r>
        <w:t>The argument of this paper may seem like a long way round the houses. I could have defended the possibility of objective and value-neutral research by pointing to the large number of sociologists whose work seems at odds with their faith (or lack of one)</w:t>
      </w:r>
      <w:r w:rsidR="009D1218">
        <w:t>. T</w:t>
      </w:r>
      <w:r>
        <w:t xml:space="preserve">he </w:t>
      </w:r>
      <w:r w:rsidR="00E801D1">
        <w:t>young</w:t>
      </w:r>
      <w:r>
        <w:t xml:space="preserve"> Peter Berger arguing for secularization</w:t>
      </w:r>
      <w:r w:rsidR="009D1218">
        <w:t xml:space="preserve">; </w:t>
      </w:r>
      <w:r>
        <w:t xml:space="preserve">the </w:t>
      </w:r>
      <w:r w:rsidR="00E801D1">
        <w:t>mature</w:t>
      </w:r>
      <w:r>
        <w:t xml:space="preserve"> Rodney Stark arguing against it</w:t>
      </w:r>
      <w:r w:rsidR="009D1218">
        <w:t xml:space="preserve">; Bryan Wilson mourning the decline of a shared value system: there are many examples of scholars whose research seems at odds with their personal </w:t>
      </w:r>
      <w:r w:rsidR="00BE24C3">
        <w:t>preferences</w:t>
      </w:r>
      <w:r w:rsidR="009D1218">
        <w:t xml:space="preserve">. </w:t>
      </w:r>
      <w:r w:rsidR="00F368F1">
        <w:t xml:space="preserve">However that sort of argument very quickly degenerates into a potentially endless game of name-swapping. Instead I have used the difficulty of fitting contemporary </w:t>
      </w:r>
      <w:r w:rsidR="009D1218">
        <w:t xml:space="preserve">British sociology of religion </w:t>
      </w:r>
      <w:r w:rsidR="00F368F1">
        <w:t xml:space="preserve">into Neitz’s Location Matrix </w:t>
      </w:r>
      <w:r w:rsidR="009D1218">
        <w:t xml:space="preserve">to make the rather obvious point that when few sociologists have any faith </w:t>
      </w:r>
      <w:r w:rsidR="00F368F1">
        <w:t xml:space="preserve">we have no reason to doubt their lack of </w:t>
      </w:r>
      <w:r w:rsidR="00B06E14">
        <w:t xml:space="preserve">a </w:t>
      </w:r>
      <w:r w:rsidR="00F368F1">
        <w:t>rel</w:t>
      </w:r>
      <w:r w:rsidR="00E801D1">
        <w:t xml:space="preserve">igiously-interested </w:t>
      </w:r>
      <w:r w:rsidR="00F368F1">
        <w:t xml:space="preserve">standpoint. </w:t>
      </w:r>
      <w:r w:rsidR="009D1218">
        <w:t xml:space="preserve">Furthermore, when religion has little power and influence there is no obvious ‘critical sociology’ to be done. </w:t>
      </w:r>
      <w:r w:rsidR="00723644" w:rsidRPr="00723644">
        <w:t xml:space="preserve">To put it in </w:t>
      </w:r>
      <w:r w:rsidR="00723644" w:rsidRPr="00723644">
        <w:lastRenderedPageBreak/>
        <w:t>the most general terms, a critical sociology of religion may not be necessary because the researchers are motivated only by professional scholarly interests and a critical sociology of religion may not be possible because the subject ma</w:t>
      </w:r>
      <w:r w:rsidR="00E801D1">
        <w:t>tter does not lend itself to a c</w:t>
      </w:r>
      <w:r w:rsidR="00723644" w:rsidRPr="00723644">
        <w:t xml:space="preserve">ritical (in the </w:t>
      </w:r>
      <w:proofErr w:type="spellStart"/>
      <w:r w:rsidR="00723644" w:rsidRPr="00723644">
        <w:t>Gramscian</w:t>
      </w:r>
      <w:proofErr w:type="spellEnd"/>
      <w:r w:rsidR="00723644" w:rsidRPr="00723644">
        <w:t xml:space="preserve"> sense) approach. </w:t>
      </w:r>
    </w:p>
    <w:p w:rsidR="00723644" w:rsidRDefault="00723644" w:rsidP="000C7AEC">
      <w:pPr>
        <w:spacing w:line="360" w:lineRule="auto"/>
      </w:pPr>
      <w:r>
        <w:tab/>
      </w:r>
      <w:r w:rsidR="00BE24C3">
        <w:t xml:space="preserve">A final thought. </w:t>
      </w:r>
      <w:r>
        <w:t xml:space="preserve">In making the case that Neitz’s approach does not work for sociologists of religion in the UK, it may seem that I am abandoning my </w:t>
      </w:r>
      <w:r w:rsidR="00E801D1">
        <w:t xml:space="preserve">US </w:t>
      </w:r>
      <w:r>
        <w:t xml:space="preserve">colleagues but I see a rather different implication. If we can accept that in one Anglophone country sociologists of religion are motivated primarily by a combination of idiosyncratic interests and disciplinary problems, why can we not extend the same pattern of motivation to sociologists in another? </w:t>
      </w:r>
    </w:p>
    <w:p w:rsidR="00723644" w:rsidRDefault="00723644" w:rsidP="000C7AEC">
      <w:pPr>
        <w:spacing w:line="360" w:lineRule="auto"/>
      </w:pPr>
    </w:p>
    <w:p w:rsidR="00CB7B3E" w:rsidRDefault="00CB7B3E">
      <w:pPr>
        <w:spacing w:after="200"/>
      </w:pPr>
      <w:r>
        <w:br w:type="page"/>
      </w:r>
    </w:p>
    <w:p w:rsidR="003D6094" w:rsidRDefault="003D6094" w:rsidP="000C7AEC">
      <w:pPr>
        <w:spacing w:line="360" w:lineRule="auto"/>
      </w:pPr>
    </w:p>
    <w:p w:rsidR="009F3480" w:rsidRDefault="00CB7B3E" w:rsidP="000C7AEC">
      <w:pPr>
        <w:spacing w:line="360" w:lineRule="auto"/>
      </w:pPr>
      <w:r>
        <w:t>B</w:t>
      </w:r>
      <w:r w:rsidR="00C0785C">
        <w:t>ibliography</w:t>
      </w:r>
    </w:p>
    <w:p w:rsidR="00C0785C" w:rsidRDefault="00C0785C" w:rsidP="000C7AEC">
      <w:pPr>
        <w:spacing w:line="360" w:lineRule="auto"/>
      </w:pPr>
    </w:p>
    <w:p w:rsidR="00B87B45" w:rsidRDefault="00EB2949" w:rsidP="000C7AEC">
      <w:pPr>
        <w:spacing w:line="360" w:lineRule="auto"/>
      </w:pPr>
      <w:r>
        <w:t xml:space="preserve">Barker E (2013) Doing sociology: confessions of a professional stranger. </w:t>
      </w:r>
      <w:r w:rsidR="00B87B45">
        <w:t xml:space="preserve">In: Hjelm T and Zuckerman P (eds) </w:t>
      </w:r>
      <w:r w:rsidR="00B87B45">
        <w:rPr>
          <w:i/>
        </w:rPr>
        <w:t>Studying Religion and Society: Sociological Self-Portraits</w:t>
      </w:r>
      <w:r w:rsidR="00B87B45">
        <w:t>. New York: Routledge</w:t>
      </w:r>
      <w:r w:rsidR="00B06E14">
        <w:t>,</w:t>
      </w:r>
      <w:bookmarkStart w:id="0" w:name="_GoBack"/>
      <w:bookmarkEnd w:id="0"/>
      <w:r>
        <w:t xml:space="preserve"> </w:t>
      </w:r>
      <w:r w:rsidR="00B06E14">
        <w:t xml:space="preserve">pp. </w:t>
      </w:r>
      <w:r>
        <w:t>39-54.</w:t>
      </w:r>
    </w:p>
    <w:p w:rsidR="00EB2949" w:rsidRDefault="00EB2949" w:rsidP="000C7AEC">
      <w:pPr>
        <w:spacing w:line="360" w:lineRule="auto"/>
      </w:pPr>
    </w:p>
    <w:p w:rsidR="00801BF5" w:rsidRDefault="00801BF5" w:rsidP="000C7AEC">
      <w:pPr>
        <w:spacing w:line="360" w:lineRule="auto"/>
      </w:pPr>
      <w:r>
        <w:t xml:space="preserve">Beckford J (1975) </w:t>
      </w:r>
      <w:r>
        <w:rPr>
          <w:i/>
        </w:rPr>
        <w:t>The Trumpet Shall Sound</w:t>
      </w:r>
      <w:r w:rsidR="00323709">
        <w:t xml:space="preserve">. Oxford: Blackwell. </w:t>
      </w:r>
    </w:p>
    <w:p w:rsidR="00801BF5" w:rsidRPr="00801BF5" w:rsidRDefault="00801BF5" w:rsidP="000C7AEC">
      <w:pPr>
        <w:spacing w:line="360" w:lineRule="auto"/>
      </w:pPr>
    </w:p>
    <w:p w:rsidR="003B284E" w:rsidRDefault="003B284E" w:rsidP="000C7AEC">
      <w:pPr>
        <w:spacing w:line="360" w:lineRule="auto"/>
        <w:rPr>
          <w:i/>
        </w:rPr>
      </w:pPr>
      <w:r>
        <w:t xml:space="preserve">Berger PL and Luckmann T (1971) </w:t>
      </w:r>
      <w:r w:rsidRPr="003B284E">
        <w:rPr>
          <w:i/>
        </w:rPr>
        <w:t>The Social Construction of Reality</w:t>
      </w:r>
      <w:r w:rsidRPr="003B284E">
        <w:t>. London:</w:t>
      </w:r>
      <w:r>
        <w:t xml:space="preserve"> Allen Lane</w:t>
      </w:r>
      <w:r w:rsidRPr="003B284E">
        <w:t>.</w:t>
      </w:r>
    </w:p>
    <w:p w:rsidR="003B284E" w:rsidRDefault="003B284E" w:rsidP="000C7AEC">
      <w:pPr>
        <w:spacing w:line="360" w:lineRule="auto"/>
      </w:pPr>
    </w:p>
    <w:p w:rsidR="003B284E" w:rsidRDefault="003B284E" w:rsidP="000C7AEC">
      <w:pPr>
        <w:spacing w:line="360" w:lineRule="auto"/>
      </w:pPr>
      <w:r>
        <w:t>Brierley P (</w:t>
      </w:r>
      <w:r w:rsidR="00323709">
        <w:t xml:space="preserve">2014) </w:t>
      </w:r>
      <w:r w:rsidR="00323709" w:rsidRPr="00323709">
        <w:rPr>
          <w:i/>
        </w:rPr>
        <w:t>UK Church Statistics 2010-2020</w:t>
      </w:r>
      <w:r w:rsidR="00323709">
        <w:t xml:space="preserve">. Tonbridge, Kent: ADBC Publishers. </w:t>
      </w:r>
      <w:r>
        <w:t xml:space="preserve"> </w:t>
      </w:r>
    </w:p>
    <w:p w:rsidR="003B284E" w:rsidRPr="003B284E" w:rsidRDefault="003B284E" w:rsidP="000C7AEC">
      <w:pPr>
        <w:spacing w:line="360" w:lineRule="auto"/>
      </w:pPr>
    </w:p>
    <w:p w:rsidR="00B87B45" w:rsidRDefault="00B87B45" w:rsidP="000C7AEC">
      <w:pPr>
        <w:spacing w:line="360" w:lineRule="auto"/>
      </w:pPr>
      <w:r>
        <w:t xml:space="preserve">Bruce S (2013) Unintended consequences: biographical and sociological. In: Hjelm T and Zuckerman P (eds) </w:t>
      </w:r>
      <w:r>
        <w:rPr>
          <w:i/>
        </w:rPr>
        <w:t>Studying Religion and Society: Sociological Self-Portraits</w:t>
      </w:r>
      <w:r w:rsidR="00323709">
        <w:t>. New York: Routledge, pp. 94-104.</w:t>
      </w:r>
    </w:p>
    <w:p w:rsidR="00B87B45" w:rsidRDefault="00B87B45" w:rsidP="000C7AEC">
      <w:pPr>
        <w:spacing w:line="360" w:lineRule="auto"/>
      </w:pPr>
    </w:p>
    <w:p w:rsidR="00DD2A16" w:rsidRDefault="00DD2A16" w:rsidP="000C7AEC">
      <w:pPr>
        <w:spacing w:line="360" w:lineRule="auto"/>
      </w:pPr>
      <w:r>
        <w:t xml:space="preserve">Bruce S and Glendinning T </w:t>
      </w:r>
      <w:r w:rsidR="00AB4BEE">
        <w:t xml:space="preserve">(2011) </w:t>
      </w:r>
      <w:r w:rsidR="00AB4BEE" w:rsidRPr="00AB4BEE">
        <w:t>Privatization and de-privatization</w:t>
      </w:r>
      <w:r w:rsidR="00AB4BEE">
        <w:t>.</w:t>
      </w:r>
      <w:r w:rsidR="00AB4BEE" w:rsidRPr="00AB4BEE">
        <w:t xml:space="preserve"> </w:t>
      </w:r>
      <w:r w:rsidR="00AB4BEE" w:rsidRPr="00AB4BEE">
        <w:rPr>
          <w:i/>
        </w:rPr>
        <w:t>Journal for the Scientific Study of Religion</w:t>
      </w:r>
      <w:r w:rsidR="00AB4BEE" w:rsidRPr="00AB4BEE">
        <w:t xml:space="preserve"> 50: 503-16.</w:t>
      </w:r>
    </w:p>
    <w:p w:rsidR="00DD2A16" w:rsidRDefault="00DD2A16" w:rsidP="000C7AEC">
      <w:pPr>
        <w:spacing w:line="360" w:lineRule="auto"/>
      </w:pPr>
    </w:p>
    <w:p w:rsidR="00CB7B3E" w:rsidRDefault="001A7B4E" w:rsidP="000C7AEC">
      <w:pPr>
        <w:spacing w:line="360" w:lineRule="auto"/>
      </w:pPr>
      <w:r>
        <w:t xml:space="preserve">Bruce S and D Voas (2007) </w:t>
      </w:r>
      <w:r w:rsidRPr="001A7B4E">
        <w:t>Secularization and typolo</w:t>
      </w:r>
      <w:r>
        <w:t>gies of religious organizations.</w:t>
      </w:r>
      <w:r w:rsidRPr="001A7B4E">
        <w:t xml:space="preserve"> </w:t>
      </w:r>
      <w:r w:rsidRPr="001A7B4E">
        <w:rPr>
          <w:i/>
        </w:rPr>
        <w:t>Journal of Contemporary Religion</w:t>
      </w:r>
      <w:r>
        <w:t xml:space="preserve"> 22</w:t>
      </w:r>
      <w:r w:rsidRPr="001A7B4E">
        <w:t>: 1-17.</w:t>
      </w:r>
    </w:p>
    <w:p w:rsidR="00323709" w:rsidRDefault="00323709" w:rsidP="000C7AEC">
      <w:pPr>
        <w:spacing w:line="360" w:lineRule="auto"/>
      </w:pPr>
    </w:p>
    <w:p w:rsidR="00DD2A16" w:rsidRDefault="00323709" w:rsidP="000C7AEC">
      <w:pPr>
        <w:spacing w:line="360" w:lineRule="auto"/>
      </w:pPr>
      <w:r w:rsidRPr="00323709">
        <w:t>Clements B</w:t>
      </w:r>
      <w:r>
        <w:t xml:space="preserve"> (2012)</w:t>
      </w:r>
      <w:r w:rsidRPr="00323709">
        <w:t xml:space="preserve"> The sources of public feelings towards religious groups in Britain, </w:t>
      </w:r>
      <w:r w:rsidRPr="00323709">
        <w:rPr>
          <w:i/>
        </w:rPr>
        <w:t>Journal of Contemporary Religion</w:t>
      </w:r>
      <w:r w:rsidRPr="00323709">
        <w:t xml:space="preserve"> 27</w:t>
      </w:r>
      <w:r>
        <w:t>:</w:t>
      </w:r>
      <w:r w:rsidRPr="00323709">
        <w:t xml:space="preserve"> 419-3.</w:t>
      </w:r>
    </w:p>
    <w:p w:rsidR="00323709" w:rsidRDefault="00323709" w:rsidP="000C7AEC">
      <w:pPr>
        <w:spacing w:line="360" w:lineRule="auto"/>
      </w:pPr>
    </w:p>
    <w:p w:rsidR="001A7B4E" w:rsidRPr="001A7B4E" w:rsidRDefault="001A7B4E" w:rsidP="000C7AEC">
      <w:pPr>
        <w:spacing w:line="360" w:lineRule="auto"/>
      </w:pPr>
      <w:r>
        <w:t xml:space="preserve">Davie G (1994) </w:t>
      </w:r>
      <w:r>
        <w:rPr>
          <w:i/>
        </w:rPr>
        <w:t>Religion in Britain Since 1945</w:t>
      </w:r>
      <w:r>
        <w:t xml:space="preserve">. Oxford: Blackwell. </w:t>
      </w:r>
    </w:p>
    <w:p w:rsidR="001A7B4E" w:rsidRDefault="001A7B4E" w:rsidP="000C7AEC">
      <w:pPr>
        <w:spacing w:line="360" w:lineRule="auto"/>
      </w:pPr>
    </w:p>
    <w:p w:rsidR="001A7B4E" w:rsidRDefault="001A7B4E" w:rsidP="000C7AEC">
      <w:pPr>
        <w:spacing w:line="360" w:lineRule="auto"/>
      </w:pPr>
      <w:r>
        <w:t>Davie G (</w:t>
      </w:r>
      <w:r w:rsidR="00EC5BD9">
        <w:t xml:space="preserve">2000) </w:t>
      </w:r>
      <w:r w:rsidR="00EC5BD9">
        <w:rPr>
          <w:i/>
        </w:rPr>
        <w:t>Religion in Modern Europe: a Memory Mutates</w:t>
      </w:r>
      <w:r w:rsidR="00EC5BD9">
        <w:t>. Oxford: Oxford University Press.</w:t>
      </w:r>
    </w:p>
    <w:p w:rsidR="00323709" w:rsidRDefault="00323709" w:rsidP="000C7AEC">
      <w:pPr>
        <w:spacing w:line="360" w:lineRule="auto"/>
      </w:pPr>
    </w:p>
    <w:p w:rsidR="00323709" w:rsidRDefault="00323709" w:rsidP="000C7AEC">
      <w:pPr>
        <w:spacing w:line="360" w:lineRule="auto"/>
      </w:pPr>
      <w:r>
        <w:t xml:space="preserve">Davie G (2013) Thinking sociologically about religion: discerning and explaining pattern. In: </w:t>
      </w:r>
      <w:r w:rsidRPr="00323709">
        <w:t xml:space="preserve">In: Hjelm T and Zuckerman P (eds) </w:t>
      </w:r>
      <w:r w:rsidRPr="00323709">
        <w:rPr>
          <w:i/>
        </w:rPr>
        <w:t>Studying Religion and Society: Sociological Self-Portraits</w:t>
      </w:r>
      <w:r w:rsidRPr="00323709">
        <w:t>. New York: Routledge</w:t>
      </w:r>
      <w:r>
        <w:t>, pp. 116-127.</w:t>
      </w:r>
    </w:p>
    <w:p w:rsidR="00EC5BD9" w:rsidRDefault="00EC5BD9" w:rsidP="000C7AEC">
      <w:pPr>
        <w:spacing w:line="360" w:lineRule="auto"/>
      </w:pPr>
    </w:p>
    <w:p w:rsidR="00EC5BD9" w:rsidRPr="00EC5BD9" w:rsidRDefault="00EC5BD9" w:rsidP="000C7AEC">
      <w:pPr>
        <w:spacing w:line="360" w:lineRule="auto"/>
      </w:pPr>
      <w:r>
        <w:t xml:space="preserve">Goodhew D (2012) </w:t>
      </w:r>
      <w:r>
        <w:rPr>
          <w:i/>
        </w:rPr>
        <w:t>Church Growth in Britain: 1980 to the Present</w:t>
      </w:r>
      <w:r>
        <w:t>. Aldershot: Ashgate.</w:t>
      </w:r>
    </w:p>
    <w:p w:rsidR="00EC5BD9" w:rsidRDefault="00EC5BD9" w:rsidP="000C7AEC">
      <w:pPr>
        <w:spacing w:line="360" w:lineRule="auto"/>
      </w:pPr>
    </w:p>
    <w:p w:rsidR="00EC5BD9" w:rsidRDefault="00EC5BD9" w:rsidP="00EC5BD9">
      <w:pPr>
        <w:spacing w:line="360" w:lineRule="auto"/>
      </w:pPr>
      <w:r>
        <w:t xml:space="preserve">Guest M, </w:t>
      </w:r>
      <w:proofErr w:type="spellStart"/>
      <w:r>
        <w:t>Aune</w:t>
      </w:r>
      <w:proofErr w:type="spellEnd"/>
      <w:r>
        <w:t xml:space="preserve"> K, Sharma S and Warner R (2013) </w:t>
      </w:r>
      <w:r w:rsidRPr="00EC5BD9">
        <w:rPr>
          <w:i/>
        </w:rPr>
        <w:t>Christianity and the University Experience: Understanding Student Faith</w:t>
      </w:r>
      <w:r>
        <w:t>. London: Bloomsbury Academic.</w:t>
      </w:r>
    </w:p>
    <w:p w:rsidR="00EC5BD9" w:rsidRDefault="00EC5BD9" w:rsidP="00EC5BD9">
      <w:pPr>
        <w:spacing w:line="360" w:lineRule="auto"/>
      </w:pPr>
    </w:p>
    <w:p w:rsidR="001A7B4E" w:rsidRPr="001A7B4E" w:rsidRDefault="001A7B4E" w:rsidP="000C7AEC">
      <w:pPr>
        <w:spacing w:line="360" w:lineRule="auto"/>
      </w:pPr>
      <w:r>
        <w:t xml:space="preserve">Martin C, McCutcheon R, Miller MR, Ramey S, Simmons KM, Smith LD, and </w:t>
      </w:r>
      <w:proofErr w:type="spellStart"/>
      <w:r>
        <w:t>Touna</w:t>
      </w:r>
      <w:proofErr w:type="spellEnd"/>
      <w:r>
        <w:t xml:space="preserve"> V (2014) Keeping ‘critical’ critical: a conversation from culture on the edge. </w:t>
      </w:r>
      <w:r>
        <w:rPr>
          <w:i/>
        </w:rPr>
        <w:t>Critical Research on Religion</w:t>
      </w:r>
      <w:r>
        <w:t xml:space="preserve"> 2: 299-313. </w:t>
      </w:r>
    </w:p>
    <w:p w:rsidR="001A7B4E" w:rsidRDefault="001A7B4E" w:rsidP="000C7AEC">
      <w:pPr>
        <w:spacing w:line="360" w:lineRule="auto"/>
      </w:pPr>
    </w:p>
    <w:p w:rsidR="00801BF5" w:rsidRDefault="00801BF5" w:rsidP="000C7AEC">
      <w:pPr>
        <w:spacing w:line="360" w:lineRule="auto"/>
        <w:rPr>
          <w:i/>
        </w:rPr>
      </w:pPr>
      <w:r>
        <w:t xml:space="preserve">Martin D (1965) Towards eliminating the concept of secularization. In: Gould J (ed) </w:t>
      </w:r>
      <w:r>
        <w:rPr>
          <w:i/>
        </w:rPr>
        <w:t xml:space="preserve">Penguin Survey of the Social Sciences 1965. </w:t>
      </w:r>
      <w:r w:rsidRPr="00323709">
        <w:t>London: Penguin.</w:t>
      </w:r>
      <w:r>
        <w:rPr>
          <w:i/>
        </w:rPr>
        <w:t xml:space="preserve"> </w:t>
      </w:r>
    </w:p>
    <w:p w:rsidR="00801BF5" w:rsidRDefault="00801BF5" w:rsidP="000C7AEC">
      <w:pPr>
        <w:spacing w:line="360" w:lineRule="auto"/>
      </w:pPr>
    </w:p>
    <w:p w:rsidR="00801BF5" w:rsidRDefault="00801BF5" w:rsidP="000C7AEC">
      <w:pPr>
        <w:spacing w:line="360" w:lineRule="auto"/>
      </w:pPr>
      <w:r>
        <w:t xml:space="preserve">Martin D (1978) </w:t>
      </w:r>
      <w:r>
        <w:rPr>
          <w:i/>
        </w:rPr>
        <w:t>A General Theory of Secularization</w:t>
      </w:r>
      <w:r>
        <w:t>. Oxford: Basil Blackwell.</w:t>
      </w:r>
    </w:p>
    <w:p w:rsidR="00801BF5" w:rsidRPr="00801BF5" w:rsidRDefault="00801BF5" w:rsidP="000C7AEC">
      <w:pPr>
        <w:spacing w:line="360" w:lineRule="auto"/>
      </w:pPr>
    </w:p>
    <w:p w:rsidR="00CB7B3E" w:rsidRPr="00B87B45" w:rsidRDefault="00B87B45" w:rsidP="000C7AEC">
      <w:pPr>
        <w:spacing w:line="360" w:lineRule="auto"/>
      </w:pPr>
      <w:r>
        <w:t>Martin</w:t>
      </w:r>
      <w:r w:rsidR="00CB7B3E">
        <w:t xml:space="preserve"> D</w:t>
      </w:r>
      <w:r>
        <w:t xml:space="preserve"> (2013) </w:t>
      </w:r>
      <w:r>
        <w:rPr>
          <w:i/>
        </w:rPr>
        <w:t>The Education of David Martin: The Making of an Unlikely Sociologist</w:t>
      </w:r>
      <w:r>
        <w:t>. London: SPCK.</w:t>
      </w:r>
    </w:p>
    <w:p w:rsidR="00CB7B3E" w:rsidRDefault="00CB7B3E" w:rsidP="000C7AEC">
      <w:pPr>
        <w:spacing w:line="360" w:lineRule="auto"/>
      </w:pPr>
    </w:p>
    <w:p w:rsidR="00EB2949" w:rsidRDefault="00EB2949" w:rsidP="000C7AEC">
      <w:pPr>
        <w:spacing w:line="360" w:lineRule="auto"/>
        <w:rPr>
          <w:i/>
        </w:rPr>
      </w:pPr>
      <w:r>
        <w:t xml:space="preserve">Neitz, MJ (2013) Insiders, outsiders, advocates and apostates and the religions they study: Location and the sociology of religion. </w:t>
      </w:r>
      <w:r>
        <w:rPr>
          <w:i/>
        </w:rPr>
        <w:t xml:space="preserve">Critical Research on Religion </w:t>
      </w:r>
      <w:r>
        <w:t>1</w:t>
      </w:r>
      <w:r w:rsidRPr="00EB2949">
        <w:t>: 129-140.</w:t>
      </w:r>
    </w:p>
    <w:p w:rsidR="00EB2949" w:rsidRDefault="00EB2949" w:rsidP="000C7AEC">
      <w:pPr>
        <w:spacing w:line="360" w:lineRule="auto"/>
      </w:pPr>
    </w:p>
    <w:p w:rsidR="003B284E" w:rsidRDefault="003B284E" w:rsidP="000C7AEC">
      <w:pPr>
        <w:spacing w:line="360" w:lineRule="auto"/>
      </w:pPr>
      <w:r>
        <w:t xml:space="preserve">Rapport N (1993) </w:t>
      </w:r>
      <w:r w:rsidRPr="003B284E">
        <w:rPr>
          <w:i/>
        </w:rPr>
        <w:t>Diverse World Views in an English Village</w:t>
      </w:r>
      <w:r>
        <w:t>. Edinburgh: Edinburgh University Press.</w:t>
      </w:r>
    </w:p>
    <w:p w:rsidR="003B284E" w:rsidRDefault="003B284E" w:rsidP="000C7AEC">
      <w:pPr>
        <w:spacing w:line="360" w:lineRule="auto"/>
      </w:pPr>
    </w:p>
    <w:p w:rsidR="003B284E" w:rsidRDefault="003B284E" w:rsidP="000C7AEC">
      <w:pPr>
        <w:spacing w:line="360" w:lineRule="auto"/>
      </w:pPr>
      <w:r>
        <w:t xml:space="preserve">Stacey M (1960) </w:t>
      </w:r>
      <w:r>
        <w:rPr>
          <w:i/>
        </w:rPr>
        <w:t>Tradition and Change: a Study of Banbury</w:t>
      </w:r>
      <w:r>
        <w:t>. Oxford: Oxford University Press.</w:t>
      </w:r>
    </w:p>
    <w:p w:rsidR="003B284E" w:rsidRDefault="003B284E" w:rsidP="000C7AEC">
      <w:pPr>
        <w:spacing w:line="360" w:lineRule="auto"/>
      </w:pPr>
    </w:p>
    <w:p w:rsidR="00733A67" w:rsidRDefault="003B284E" w:rsidP="000C7AEC">
      <w:pPr>
        <w:spacing w:line="360" w:lineRule="auto"/>
      </w:pPr>
      <w:r>
        <w:t xml:space="preserve">Stacey M, </w:t>
      </w:r>
      <w:proofErr w:type="spellStart"/>
      <w:r w:rsidR="00733A67" w:rsidRPr="00733A67">
        <w:t>Batstone</w:t>
      </w:r>
      <w:proofErr w:type="spellEnd"/>
      <w:r w:rsidR="00733A67">
        <w:t xml:space="preserve"> E,</w:t>
      </w:r>
      <w:r w:rsidR="00733A67" w:rsidRPr="00733A67">
        <w:t xml:space="preserve"> Bell C</w:t>
      </w:r>
      <w:r w:rsidR="00733A67">
        <w:t>,</w:t>
      </w:r>
      <w:r w:rsidR="00733A67" w:rsidRPr="00733A67">
        <w:t xml:space="preserve"> and </w:t>
      </w:r>
      <w:proofErr w:type="spellStart"/>
      <w:r w:rsidR="00733A67" w:rsidRPr="00733A67">
        <w:t>Murcott</w:t>
      </w:r>
      <w:proofErr w:type="spellEnd"/>
      <w:r w:rsidR="00733A67" w:rsidRPr="00733A67">
        <w:t xml:space="preserve"> A</w:t>
      </w:r>
      <w:r w:rsidR="00733A67">
        <w:t xml:space="preserve"> (1976) </w:t>
      </w:r>
      <w:r w:rsidR="00733A67" w:rsidRPr="00733A67">
        <w:rPr>
          <w:i/>
        </w:rPr>
        <w:t>Power, Persistence and Change; a Second Study of Banbury</w:t>
      </w:r>
      <w:r w:rsidR="00733A67" w:rsidRPr="00733A67">
        <w:t>. London: Routledge and Kegan Paul</w:t>
      </w:r>
      <w:r w:rsidR="00733A67">
        <w:t>.</w:t>
      </w:r>
    </w:p>
    <w:p w:rsidR="003B284E" w:rsidRDefault="003B284E" w:rsidP="000C7AEC">
      <w:pPr>
        <w:spacing w:line="360" w:lineRule="auto"/>
      </w:pPr>
    </w:p>
    <w:p w:rsidR="00B87B45" w:rsidRDefault="00C0785C" w:rsidP="000C7AEC">
      <w:pPr>
        <w:spacing w:line="360" w:lineRule="auto"/>
      </w:pPr>
      <w:proofErr w:type="spellStart"/>
      <w:r>
        <w:t>Strathern</w:t>
      </w:r>
      <w:proofErr w:type="spellEnd"/>
      <w:r>
        <w:t xml:space="preserve"> </w:t>
      </w:r>
      <w:r w:rsidR="00B87B45">
        <w:t xml:space="preserve">M </w:t>
      </w:r>
      <w:r w:rsidR="00EB2949">
        <w:t xml:space="preserve">(1981) </w:t>
      </w:r>
      <w:r w:rsidRPr="00EB2949">
        <w:rPr>
          <w:i/>
        </w:rPr>
        <w:t xml:space="preserve">Kinship at the Core: An Anthropology of </w:t>
      </w:r>
      <w:proofErr w:type="spellStart"/>
      <w:r w:rsidRPr="00EB2949">
        <w:rPr>
          <w:i/>
        </w:rPr>
        <w:t>Elmdon</w:t>
      </w:r>
      <w:proofErr w:type="spellEnd"/>
      <w:r w:rsidRPr="00EB2949">
        <w:rPr>
          <w:i/>
        </w:rPr>
        <w:t>, a Village in North-west Essex in the Nineteen-Sixties</w:t>
      </w:r>
      <w:r w:rsidR="00B87B45">
        <w:t xml:space="preserve">. </w:t>
      </w:r>
      <w:r w:rsidR="00EB2949">
        <w:t>London: Cambridge University Press.</w:t>
      </w:r>
    </w:p>
    <w:p w:rsidR="00B87B45" w:rsidRDefault="00B87B45" w:rsidP="000C7AEC">
      <w:pPr>
        <w:spacing w:line="360" w:lineRule="auto"/>
      </w:pPr>
    </w:p>
    <w:p w:rsidR="00C0785C" w:rsidRPr="00EC5BD9" w:rsidRDefault="00EC5BD9" w:rsidP="000C7AEC">
      <w:pPr>
        <w:spacing w:line="360" w:lineRule="auto"/>
      </w:pPr>
      <w:r>
        <w:lastRenderedPageBreak/>
        <w:t xml:space="preserve">Wilson, BR (1985) Morality in the Evolution of the Modern Social System. </w:t>
      </w:r>
      <w:r>
        <w:rPr>
          <w:i/>
        </w:rPr>
        <w:t>British Journal of Sociology</w:t>
      </w:r>
      <w:r>
        <w:t xml:space="preserve"> 36: 315-52.</w:t>
      </w:r>
    </w:p>
    <w:p w:rsidR="00EC5BD9" w:rsidRDefault="00EC5BD9" w:rsidP="000C7AEC">
      <w:pPr>
        <w:spacing w:line="360" w:lineRule="auto"/>
      </w:pPr>
    </w:p>
    <w:p w:rsidR="00C0785C" w:rsidRPr="003B284E" w:rsidRDefault="00C0785C" w:rsidP="000C7AEC">
      <w:pPr>
        <w:spacing w:line="360" w:lineRule="auto"/>
      </w:pPr>
      <w:r>
        <w:t xml:space="preserve">Woodhead </w:t>
      </w:r>
      <w:r w:rsidR="00B87B45">
        <w:t xml:space="preserve">L </w:t>
      </w:r>
      <w:r>
        <w:t>and Catto</w:t>
      </w:r>
      <w:r w:rsidR="00B87B45">
        <w:t xml:space="preserve"> R (</w:t>
      </w:r>
      <w:r w:rsidR="003B284E">
        <w:t xml:space="preserve">2012) </w:t>
      </w:r>
      <w:r w:rsidR="003B284E">
        <w:rPr>
          <w:i/>
        </w:rPr>
        <w:t>Religion and Change in Modern Britain</w:t>
      </w:r>
      <w:r w:rsidR="003B284E">
        <w:t xml:space="preserve">. London: </w:t>
      </w:r>
      <w:r w:rsidR="00304E1A">
        <w:t>Routledge</w:t>
      </w:r>
      <w:r w:rsidR="003B284E">
        <w:t xml:space="preserve">. </w:t>
      </w:r>
    </w:p>
    <w:p w:rsidR="009F3480" w:rsidRDefault="009F3480" w:rsidP="000C7AEC">
      <w:pPr>
        <w:spacing w:line="360" w:lineRule="auto"/>
      </w:pPr>
    </w:p>
    <w:p w:rsidR="00323709" w:rsidRDefault="00323709" w:rsidP="000C7AEC">
      <w:pPr>
        <w:spacing w:line="360" w:lineRule="auto"/>
      </w:pPr>
      <w:r>
        <w:t>YouGov (2007)</w:t>
      </w:r>
      <w:r w:rsidRPr="00323709">
        <w:t xml:space="preserve"> John Humphrys religion survey, February 2007; http://iis.yougov.co.uk/extranets/ygarchives/content/pdf/Humphrys%20Religion%20Questions.pdf</w:t>
      </w:r>
    </w:p>
    <w:p w:rsidR="00323709" w:rsidRDefault="00323709" w:rsidP="000C7AEC">
      <w:pPr>
        <w:spacing w:line="360" w:lineRule="auto"/>
      </w:pPr>
    </w:p>
    <w:p w:rsidR="00323709" w:rsidRDefault="00323709" w:rsidP="000C7AEC">
      <w:pPr>
        <w:spacing w:line="360" w:lineRule="auto"/>
      </w:pPr>
    </w:p>
    <w:sectPr w:rsidR="00323709" w:rsidSect="00155BD9">
      <w:footerReference w:type="default" r:id="rId7"/>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134B" w:rsidRDefault="00B9134B" w:rsidP="00DA6507">
      <w:pPr>
        <w:spacing w:line="240" w:lineRule="auto"/>
      </w:pPr>
      <w:r>
        <w:separator/>
      </w:r>
    </w:p>
  </w:endnote>
  <w:endnote w:type="continuationSeparator" w:id="0">
    <w:p w:rsidR="00B9134B" w:rsidRDefault="00B9134B" w:rsidP="00DA650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71623669"/>
      <w:docPartObj>
        <w:docPartGallery w:val="Page Numbers (Bottom of Page)"/>
        <w:docPartUnique/>
      </w:docPartObj>
    </w:sdtPr>
    <w:sdtEndPr>
      <w:rPr>
        <w:noProof/>
      </w:rPr>
    </w:sdtEndPr>
    <w:sdtContent>
      <w:p w:rsidR="00781559" w:rsidRDefault="008426A8">
        <w:pPr>
          <w:pStyle w:val="Footer"/>
          <w:jc w:val="right"/>
        </w:pPr>
        <w:r>
          <w:fldChar w:fldCharType="begin"/>
        </w:r>
        <w:r w:rsidR="00781559">
          <w:instrText xml:space="preserve"> PAGE   \* MERGEFORMAT </w:instrText>
        </w:r>
        <w:r>
          <w:fldChar w:fldCharType="separate"/>
        </w:r>
        <w:r w:rsidR="00C456A4">
          <w:rPr>
            <w:noProof/>
          </w:rPr>
          <w:t>3</w:t>
        </w:r>
        <w:r>
          <w:rPr>
            <w:noProof/>
          </w:rPr>
          <w:fldChar w:fldCharType="end"/>
        </w:r>
      </w:p>
    </w:sdtContent>
  </w:sdt>
  <w:p w:rsidR="00781559" w:rsidRDefault="0078155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134B" w:rsidRDefault="00B9134B" w:rsidP="00DA6507">
      <w:pPr>
        <w:spacing w:line="240" w:lineRule="auto"/>
      </w:pPr>
      <w:r>
        <w:separator/>
      </w:r>
    </w:p>
  </w:footnote>
  <w:footnote w:type="continuationSeparator" w:id="0">
    <w:p w:rsidR="00B9134B" w:rsidRDefault="00B9134B" w:rsidP="00DA6507">
      <w:pPr>
        <w:spacing w:line="240" w:lineRule="auto"/>
      </w:pPr>
      <w:r>
        <w:continuationSeparator/>
      </w:r>
    </w:p>
  </w:footnote>
  <w:footnote w:id="1">
    <w:p w:rsidR="00D176BC" w:rsidRDefault="00D176BC" w:rsidP="00D176BC">
      <w:pPr>
        <w:pStyle w:val="FootnoteText"/>
      </w:pPr>
      <w:r>
        <w:rPr>
          <w:rStyle w:val="FootnoteReference"/>
        </w:rPr>
        <w:footnoteRef/>
      </w:r>
      <w:r>
        <w:t xml:space="preserve"> The number of British sociologists of religion is so small that some would be identified by remarks that</w:t>
      </w:r>
      <w:r w:rsidR="00C94E84">
        <w:t xml:space="preserve"> were too precise. I have discussed the faith of </w:t>
      </w:r>
      <w:r w:rsidR="003414FA">
        <w:t xml:space="preserve">those who are dead or who have </w:t>
      </w:r>
      <w:r w:rsidR="00C94E84">
        <w:t>outed themselves</w:t>
      </w:r>
      <w:r w:rsidR="003414FA">
        <w:t xml:space="preserve"> in print</w:t>
      </w:r>
      <w:r w:rsidR="00C94E84">
        <w:t xml:space="preserve">. </w:t>
      </w:r>
      <w:r>
        <w:t xml:space="preserve"> </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footnotePr>
    <w:footnote w:id="-1"/>
    <w:footnote w:id="0"/>
  </w:footnotePr>
  <w:endnotePr>
    <w:endnote w:id="-1"/>
    <w:endnote w:id="0"/>
  </w:endnotePr>
  <w:compat/>
  <w:rsids>
    <w:rsidRoot w:val="00864AF1"/>
    <w:rsid w:val="000012F9"/>
    <w:rsid w:val="00014AC0"/>
    <w:rsid w:val="000465C5"/>
    <w:rsid w:val="00047EAD"/>
    <w:rsid w:val="00060151"/>
    <w:rsid w:val="0008453F"/>
    <w:rsid w:val="000877A6"/>
    <w:rsid w:val="000B2915"/>
    <w:rsid w:val="000B3D39"/>
    <w:rsid w:val="000C63F7"/>
    <w:rsid w:val="000C7AEC"/>
    <w:rsid w:val="000E00E2"/>
    <w:rsid w:val="00103ED8"/>
    <w:rsid w:val="0011014A"/>
    <w:rsid w:val="0011449D"/>
    <w:rsid w:val="00141338"/>
    <w:rsid w:val="001472CD"/>
    <w:rsid w:val="00155BD9"/>
    <w:rsid w:val="00176BB6"/>
    <w:rsid w:val="001867F8"/>
    <w:rsid w:val="0019325F"/>
    <w:rsid w:val="001A11F8"/>
    <w:rsid w:val="001A7B4E"/>
    <w:rsid w:val="001C207B"/>
    <w:rsid w:val="001C418F"/>
    <w:rsid w:val="001E6039"/>
    <w:rsid w:val="001F2EA0"/>
    <w:rsid w:val="001F37FA"/>
    <w:rsid w:val="0021077F"/>
    <w:rsid w:val="00250460"/>
    <w:rsid w:val="00262569"/>
    <w:rsid w:val="00296395"/>
    <w:rsid w:val="002A2931"/>
    <w:rsid w:val="002B0217"/>
    <w:rsid w:val="002B093B"/>
    <w:rsid w:val="002B20F3"/>
    <w:rsid w:val="002B24CF"/>
    <w:rsid w:val="002D0A11"/>
    <w:rsid w:val="002F1F02"/>
    <w:rsid w:val="003034D2"/>
    <w:rsid w:val="00304E1A"/>
    <w:rsid w:val="00316909"/>
    <w:rsid w:val="0032165D"/>
    <w:rsid w:val="0032169B"/>
    <w:rsid w:val="00323709"/>
    <w:rsid w:val="003414FA"/>
    <w:rsid w:val="00361998"/>
    <w:rsid w:val="00364704"/>
    <w:rsid w:val="00370519"/>
    <w:rsid w:val="003726AB"/>
    <w:rsid w:val="00386C48"/>
    <w:rsid w:val="003906DC"/>
    <w:rsid w:val="003954B1"/>
    <w:rsid w:val="003B284E"/>
    <w:rsid w:val="003D22C6"/>
    <w:rsid w:val="003D53CE"/>
    <w:rsid w:val="003D6094"/>
    <w:rsid w:val="003E7B0B"/>
    <w:rsid w:val="00401BC8"/>
    <w:rsid w:val="00410F67"/>
    <w:rsid w:val="00423DCE"/>
    <w:rsid w:val="004661DC"/>
    <w:rsid w:val="00490734"/>
    <w:rsid w:val="0049732E"/>
    <w:rsid w:val="004A2457"/>
    <w:rsid w:val="004B116D"/>
    <w:rsid w:val="00521CD3"/>
    <w:rsid w:val="00545FC6"/>
    <w:rsid w:val="00546127"/>
    <w:rsid w:val="00594200"/>
    <w:rsid w:val="005C7AAA"/>
    <w:rsid w:val="00601B90"/>
    <w:rsid w:val="00634B13"/>
    <w:rsid w:val="00650078"/>
    <w:rsid w:val="006521DD"/>
    <w:rsid w:val="00652FC9"/>
    <w:rsid w:val="0066603B"/>
    <w:rsid w:val="006869DD"/>
    <w:rsid w:val="00702B19"/>
    <w:rsid w:val="00723644"/>
    <w:rsid w:val="00733A67"/>
    <w:rsid w:val="00755CF0"/>
    <w:rsid w:val="007614D9"/>
    <w:rsid w:val="00781559"/>
    <w:rsid w:val="00784C86"/>
    <w:rsid w:val="007A1B63"/>
    <w:rsid w:val="007A5B19"/>
    <w:rsid w:val="007C3B42"/>
    <w:rsid w:val="007F5B06"/>
    <w:rsid w:val="00801BF5"/>
    <w:rsid w:val="008135D8"/>
    <w:rsid w:val="008426A8"/>
    <w:rsid w:val="00861681"/>
    <w:rsid w:val="00864AF1"/>
    <w:rsid w:val="0089224A"/>
    <w:rsid w:val="008A4D56"/>
    <w:rsid w:val="008C55EE"/>
    <w:rsid w:val="008D2DB3"/>
    <w:rsid w:val="008F027E"/>
    <w:rsid w:val="00913FEF"/>
    <w:rsid w:val="00914A6C"/>
    <w:rsid w:val="00963BF5"/>
    <w:rsid w:val="009849EA"/>
    <w:rsid w:val="009902CF"/>
    <w:rsid w:val="009A01D8"/>
    <w:rsid w:val="009A4B4E"/>
    <w:rsid w:val="009D1218"/>
    <w:rsid w:val="009D22CF"/>
    <w:rsid w:val="009F3480"/>
    <w:rsid w:val="009F611C"/>
    <w:rsid w:val="00A33EEA"/>
    <w:rsid w:val="00A55175"/>
    <w:rsid w:val="00A80686"/>
    <w:rsid w:val="00A90744"/>
    <w:rsid w:val="00AB22F1"/>
    <w:rsid w:val="00AB4BEE"/>
    <w:rsid w:val="00AD293F"/>
    <w:rsid w:val="00AE5766"/>
    <w:rsid w:val="00B03585"/>
    <w:rsid w:val="00B06E14"/>
    <w:rsid w:val="00B162B1"/>
    <w:rsid w:val="00B365AF"/>
    <w:rsid w:val="00B835D1"/>
    <w:rsid w:val="00B83651"/>
    <w:rsid w:val="00B87B45"/>
    <w:rsid w:val="00B9134B"/>
    <w:rsid w:val="00BD49AA"/>
    <w:rsid w:val="00BE24C3"/>
    <w:rsid w:val="00BE4FDA"/>
    <w:rsid w:val="00BF30BF"/>
    <w:rsid w:val="00C0785C"/>
    <w:rsid w:val="00C237ED"/>
    <w:rsid w:val="00C43D85"/>
    <w:rsid w:val="00C456A4"/>
    <w:rsid w:val="00C45C3E"/>
    <w:rsid w:val="00C94E84"/>
    <w:rsid w:val="00CB7B3E"/>
    <w:rsid w:val="00CC2269"/>
    <w:rsid w:val="00CD175C"/>
    <w:rsid w:val="00CE2751"/>
    <w:rsid w:val="00D07527"/>
    <w:rsid w:val="00D11317"/>
    <w:rsid w:val="00D176BC"/>
    <w:rsid w:val="00D42C0D"/>
    <w:rsid w:val="00DA065A"/>
    <w:rsid w:val="00DA6507"/>
    <w:rsid w:val="00DB61D3"/>
    <w:rsid w:val="00DD2A16"/>
    <w:rsid w:val="00DD3646"/>
    <w:rsid w:val="00DD7794"/>
    <w:rsid w:val="00DE1D0A"/>
    <w:rsid w:val="00DF0343"/>
    <w:rsid w:val="00DF4BF6"/>
    <w:rsid w:val="00E0107B"/>
    <w:rsid w:val="00E701DB"/>
    <w:rsid w:val="00E73A80"/>
    <w:rsid w:val="00E801D1"/>
    <w:rsid w:val="00E85F4C"/>
    <w:rsid w:val="00EA4009"/>
    <w:rsid w:val="00EB2949"/>
    <w:rsid w:val="00EB6185"/>
    <w:rsid w:val="00EC5BD9"/>
    <w:rsid w:val="00F279D6"/>
    <w:rsid w:val="00F35A74"/>
    <w:rsid w:val="00F368F1"/>
    <w:rsid w:val="00F773D0"/>
    <w:rsid w:val="00F82219"/>
    <w:rsid w:val="00F855B5"/>
    <w:rsid w:val="00F9097D"/>
    <w:rsid w:val="00FB0794"/>
    <w:rsid w:val="00FB3638"/>
    <w:rsid w:val="00FB419E"/>
    <w:rsid w:val="00FF31E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116D"/>
    <w:pPr>
      <w:spacing w:after="0"/>
    </w:pPr>
    <w:rPr>
      <w:rFonts w:ascii="Times New Roman" w:hAnsi="Times New Roman"/>
      <w:sz w:val="24"/>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DA6507"/>
    <w:pPr>
      <w:spacing w:line="240" w:lineRule="auto"/>
    </w:pPr>
    <w:rPr>
      <w:sz w:val="20"/>
      <w:szCs w:val="20"/>
    </w:rPr>
  </w:style>
  <w:style w:type="character" w:customStyle="1" w:styleId="FootnoteTextChar">
    <w:name w:val="Footnote Text Char"/>
    <w:basedOn w:val="DefaultParagraphFont"/>
    <w:link w:val="FootnoteText"/>
    <w:uiPriority w:val="99"/>
    <w:semiHidden/>
    <w:rsid w:val="00DA6507"/>
    <w:rPr>
      <w:rFonts w:ascii="Times New Roman" w:hAnsi="Times New Roman"/>
      <w:sz w:val="20"/>
      <w:szCs w:val="20"/>
      <w:lang w:bidi="en-US"/>
    </w:rPr>
  </w:style>
  <w:style w:type="character" w:styleId="FootnoteReference">
    <w:name w:val="footnote reference"/>
    <w:basedOn w:val="DefaultParagraphFont"/>
    <w:uiPriority w:val="99"/>
    <w:semiHidden/>
    <w:unhideWhenUsed/>
    <w:rsid w:val="00DA6507"/>
    <w:rPr>
      <w:vertAlign w:val="superscript"/>
    </w:rPr>
  </w:style>
  <w:style w:type="table" w:styleId="TableGrid">
    <w:name w:val="Table Grid"/>
    <w:basedOn w:val="TableNormal"/>
    <w:uiPriority w:val="59"/>
    <w:rsid w:val="003216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02B1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2B19"/>
    <w:rPr>
      <w:rFonts w:ascii="Segoe UI" w:hAnsi="Segoe UI" w:cs="Segoe UI"/>
      <w:sz w:val="18"/>
      <w:szCs w:val="18"/>
      <w:lang w:bidi="en-US"/>
    </w:rPr>
  </w:style>
  <w:style w:type="paragraph" w:styleId="Header">
    <w:name w:val="header"/>
    <w:basedOn w:val="Normal"/>
    <w:link w:val="HeaderChar"/>
    <w:uiPriority w:val="99"/>
    <w:unhideWhenUsed/>
    <w:rsid w:val="00781559"/>
    <w:pPr>
      <w:tabs>
        <w:tab w:val="center" w:pos="4513"/>
        <w:tab w:val="right" w:pos="9026"/>
      </w:tabs>
      <w:spacing w:line="240" w:lineRule="auto"/>
    </w:pPr>
  </w:style>
  <w:style w:type="character" w:customStyle="1" w:styleId="HeaderChar">
    <w:name w:val="Header Char"/>
    <w:basedOn w:val="DefaultParagraphFont"/>
    <w:link w:val="Header"/>
    <w:uiPriority w:val="99"/>
    <w:rsid w:val="00781559"/>
    <w:rPr>
      <w:rFonts w:ascii="Times New Roman" w:hAnsi="Times New Roman"/>
      <w:sz w:val="24"/>
      <w:lang w:bidi="en-US"/>
    </w:rPr>
  </w:style>
  <w:style w:type="paragraph" w:styleId="Footer">
    <w:name w:val="footer"/>
    <w:basedOn w:val="Normal"/>
    <w:link w:val="FooterChar"/>
    <w:uiPriority w:val="99"/>
    <w:unhideWhenUsed/>
    <w:rsid w:val="00781559"/>
    <w:pPr>
      <w:tabs>
        <w:tab w:val="center" w:pos="4513"/>
        <w:tab w:val="right" w:pos="9026"/>
      </w:tabs>
      <w:spacing w:line="240" w:lineRule="auto"/>
    </w:pPr>
  </w:style>
  <w:style w:type="character" w:customStyle="1" w:styleId="FooterChar">
    <w:name w:val="Footer Char"/>
    <w:basedOn w:val="DefaultParagraphFont"/>
    <w:link w:val="Footer"/>
    <w:uiPriority w:val="99"/>
    <w:rsid w:val="00781559"/>
    <w:rPr>
      <w:rFonts w:ascii="Times New Roman" w:hAnsi="Times New Roman"/>
      <w:sz w:val="24"/>
      <w:lang w:bidi="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CA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F72764D-2304-42A1-88B4-FF66A0E03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2073</TotalTime>
  <Pages>16</Pages>
  <Words>5483</Words>
  <Characters>31254</Characters>
  <Application>Microsoft Office Word</Application>
  <DocSecurity>0</DocSecurity>
  <Lines>260</Lines>
  <Paragraphs>73</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36664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soc064</dc:creator>
  <cp:lastModifiedBy>soc064</cp:lastModifiedBy>
  <cp:revision>21</cp:revision>
  <cp:lastPrinted>2015-04-13T16:27:00Z</cp:lastPrinted>
  <dcterms:created xsi:type="dcterms:W3CDTF">2014-10-07T11:01:00Z</dcterms:created>
  <dcterms:modified xsi:type="dcterms:W3CDTF">2015-09-01T08:23:00Z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2145004740</vt:i4>
  </property>
  <property fmtid="{D5CDD505-2E9C-101B-9397-08002B2CF9AE}" pid="3" name="_NewReviewCycle">
    <vt:lpwstr/>
  </property>
  <property fmtid="{D5CDD505-2E9C-101B-9397-08002B2CF9AE}" pid="4" name="_EmailSubject">
    <vt:lpwstr>Critical Research on Religion 3(1) April 2015</vt:lpwstr>
  </property>
  <property fmtid="{D5CDD505-2E9C-101B-9397-08002B2CF9AE}" pid="5" name="_AuthorEmail">
    <vt:lpwstr>s.bruce@abdn.ac.uk</vt:lpwstr>
  </property>
  <property fmtid="{D5CDD505-2E9C-101B-9397-08002B2CF9AE}" pid="6" name="_AuthorEmailDisplayName">
    <vt:lpwstr>Bruce, Professor Steve</vt:lpwstr>
  </property>
  <property fmtid="{D5CDD505-2E9C-101B-9397-08002B2CF9AE}" pid="8" name="_PreviousAdHocReviewCycleID">
    <vt:i4>-589293218</vt:i4>
  </property>
</Properties>
</file>